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widowControl w:val="0"/>
        <w:spacing w:line="36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24.4pt;margin-top:0;width:68.65pt;height:70.1pt;z-index:-251658752;mso-wrap-distance-left:5.pt;mso-wrap-distance-right:5.pt;mso-position-horizontal-relative:margin" wrapcoords="0 0">
            <v:imagedata r:id="rId5" r:href="rId6"/>
            <w10:wrap anchorx="margin"/>
          </v:shape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0.6pt;margin-top:413.6pt;width:69.35pt;height:145.4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6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028" type="#_x0000_t75" style="position:absolute;margin-left:5.e-002pt;margin-top:87.85pt;width:338.9pt;height:446.65pt;z-index:-251658751;mso-wrap-distance-left:5.pt;mso-wrap-distance-right:5.pt;mso-position-horizontal-relative:margin" wrapcoords="0 0">
            <v:imagedata r:id="rId7" r:href="rId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6" w:lineRule="exact"/>
      </w:pPr>
    </w:p>
    <w:p>
      <w:pPr>
        <w:widowControl w:val="0"/>
        <w:rPr>
          <w:sz w:val="2"/>
          <w:szCs w:val="2"/>
        </w:rPr>
        <w:sectPr>
          <w:headerReference w:type="even" r:id="rId9"/>
          <w:headerReference w:type="default" r:id="rId10"/>
          <w:footnotePr>
            <w:pos w:val="pageBottom"/>
            <w:numFmt w:val="decimal"/>
            <w:numStart w:val="2"/>
            <w:numRestart w:val="continuous"/>
          </w:footnotePr>
          <w:type w:val="continuous"/>
          <w:pgSz w:w="8400" w:h="11900"/>
          <w:pgMar w:top="1405" w:left="178" w:right="178" w:bottom="191" w:header="0" w:footer="3" w:gutter="1267"/>
          <w:rtlGutter/>
          <w:cols w:space="720"/>
          <w:noEndnote/>
          <w:docGrid w:linePitch="360"/>
        </w:sectPr>
      </w:pPr>
    </w:p>
    <w:p>
      <w:pPr>
        <w:framePr w:h="187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31" type="#_x0000_t75" style="width:346pt;height:94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13"/>
          <w:headerReference w:type="default" r:id="rId14"/>
          <w:pgSz w:w="8400" w:h="11900"/>
          <w:pgMar w:top="5036" w:left="415" w:right="415" w:bottom="4906" w:header="0" w:footer="3" w:gutter="643"/>
          <w:rtlGutter/>
          <w:cols w:space="720"/>
          <w:noEndnote/>
          <w:docGrid w:linePitch="360"/>
        </w:sectPr>
      </w:pPr>
    </w:p>
    <w:p>
      <w:pPr>
        <w:framePr w:h="1877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32" type="#_x0000_t75" style="width:178pt;height:94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5084" w:left="725" w:right="725" w:bottom="4858" w:header="0" w:footer="3" w:gutter="24"/>
          <w:rtlGutter/>
          <w:cols w:space="720"/>
          <w:noEndnote/>
          <w:docGrid w:linePitch="360"/>
        </w:sectPr>
      </w:pPr>
    </w:p>
    <w:p>
      <w:pPr>
        <w:framePr w:h="3979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33" type="#_x0000_t75" style="width:306pt;height:19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default" r:id="rId19"/>
          <w:pgSz w:w="8400" w:h="11900"/>
          <w:pgMar w:top="3748" w:left="149" w:right="149" w:bottom="3748" w:header="0" w:footer="3" w:gutter="1176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" w:line="260" w:lineRule="exact"/>
        <w:ind w:left="3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7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pgSz w:w="8400" w:h="11900"/>
          <w:pgMar w:top="1627" w:left="634" w:right="634" w:bottom="2669" w:header="0" w:footer="3" w:gutter="206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Foreword</w:t>
      </w: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362" w:left="0" w:right="0" w:bottom="265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5" type="#_x0000_t202" style="position:absolute;margin-left:31.pt;margin-top:212.65pt;width:247.45pt;height:30.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40"/>
                  </w:pPr>
                  <w:r>
                    <w:rPr>
                      <w:rStyle w:val="CharStyle14"/>
                      <w:b/>
                      <w:bCs/>
                    </w:rPr>
                    <w:t>and the Euro: From Vision To Despair</w:t>
                    <w:br/>
                    <w:t>s Tsakaloyannis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5.e-002pt;margin-top:0;width:228.95pt;height:143.7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11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 w:line="278" w:lineRule="exact"/>
                    <w:ind w:left="0" w:right="1840" w:firstLine="0"/>
                  </w:pPr>
                  <w:r>
                    <w:rPr>
                      <w:rStyle w:val="CharStyle14"/>
                      <w:b/>
                      <w:bCs/>
                    </w:rPr>
                    <w:t>The Creation of Greek</w:t>
                    <w:br/>
                    <w:t>American Bank Note</w:t>
                    <w:br/>
                    <w:t>Aspects of</w:t>
                    <w:br/>
                    <w:t>Virginia Mavrika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2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27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3580" w:firstLine="0"/>
                  </w:pPr>
                  <w:r>
                    <w:rPr>
                      <w:rStyle w:val="CharStyle14"/>
                      <w:b/>
                      <w:bCs/>
                    </w:rPr>
                    <w:t>Identity,</w:t>
                    <w:br/>
                    <w:t>and</w:t>
                    <w:br/>
                    <w:t>Ilia</w:t>
                  </w:r>
                </w:p>
              </w:txbxContent>
            </v:textbox>
            <w10:wrap anchorx="margin"/>
          </v:shape>
        </w:pict>
      </w:r>
      <w:r>
        <w:pict>
          <v:shape id="_x0000_s1037" type="#_x0000_t75" style="position:absolute;margin-left:5.e-002pt;margin-top:0;width:327.1pt;height:211.2pt;z-index:-251658747;mso-wrap-distance-left:5.pt;mso-wrap-distance-right:5.pt;mso-position-horizontal-relative:margin" wrapcoords="0 0">
            <v:imagedata r:id="rId20" r:href="rId2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362" w:left="633" w:right="633" w:bottom="2654" w:header="0" w:footer="3" w:gutter="197"/>
          <w:rtlGutter w:val="0"/>
          <w:cols w:space="720"/>
          <w:noEndnote/>
          <w:docGrid w:linePitch="360"/>
        </w:sectPr>
      </w:pPr>
    </w:p>
    <w:p>
      <w:pPr>
        <w:widowControl w:val="0"/>
        <w:spacing w:line="220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597" w:left="0" w:right="0" w:bottom="26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3" w:line="260" w:lineRule="exact"/>
        <w:ind w:left="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79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43" w:line="26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"Grexit"; Disengaging from the European Project</w:t>
        <w:br/>
        <w:t xml:space="preserve">Georgios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Papadopoulos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" w:line="260" w:lineRule="exact"/>
        <w:ind w:left="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99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Figures</w:t>
      </w:r>
      <w:r>
        <w:br w:type="page"/>
      </w:r>
    </w:p>
    <w:p>
      <w:pPr>
        <w:framePr w:h="50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38" type="#_x0000_t75" style="width:306pt;height:250pt;">
            <v:imagedata r:id="rId22" r:href="rId2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597" w:left="497" w:right="497" w:bottom="2639" w:header="0" w:footer="3" w:gutter="1282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1" w:line="260" w:lineRule="exact"/>
        <w:ind w:left="0" w:right="0" w:firstLine="50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Foreword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" w:right="0" w:firstLine="280"/>
      </w:pPr>
      <w:r>
        <w:rPr>
          <w:rStyle w:val="CharStyle19"/>
          <w:b/>
          <w:bCs/>
        </w:rPr>
        <w:t>Grexit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the culmination of a two year long research</w:t>
        <w:br/>
        <w:t>project on the cultural significance of the iconography</w:t>
        <w:br/>
        <w:t>of the Drachma, in the context of the unfolding</w:t>
        <w:br/>
        <w:t>financial crisis (2008 — ?). When I started the research</w:t>
        <w:br/>
        <w:t>in 2010, I could not anticipate that the departure</w:t>
        <w:br/>
        <w:t>of Greece from the Monetary Union, and even from</w:t>
        <w:br/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would empire as the main scenario for the</w:t>
        <w:br/>
        <w:t>future of the counflHk StH^ sometimes reality is more</w:t>
        <w:br/>
        <w:t>unpredictable and spectacular than our imagination.</w:t>
        <w:br/>
        <w:t>Grexit has not occurred as yet, but especially in the</w:t>
        <w:br/>
        <w:t>last stages of the production of this book, it seemed</w:t>
        <w:br/>
        <w:t>likely that we would be overcome by the course of</w:t>
        <w:br/>
        <w:t>events, something that remains still a possibility, even</w:t>
        <w:br/>
        <w:t xml:space="preserve">though we are exactly four weeks before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official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launch of the book in Berlin.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5" w:line="278" w:lineRule="exact"/>
        <w:ind w:left="0" w:right="0" w:firstLine="5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ppbliéà|^n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consists of four independent articles</w:t>
        <w:br/>
        <w:t>and a short chponology of the »reek Crisis comprised</w:t>
        <w:br/>
        <w:t>of media reports. With the exception of the paper</w:t>
        <w:br/>
        <w:t>by Parsol Tsakaloyannis, whose contribution frames</w:t>
        <w:br/>
        <w:t>the analysis by explaining the root causes of the</w:t>
        <w:br/>
        <w:t>collapse, earlier versions of all the other papers</w:t>
        <w:br/>
        <w:t>were presented and discussed during a symposium</w:t>
        <w:br/>
        <w:t>held atWhe Historical Archive of the National Bank of</w:t>
        <w:br/>
        <w:t>'wiwie on April the 5th, 2011. The idea behind the</w:t>
        <w:br/>
        <w:t>symposium and also behind the publication was to</w:t>
        <w:br/>
        <w:t>bring together these distinct, but also complementary,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spacing w:before="0" w:after="0"/>
        <w:ind w:left="1040" w:right="26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Citigroup said there’s now a 90 percent chance that Greece will leave the euro</w:t>
        <w:br/>
        <w:t>in the next 12 to 18 months, with prolonged economic weakness and spillover</w:t>
        <w:br/>
        <w:t>for the currency bloc. In an analyst note, Citigroup updated its forecast for a</w:t>
        <w:br/>
        <w:t>Greek exit from the 17-nation currency union from a previous estimate of 50</w:t>
        <w:br/>
        <w:t>percent to 75 percent, and said it would most likely happen in the next two to</w:t>
        <w:br/>
        <w:t>three quarters. Specifically, the bank assumes a Greece exit would occur on</w:t>
        <w:br/>
        <w:t>Jan. 1,2013, while saying that is not a forecast of a precise date. Bloomberg,</w:t>
        <w:br/>
        <w:t>26.7.2012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arguments about the construction and the operation</w:t>
        <w:br/>
        <w:t>of the Greek banknotes, in an attempt to indicate,</w:t>
        <w:br/>
        <w:t>but also to deconstruct, their cultural significance. To</w:t>
        <w:br/>
        <w:t>that effect we tried to develop a visual language that</w:t>
        <w:br/>
        <w:t>would supplement and challenge the textual analysis</w:t>
        <w:br/>
        <w:t xml:space="preserve">of the Drachma. </w:t>
      </w:r>
      <w:r>
        <w:rPr>
          <w:rStyle w:val="CharStyle19"/>
          <w:b/>
          <w:bCs/>
        </w:rPr>
        <w:t>Grexit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has two layers; red and black,</w:t>
        <w:br/>
        <w:t>printed on white paper. We used black for the text</w:t>
        <w:br/>
        <w:t>and red for the security features of the banknotes that</w:t>
        <w:br/>
        <w:t>intervene in the linear development of the argument,</w:t>
        <w:br/>
        <w:t>adding a parallel visual narrative to the argument. The</w:t>
        <w:br/>
        <w:t>selection of these three colors black, red, and white</w:t>
        <w:br/>
        <w:t xml:space="preserve">(indicative of the 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: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podernist allegiances of the design,</w:t>
        <w:br/>
        <w:t xml:space="preserve">as it was rightly pointed out by Kenneth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Reinhard)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  <w:br/>
        <w:t>contingent upon our printing tec</w:t>
        <w:br/>
        <w:t>constraints of the.publication, &lt;</w:t>
        <w:br/>
        <w:t>banknotes, or more dicurdtefy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039" type="#_x0000_t202" style="position:absolute;margin-left:350.9pt;margin-top:-34.4pt;width:15.35pt;height:13.pt;z-index:-125829376;mso-wrap-distance-left:5.pt;mso-wrap-distance-top:4.8pt;mso-wrap-distance-right:5.pt;mso-wrap-distance-bottom:0.7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7"/>
                      <w:b/>
                      <w:bCs/>
                    </w:rPr>
                    <w:t>¡§k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40" type="#_x0000_t75" style="position:absolute;margin-left:207.85pt;margin-top:-42.95pt;width:159.35pt;height:69.6pt;z-index:-125829375;mso-wrap-distance-left:5.pt;mso-wrap-distance-top:4.8pt;mso-wrap-distance-right:5.pt;mso-wrap-distance-bottom:0.7pt;mso-position-horizontal-relative:margin">
            <v:imagedata r:id="rId24" r:href="rId25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banknotes, with one of the cheapest and 'roughest'</w:t>
        <w:br/>
        <w:t>printing methods is both a choice and an accident.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lot of people contributed to this book, consciously,</w:t>
        <w:br/>
        <w:t>or unconsciously. First of all the designers and the</w:t>
        <w:br/>
        <w:t>authors; Jack Henrie Fisher, Neda Firfova, Virginia</w:t>
        <w:br/>
        <w:t>Mavrika, ilia Roubanis, Panos Tsakaloyannis.</w:t>
        <w:br/>
        <w:t>Nevertheless, the publication is not just due to</w:t>
        <w:br/>
        <w:t>their efforts but also the outcome of a long term</w:t>
        <w:br/>
        <w:t>collaboration between artists, theorists that</w:t>
        <w:br/>
        <w:t>participated in the Drachma research project: Nikos</w:t>
        <w:br/>
        <w:t>Arvanitis, Robin Bhattacharya, Juliana Borinski,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Danilo Correale, Assaf Gruber, Adelita Husni — Bey,</w:t>
        <w:br/>
        <w:t>Yota loannidou, Dia Kytta, Mo Y, Catalina-Amalia</w:t>
        <w:br/>
        <w:t xml:space="preserve">Ravessoud, Amelie Rydqvist,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Société Réaliste,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</w:t>
        <w:br/>
        <w:t>Strand, Anna Tsouloufi-Lagiou, Elizabeth Ward, and</w:t>
        <w:br/>
        <w:t>Olav Westphalen. Extra thanks for Jean-Baptiste</w:t>
        <w:br/>
        <w:t xml:space="preserve">Naudy from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Société Réaliste,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energizing and</w:t>
        <w:br/>
        <w:t>almost destroying the project in its early stages.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support of the Historical Archive of the National</w:t>
      </w:r>
      <w:r>
        <w:br w:type="page"/>
      </w:r>
    </w:p>
    <w:p>
      <w:pPr>
        <w:pStyle w:val="Style11"/>
        <w:tabs>
          <w:tab w:leader="none" w:pos="1901" w:val="left"/>
          <w:tab w:leader="none" w:pos="3144" w:val="left"/>
          <w:tab w:leader="none" w:pos="39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Greece, in Athens has been invaluable; some of the</w:t>
        <w:br/>
        <w:t>articles of this publication were first presented at a</w:t>
        <w:br/>
        <w:t>symposium organized in its building in Athens, while</w:t>
        <w:br/>
        <w:t>its collection of Greek notes and coins has been an</w:t>
        <w:br/>
        <w:t>indispensable resource for our research. Special</w:t>
        <w:br/>
        <w:t>thanks to the director of the archive Dr. Gerasimos</w:t>
        <w:br/>
        <w:t>Notaras for granting us access to the archive but</w:t>
        <w:br/>
        <w:t>also for the warm hospitality and the constant</w:t>
        <w:br/>
        <w:t>encouragement. Further thanks|&amp;p to the staff of the</w:t>
        <w:br/>
        <w:t>archiv^^id in particular to Zisifhps Synodinos, Dia</w:t>
        <w:br/>
        <w:t>Kytta,^ ■"</w:t>
        <w:tab/>
        <w:t>‘</w:t>
        <w:tab/>
        <w:t>‘</w:t>
        <w:tab/>
        <w:t>“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360"/>
      </w:pPr>
      <w:r>
        <w:pict>
          <v:shape id="_x0000_s1041" type="#_x0000_t75" style="position:absolute;margin-left:18.25pt;margin-top:-10.8pt;width:114.25pt;height:121.9pt;z-index:-125829374;mso-wrap-distance-left:5.pt;mso-wrap-distance-right:5.pt;mso-position-horizontal-relative:margin" wrapcoords="0 0 21600 0 21600 21600 0 21600 0 0">
            <v:imagedata r:id="rId26" r:href="rId27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Our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in&amp;Htu</w:t>
        <w:br/>
        <w:t>Arc,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  <w:sectPr>
          <w:headerReference w:type="even" r:id="rId28"/>
          <w:headerReference w:type="default" r:id="rId29"/>
          <w:footerReference w:type="even" r:id="rId30"/>
          <w:footerReference w:type="default" r:id="rId31"/>
          <w:titlePg/>
          <w:pgSz w:w="8400" w:h="11900"/>
          <w:pgMar w:top="1025" w:left="623" w:right="623" w:bottom="996" w:header="0" w:footer="3" w:gutter="30"/>
          <w:rtlGutter/>
          <w:cols w:space="720"/>
          <w:noEndnote/>
          <w:docGrid w:linePitch="360"/>
        </w:sectPr>
      </w:pPr>
      <w:r>
        <w:pict>
          <v:shape id="_x0000_s1045" type="#_x0000_t202" style="position:absolute;margin-left:9.1pt;margin-top:-89.35pt;width:75.35pt;height:90.25pt;z-index:-1258293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ki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the Transm</w:t>
                    <w:br/>
                    <w:t>and interlo</w:t>
                    <w:br/>
                    <w:t>Christine B</w:t>
                    <w:br/>
                    <w:t>Gansing,</w:t>
                    <w:br/>
                    <w:t>Nicolau, an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6" type="#_x0000_t202" style="position:absolute;margin-left:78.7pt;margin-top:-185.35pt;width:269.75pt;height:172.4pt;z-index:-125829372;mso-wrap-distance-left:5.pt;mso-wrap-distance-top:1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200" w:right="0"/>
                  </w:pPr>
                  <w:r>
                    <w:rPr>
                      <w:rStyle w:val="CharStyle18"/>
                      <w:b/>
                      <w:bCs/>
                    </w:rPr>
                    <w:t>Maria Lempesi.</w:t>
                    <w:br/>
                    <w:t>in Berlin has been supported by a series</w:t>
                    <w:br/>
                    <w:t>s%nd colleagues; the V|)em Flusser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480" w:right="0" w:firstLine="300"/>
                  </w:pPr>
                  <w:r>
                    <w:rPr>
                      <w:rStyle w:val="CharStyle18"/>
                      <w:lang w:val="de-DE" w:eastAsia="de-DE" w:bidi="de-DE"/>
                      <w:b/>
                      <w:bCs/>
                    </w:rPr>
                    <w:t xml:space="preserve">iversität der Künste« </w:t>
                  </w:r>
                  <w:r>
                    <w:rPr>
                      <w:rStyle w:val="CharStyle18"/>
                      <w:b/>
                      <w:bCs/>
                    </w:rPr>
                    <w:t>and especially</w:t>
                    <w:br/>
                    <w:t xml:space="preserve">r,^chard </w:t>
                  </w:r>
                  <w:r>
                    <w:rPr>
                      <w:rStyle w:val="CharStyle18"/>
                      <w:lang w:val="de-DE" w:eastAsia="de-DE" w:bidi="de-DE"/>
                      <w:b/>
                      <w:bCs/>
                    </w:rPr>
                    <w:t xml:space="preserve">Fürlus, </w:t>
                  </w:r>
                  <w:r>
                    <w:rPr>
                      <w:rStyle w:val="CharStyle18"/>
                      <w:b/>
                      <w:bCs/>
                    </w:rPr>
                    <w:t>Jennie Goh, Anita Jori,</w:t>
                    <w:br/>
                    <w:t>altez-Novaes. Professor Zielinski was</w:t>
                    <w:br/>
                    <w:t>in, offering a space to work; very</w:t>
                    <w:br/>
                    <w:t>_ supportive. Our other partner,</w:t>
                    <w:br/>
                    <w:t>le festival, was tr great co-conspirator</w:t>
                    <w:br/>
                    <w:t>ks to Tatiana Bazzichelli,</w:t>
                    <w:br/>
                    <w:t>Benrstein, Kristoffer</w:t>
                    <w:br/>
                    <w:t>Markus Huber, Georgia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47" type="#_x0000_t75" style="position:absolute;margin-left:70.55pt;margin-top:-55.2pt;width:114.25pt;height:55.2pt;z-index:-125829371;mso-wrap-distance-left:5.pt;mso-wrap-distance-right:5.pt;mso-position-horizontal-relative:margin" wrapcoords="0 0 21600 0 21600 21600 0 21600 0 0">
            <v:imagedata r:id="rId32" r:href="rId33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Apart from our instfflitional support, a network</w:t>
        <w:br/>
        <w:t>of friends and colleagues in Berlin and from abroad</w:t>
        <w:br/>
        <w:t>made this projetf not only possible but also great fun.</w:t>
        <w:br/>
        <w:t>We would like to thank Fatma Aydemir, Pophana</w:t>
        <w:br/>
        <w:t>Brandes, Eleninja, Simone Haverland, Carsten Lisecki,</w:t>
        <w:br/>
        <w:t>the Maiden Monsters, Alexander Negrelli, Henning</w:t>
        <w:br/>
        <w:t>Sedlmeir, Fani Sofologi, and Kenneth Reinhard.</w:t>
      </w:r>
    </w:p>
    <w:p>
      <w:pPr>
        <w:widowControl w:val="0"/>
        <w:spacing w:line="360" w:lineRule="exact"/>
      </w:pPr>
      <w:r>
        <w:pict>
          <v:shape id="_x0000_s1048" type="#_x0000_t75" style="position:absolute;margin-left:5.e-002pt;margin-top:0;width:227.75pt;height:486.pt;z-index:-251658743;mso-wrap-distance-left:5.pt;mso-wrap-distance-right:5.pt;mso-position-horizontal-relative:margin" wrapcoords="0 0">
            <v:imagedata r:id="rId34" r:href="rId35"/>
            <w10:wrap anchorx="margin"/>
          </v:shape>
        </w:pict>
      </w:r>
      <w:r>
        <w:pict>
          <v:shape id="_x0000_s1049" type="#_x0000_t202" style="position:absolute;margin-left:-9.45pt;margin-top:349.45pt;width:17.1pt;height:11.3pt;z-index:251657731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headerReference w:type="even" r:id="rId36"/>
          <w:footerReference w:type="even" r:id="rId37"/>
          <w:footerReference w:type="default" r:id="rId38"/>
          <w:titlePg/>
          <w:pgSz w:w="8400" w:h="11900"/>
          <w:pgMar w:top="1161" w:left="163" w:right="163" w:bottom="969" w:header="0" w:footer="3" w:gutter="3518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Creation of Greek Banknotes by the American</w:t>
        <w:br/>
        <w:t>Bank Note Company of New York: Aspects of</w:t>
        <w:br/>
        <w:t>Iconography and National Self-Perception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Virginia Mavrika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cooperation between the National Bank of</w:t>
        <w:br/>
        <w:t>Greece and the American Bank Note Company of New</w:t>
        <w:br/>
        <w:t>York is the longest ever between a Greek bank and a</w:t>
        <w:br/>
        <w:t>foreign banknote printing company. It lasted longer</w:t>
        <w:br/>
        <w:t>than 70 years until the beginnings of the 1930s. The</w:t>
        <w:br/>
        <w:t>present text examines issues of iconography on a</w:t>
        <w:br/>
        <w:t>number of Greek notes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issued by ABNCo., aiming at</w:t>
        <w:br/>
        <w:t>tracing their ¡conographic prototypes, their creators,</w:t>
        <w:br/>
        <w:t>bs well as the historical frame which determined</w:t>
        <w:br/>
        <w:t>significantly their form. The text focuses on the three</w:t>
        <w:br/>
        <w:t>first decades of the 20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National Bank placed its first order to ABNCo</w:t>
        <w:br/>
        <w:t>to create (namely to engrave and print) notes in 1859</w:t>
        <w:br/>
        <w:t>(figurl 1). The correspondence between the two sides</w:t>
        <w:br/>
        <w:t>yields fhat the American company was responsible</w:t>
        <w:br/>
        <w:t>until the end of the first decade of the 20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 for</w:t>
        <w:br/>
        <w:t>choosing the iconographic subject-matters of its client.</w:t>
        <w:br/>
        <w:t>The Greek side holds a neutral, almost distant attitude</w:t>
        <w:br/>
        <w:t>during this phase of the construction procedure. Turning</w:t>
        <w:br/>
        <w:t>point to this attitude was the employment of the</w:t>
        <w:br/>
        <w:t>painter Michael Axelos in 1918 for the design of the</w:t>
        <w:br/>
        <w:t>notes for the National Bank of Greece and later for the</w:t>
        <w:br/>
        <w:t>Bank of Greece. Since that year, the correspondence</w:t>
        <w:br/>
        <w:t>mounts between the two sides on issues concerning the</w:t>
        <w:br/>
        <w:t>selection of subject-matters, the supply of prototypes,</w:t>
        <w:br/>
        <w:t>the agreement on colours, printing etc.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document dated to 1888 (figure 2) it is explicitly</w:t>
        <w:br/>
        <w:t>highlighted the importance of the portrait of the Bank's</w:t>
      </w:r>
    </w:p>
    <w:p>
      <w:pPr>
        <w:pStyle w:val="Style20"/>
        <w:numPr>
          <w:ilvl w:val="0"/>
          <w:numId w:val="1"/>
        </w:numPr>
        <w:tabs>
          <w:tab w:leader="none" w:pos="944" w:val="left"/>
        </w:tabs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940" w:right="240" w:hanging="260"/>
        <w:sectPr>
          <w:pgSz w:w="8400" w:h="11900"/>
          <w:pgMar w:top="1092" w:left="600" w:right="600" w:bottom="905" w:header="0" w:footer="3" w:gutter="192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reference to banknotes follows the numbering system compiled by Albert</w:t>
        <w:br/>
        <w:t>Pick as in th</w:t>
      </w:r>
      <w:r>
        <w:rPr>
          <w:rStyle w:val="CharStyle24"/>
          <w:b/>
          <w:bCs/>
        </w:rPr>
        <w:t>¿Standard Catalogue of World Paper Money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published by Krause</w:t>
        <w:br/>
        <w:t>Publications.</w:t>
      </w:r>
    </w:p>
    <w:p>
      <w:pPr>
        <w:widowControl w:val="0"/>
        <w:rPr>
          <w:sz w:val="2"/>
          <w:szCs w:val="2"/>
        </w:rPr>
      </w:pPr>
      <w:r>
        <w:pict>
          <v:shape id="_x0000_s1053" type="#_x0000_t202" style="position:absolute;margin-left:0.5pt;margin-top:104.25pt;width:177.1pt;height:287.95pt;z-index:-125829370;mso-wrap-distance-left:5.pt;mso-wrap-distance-right:5.pt;mso-wrap-distance-bottom:125.3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Drachrr.r Asur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ApcxM'1 Ora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1" w:lineRule="exact"/>
                    <w:ind w:left="2660" w:right="0" w:firstLine="0"/>
                  </w:pPr>
                  <w:r>
                    <w:rPr>
                      <w:rStyle w:val="CharStyle28"/>
                    </w:rPr>
                    <w:t>Drachma Ap;s»:&gt;</w:t>
                    <w:br/>
                  </w:r>
                  <w:r>
                    <w:rPr>
                      <w:rStyle w:val="CharStyle27"/>
                    </w:rPr>
                    <w:t xml:space="preserve">Apcixpr, </w:t>
                  </w:r>
                  <w:r>
                    <w:rPr>
                      <w:rStyle w:val="CharStyle29"/>
                    </w:rPr>
                    <w:t>Dm*.!</w:t>
                  </w:r>
                  <w:r>
                    <w:rPr>
                      <w:rStyle w:val="CharStyle29"/>
                      <w:vertAlign w:val="superscript"/>
                    </w:rPr>
                    <w:t>-</w:t>
                  </w:r>
                  <w:r>
                    <w:rPr>
                      <w:rStyle w:val="CharStyle29"/>
                    </w:rPr>
                    <w:t>»</w:t>
                  </w:r>
                  <w:r>
                    <w:rPr>
                      <w:rStyle w:val="CharStyle27"/>
                    </w:rPr>
                    <w:t xml:space="preserve"> ’■.&lt;&gt;</w:t>
                    <w:br/>
                    <w:t>Orachm* &amp;p-&gt;v. ’■</w:t>
                    <w:br/>
                    <w:t xml:space="preserve">ApoxMH Drachma </w:t>
                  </w:r>
                  <w:r>
                    <w:rPr>
                      <w:rStyle w:val="CharStyle30"/>
                    </w:rPr>
                    <w:t>!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2660" w:right="0" w:firstLine="0"/>
                  </w:pPr>
                  <w:r>
                    <w:rPr>
                      <w:rStyle w:val="CharStyle31"/>
                    </w:rPr>
                    <w:t xml:space="preserve">Drachma </w:t>
                  </w:r>
                  <w:r>
                    <w:rPr>
                      <w:rStyle w:val="CharStyle27"/>
                    </w:rPr>
                    <w:t xml:space="preserve">Apox-^l </w:t>
                  </w:r>
                  <w:r>
                    <w:rPr>
                      <w:rStyle w:val="CharStyle27"/>
                      <w:vertAlign w:val="superscript"/>
                    </w:rPr>
                    <w:t>r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ApaXM*i Drjchr:.; ;</w:t>
                    <w:br/>
                    <w:t>Drachma Ai •</w:t>
                    <w:br/>
                    <w:t>ApoxMH Drachma</w:t>
                    <w:br/>
                    <w:t>Drachma Apv/..■ -</w:t>
                  </w:r>
                </w:p>
                <w:p>
                  <w:pPr>
                    <w:pStyle w:val="Style25"/>
                    <w:tabs>
                      <w:tab w:leader="none" w:pos="350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 xml:space="preserve">ApcxMO Drachm. </w:t>
                  </w:r>
                  <w:r>
                    <w:rPr>
                      <w:rStyle w:val="CharStyle30"/>
                    </w:rPr>
                    <w:t>t</w:t>
                    <w:br/>
                  </w:r>
                  <w:r>
                    <w:rPr>
                      <w:rStyle w:val="CharStyle27"/>
                    </w:rPr>
                    <w:t>Drachma</w:t>
                    <w:tab/>
                  </w:r>
                  <w:r>
                    <w:rPr>
                      <w:rStyle w:val="CharStyle30"/>
                    </w:rPr>
                    <w:t>L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ApaxMH Drachmc •</w:t>
                    <w:br/>
                    <w:t>Drachms Apo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 xml:space="preserve">Apo'/pn Drachmj </w:t>
                  </w:r>
                  <w:r>
                    <w:rPr>
                      <w:rStyle w:val="CharStyle30"/>
                    </w:rPr>
                    <w:t>i</w:t>
                    <w:br/>
                  </w:r>
                  <w:r>
                    <w:rPr>
                      <w:rStyle w:val="CharStyle27"/>
                    </w:rPr>
                    <w:t>Drachma Ac.,</w:t>
                    <w:br/>
                    <w:t>Apoxp»1 Drachm..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Drachma Apavv.h -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1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Apnxpr, Orach :</w:t>
                    <w:br/>
                    <w:t>Drachma Ap;:v:</w:t>
                    <w:br/>
                    <w:t xml:space="preserve">ApoXPh Draehr: • </w:t>
                  </w:r>
                  <w:r>
                    <w:rPr>
                      <w:rStyle w:val="CharStyle30"/>
                    </w:rPr>
                    <w:t>t.</w:t>
                    <w:br/>
                  </w:r>
                  <w:r>
                    <w:rPr>
                      <w:rStyle w:val="CharStyle27"/>
                    </w:rPr>
                    <w:t>Drachma Aprt^-</w:t>
                    <w:br/>
                    <w:t>ApaxMH Drachma i</w:t>
                    <w:br/>
                    <w:t xml:space="preserve">Drachma </w:t>
                  </w:r>
                  <w:r>
                    <w:rPr>
                      <w:rStyle w:val="CharStyle30"/>
                    </w:rPr>
                    <w:t>L cc/pq £</w:t>
                    <w:br/>
                  </w:r>
                  <w:r>
                    <w:rPr>
                      <w:rStyle w:val="CharStyle27"/>
                    </w:rPr>
                    <w:t xml:space="preserve">ApaxMH Drach;-.*« </w:t>
                  </w:r>
                  <w:r>
                    <w:rPr>
                      <w:rStyle w:val="CharStyle30"/>
                    </w:rPr>
                    <w:t>f</w:t>
                    <w:br/>
                  </w:r>
                  <w:r>
                    <w:rPr>
                      <w:rStyle w:val="CharStyle27"/>
                    </w:rPr>
                    <w:t>Drachma Apcrxi"</w:t>
                  </w:r>
                </w:p>
                <w:p>
                  <w:pPr>
                    <w:pStyle w:val="Style25"/>
                    <w:tabs>
                      <w:tab w:leader="none" w:pos="778" w:val="left"/>
                      <w:tab w:leader="none" w:pos="1373" w:val="left"/>
                      <w:tab w:leader="none" w:pos="19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1" w:lineRule="exact"/>
                    <w:ind w:left="240" w:right="0" w:firstLine="0"/>
                  </w:pPr>
                  <w:r>
                    <w:rPr>
                      <w:rStyle w:val="CharStyle26"/>
                    </w:rPr>
                    <w:t>•</w:t>
                    <w:tab/>
                    <w:t>■-</w:t>
                    <w:tab/>
                    <w:t>•</w:t>
                    <w:tab/>
                    <w:t xml:space="preserve">1*1 </w:t>
                  </w:r>
                  <w:r>
                    <w:rPr>
                      <w:rStyle w:val="CharStyle32"/>
                    </w:rPr>
                    <w:t>•.Apoxpi^Df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vignettes, in which it*...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580" w:right="0" w:firstLine="80"/>
                  </w:pPr>
                  <w:r>
                    <w:rPr>
                      <w:rStyle w:val="CharStyle27"/>
                    </w:rPr>
                    <w:t xml:space="preserve">Drachma ApctXP'i </w:t>
                  </w:r>
                  <w:r>
                    <w:rPr>
                      <w:rStyle w:val="CharStyle30"/>
                    </w:rPr>
                    <w:t>X.</w:t>
                    <w:br/>
                  </w:r>
                  <w:r>
                    <w:rPr>
                      <w:rStyle w:val="CharStyle27"/>
                    </w:rPr>
                    <w:t xml:space="preserve">Apaxpi) Drach«&gt;a </w:t>
                  </w:r>
                  <w:r>
                    <w:rPr>
                      <w:rStyle w:val="CharStyle30"/>
                    </w:rPr>
                    <w:t>C</w:t>
                    <w:br/>
                  </w:r>
                  <w:r>
                    <w:rPr>
                      <w:rStyle w:val="CharStyle27"/>
                    </w:rPr>
                    <w:t xml:space="preserve">Drachma ¿ptr* </w:t>
                  </w:r>
                  <w:r>
                    <w:rPr>
                      <w:rStyle w:val="CharStyle30"/>
                    </w:rPr>
                    <w:t>vq</w:t>
                    <w:br/>
                  </w:r>
                  <w:r>
                    <w:rPr>
                      <w:rStyle w:val="CharStyle26"/>
                    </w:rPr>
                    <w:t xml:space="preserve">, </w:t>
                  </w:r>
                  <w:r>
                    <w:rPr>
                      <w:rStyle w:val="CharStyle27"/>
                    </w:rPr>
                    <w:t>Apaxpr, Drachi</w:t>
                    <w:br/>
                  </w:r>
                  <w:r>
                    <w:rPr>
                      <w:rStyle w:val="CharStyle26"/>
                    </w:rPr>
                    <w:t xml:space="preserve">I D </w:t>
                  </w:r>
                  <w:r>
                    <w:rPr>
                      <w:rStyle w:val="CharStyle27"/>
                    </w:rPr>
                    <w:t>ach- ■ .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Apoxpn Drachma /</w:t>
                    <w:br/>
                    <w:t>Drachma Apni.: fj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Apaypn Omcnmy ’</w:t>
                    <w:br/>
                    <w:t>Drachma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 xml:space="preserve">Apuxpi'i Drachm,: </w:t>
                  </w:r>
                  <w:r>
                    <w:rPr>
                      <w:rStyle w:val="CharStyle30"/>
                    </w:rPr>
                    <w:t>t</w:t>
                    <w:br/>
                  </w:r>
                  <w:r>
                    <w:rPr>
                      <w:rStyle w:val="CharStyle27"/>
                    </w:rPr>
                    <w:t>Drachma Apo</w:t>
                  </w:r>
                  <w:r>
                    <w:rPr>
                      <w:rStyle w:val="CharStyle27"/>
                      <w:vertAlign w:val="subscript"/>
                    </w:rPr>
                    <w:t>A</w:t>
                  </w:r>
                  <w:r>
                    <w:rPr>
                      <w:rStyle w:val="CharStyle27"/>
                    </w:rPr>
                    <w:t>-.i.j •"</w:t>
                    <w:br/>
                    <w:t>ApaxpO Ora;h; m</w:t>
                    <w:br/>
                    <w:t xml:space="preserve">Drachma </w:t>
                  </w:r>
                  <w:r>
                    <w:rPr>
                      <w:rStyle w:val="CharStyle30"/>
                    </w:rPr>
                    <w:t>Lp'-iv.,</w:t>
                  </w:r>
                  <w:r>
                    <w:rPr>
                      <w:rStyle w:val="CharStyle27"/>
                    </w:rPr>
                    <w:t xml:space="preserve"> r;</w:t>
                    <w:br/>
                    <w:t xml:space="preserve">Apaxpn Drachm . </w:t>
                  </w:r>
                  <w:r>
                    <w:rPr>
                      <w:rStyle w:val="CharStyle30"/>
                    </w:rPr>
                    <w:t>i</w:t>
                    <w:br/>
                  </w:r>
                  <w:r>
                    <w:rPr>
                      <w:rStyle w:val="CharStyle27"/>
                    </w:rPr>
                    <w:t>Drachma Apoxi.-i- -</w:t>
                    <w:br/>
                    <w:t xml:space="preserve">ApeXp.i Drachma </w:t>
                  </w:r>
                  <w:r>
                    <w:rPr>
                      <w:rStyle w:val="CharStyle30"/>
                    </w:rPr>
                    <w:t>l</w:t>
                    <w:br/>
                  </w:r>
                  <w:r>
                    <w:rPr>
                      <w:rStyle w:val="CharStyle27"/>
                    </w:rPr>
                    <w:t>Drachma Apaxv</w:t>
                    <w:br/>
                    <w:t>ApoxMH Drachm,.</w:t>
                    <w:br/>
                    <w:t>Drachma Apavpn i</w:t>
                    <w:br/>
                    <w:t xml:space="preserve">Apoxuii Drachm;? </w:t>
                  </w:r>
                  <w:r>
                    <w:rPr>
                      <w:rStyle w:val="CharStyle30"/>
                    </w:rPr>
                    <w:t>I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1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Drachma Apaxurj</w:t>
                    <w:br/>
                    <w:t>Apaxpn Drachma i</w:t>
                    <w:br/>
                    <w:t>Drachms</w:t>
                    <w:br/>
                    <w:t>Apoxtiil Drachm»</w:t>
                    <w:br/>
                    <w:t>Drachma Apavy ;</w:t>
                    <w:br/>
                    <w:t xml:space="preserve">Apnxpn Drachma </w:t>
                  </w:r>
                  <w:r>
                    <w:rPr>
                      <w:rStyle w:val="CharStyle30"/>
                    </w:rPr>
                    <w:t>¡’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2660" w:right="0" w:firstLine="0"/>
                  </w:pPr>
                  <w:r>
                    <w:rPr>
                      <w:rStyle w:val="CharStyle27"/>
                    </w:rPr>
                    <w:t>Drachma ApaxP‘i -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54" type="#_x0000_t202" style="position:absolute;margin-left:3.85pt;margin-top:0.1pt;width:340.3pt;height:107.3pt;z-index:-1258293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 xml:space="preserve">President Georgios Stavros, </w:t>
                  </w:r>
                  <w:r>
                    <w:rPr>
                      <w:rStyle w:val="CharStyle18"/>
                      <w:b/>
                      <w:bCs/>
                    </w:rPr>
                    <w:t xml:space="preserve">and the Greek </w:t>
                  </w: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>royal</w:t>
                    <w:br/>
                  </w:r>
                  <w:r>
                    <w:rPr>
                      <w:rStyle w:val="CharStyle18"/>
                      <w:b/>
                      <w:bCs/>
                    </w:rPr>
                    <w:t>crest to be included on the notes' decoration, however</w:t>
                    <w:br/>
                    <w:t>the rest of the composition, namely allegorical</w:t>
                    <w:br/>
                    <w:t>figures, motives and guilloche patterns, are left on</w:t>
                    <w:br/>
                    <w:t>the judgment of the manufacturer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2</w:t>
                  </w:r>
                  <w:r>
                    <w:rPr>
                      <w:rStyle w:val="CharStyle18"/>
                      <w:b/>
                      <w:bCs/>
                    </w:rPr>
                    <w:t>. The Greek side</w:t>
                    <w:br/>
                    <w:t>focuses on security issues and protection methods</w:t>
                    <w:br/>
                    <w:t>against counterfeiting and its observations were</w:t>
                  </w:r>
                </w:p>
                <w:p>
                  <w:pPr>
                    <w:pStyle w:val="Style25"/>
                    <w:tabs>
                      <w:tab w:leader="none" w:pos="1747" w:val="left"/>
                      <w:tab w:leader="none" w:pos="2558" w:val="left"/>
                      <w:tab w:leader="none" w:pos="466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6"/>
                    </w:rPr>
                    <w:t>I* •. I</w:t>
                    <w:tab/>
                    <w:t>■</w:t>
                    <w:tab/>
                  </w:r>
                  <w:r>
                    <w:rPr>
                      <w:rStyle w:val="CharStyle27"/>
                    </w:rPr>
                    <w:t>flpaxpn Drachma</w:t>
                    <w:tab/>
                  </w:r>
                  <w:r>
                    <w:rPr>
                      <w:rStyle w:val="CharStyle26"/>
                    </w:rPr>
                    <w:t>■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limited on spelling</w:t>
        <w:br/>
        <w:t>The American</w:t>
        <w:br/>
        <w:t>that takes initiative</w:t>
        <w:br/>
        <w:t>historical facts of</w:t>
        <w:br/>
        <w:t>iconography of its</w:t>
        <w:br/>
        <w:t>practice arises right</w:t>
        <w:br/>
        <w:t>created by ABNCo</w:t>
        <w:br/>
        <w:t>central vignette of</w:t>
        <w:br/>
        <w:t>25-drachma note</w:t>
        <w:br/>
        <w:t>from the company's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pgSz w:w="8400" w:h="11900"/>
          <w:pgMar w:top="993" w:left="677" w:right="677" w:bottom="993" w:header="0" w:footer="3" w:gutter="29"/>
          <w:rtlGutter w:val="0"/>
          <w:cols w:num="2" w:space="160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Twins"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2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3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 4).</w:t>
        <w:br/>
        <w:t>compiled in volumes</w:t>
        <w:br/>
        <w:t>of prospective</w:t>
        <w:br/>
        <w:t>while the company</w:t>
        <w:br/>
        <w:t>their copyright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4"/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  <w:br/>
        <w:t>buildings depicted</w:t>
        <w:br/>
        <w:t>background (figure</w:t>
        <w:br/>
        <w:t>by the temple</w:t>
        <w:br w:type="column"/>
        <w:t>and composition,</w:t>
        <w:br/>
        <w:t>company is the one</w:t>
        <w:br/>
        <w:t>on correlating the</w:t>
        <w:br/>
        <w:t>its client with the</w:t>
        <w:br/>
        <w:t>banknotes. This</w:t>
        <w:br/>
        <w:t>from the first note</w:t>
        <w:br/>
        <w:t>for Greece. The</w:t>
        <w:br/>
        <w:t>the reverse of the</w:t>
        <w:br/>
        <w:t>(figure 3) derives</w:t>
        <w:br/>
        <w:t>collection of</w:t>
        <w:br/>
        <w:t>bares the title "The</w:t>
        <w:br/>
        <w:t>These vignettes were</w:t>
        <w:br/>
        <w:t>for the information</w:t>
        <w:br/>
        <w:t>customers (figure 5),</w:t>
        <w:br/>
        <w:t>had established</w:t>
        <w:br/>
        <w:t>The factory</w:t>
        <w:br/>
        <w:t>in the vignette's</w:t>
        <w:br/>
        <w:t>4) were replaced</w:t>
        <w:br/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Hephaistos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</w:r>
    </w:p>
    <w:p>
      <w:pPr>
        <w:widowControl w:val="0"/>
        <w:spacing w:line="88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936" w:left="0" w:right="0" w:bottom="8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Athens (figure 6)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The pre-designed vignette's original</w:t>
        <w:br/>
        <w:t>form has been printed on banknotes manufactured</w:t>
        <w:br/>
        <w:t>by ABNCo for North American and Mexican banks</w:t>
        <w:br/>
        <w:t>(figures 7-9).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selective reformation of a ready-made vignette</w:t>
        <w:br/>
        <w:t>was a typical method followed during the first period</w:t>
        <w:br/>
        <w:t>of the collaboration between ABNCo and National</w:t>
        <w:br/>
        <w:t>Bank. It was certainly by far a more inexpensive and</w:t>
        <w:br/>
        <w:t>less time-consuming solution than perceiving and</w:t>
        <w:br/>
        <w:t>engraving an entirely original vignette. Similarly,</w:t>
        <w:br/>
        <w:t>the figure of a reaper (figure T 0) (apparently the</w:t>
        <w:br/>
        <w:t>allegorical presentation of agriculture) had been used</w:t>
        <w:br/>
        <w:t>three times on Greek banknotes after alterations of</w:t>
        <w:br/>
        <w:t>its components. On the 10-drachma note (figure 11),</w:t>
        <w:br/>
        <w:t>the rural building in the background was replaced by</w:t>
        <w:br/>
        <w:t>the remains of the temple of Olympian Zeus and the</w:t>
        <w:br/>
        <w:t>Gate of the emperor Hadrian in Athens. Later, on the</w:t>
        <w:br/>
        <w:t>reverse of the 500-drachma note (figure 12) and the</w:t>
        <w:br/>
        <w:t>reverse of the 500-drachmal(figure 13), it was the</w:t>
        <w:br/>
        <w:t>Parthenon depicted in the background. The original</w:t>
        <w:br/>
        <w:t>vignette by ABNCo had repeatedly been used on other,</w:t>
        <w:br/>
        <w:t>foreign banknotes and bonas (figure 14-15). It is</w:t>
        <w:br/>
        <w:t>noteworthy that later on, during the design of a new</w:t>
        <w:br/>
        <w:t>500-drachma note in 1919, ABNCo was considering</w:t>
        <w:br/>
        <w:t>a vignette for the note's reverse that showed "a</w:t>
        <w:br/>
        <w:t>characteristic Greek pastoral scene"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Although the</w:t>
        <w:br/>
        <w:t>composition of this non-executed design has not being</w:t>
        <w:br/>
        <w:t>preserved, the face of the 500-drachma note provides</w:t>
        <w:br/>
        <w:t>us with some idea of how ABNCo's artists perceived a</w:t>
        <w:br/>
        <w:t xml:space="preserve">Greek </w:t>
      </w:r>
      <w:r>
        <w:rPr>
          <w:rStyle w:val="CharStyle19"/>
          <w:b/>
          <w:bCs/>
        </w:rPr>
        <w:t>pastoral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scene. Apparently, they were not far</w:t>
        <w:br/>
        <w:t>away from the typical Romantic vision of the Greek</w:t>
      </w:r>
    </w:p>
    <w:p>
      <w:pPr>
        <w:pStyle w:val="Style20"/>
        <w:numPr>
          <w:ilvl w:val="0"/>
          <w:numId w:val="3"/>
        </w:numPr>
        <w:tabs>
          <w:tab w:leader="none" w:pos="8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alteration is also stated on a three-page undated document with</w:t>
        <w:br/>
        <w:t>observations on iconographic and technical issues for the manufacturing of</w:t>
        <w:br/>
        <w:t>the 25-drachma and the 100-drachma notes, Museum of American Finance,</w:t>
        <w:br/>
        <w:t>New York, file “Greece”, which includes 19th-century correspondence between</w:t>
        <w:br/>
        <w:t>ABNCo and Greek banks.</w:t>
      </w:r>
    </w:p>
    <w:p>
      <w:pPr>
        <w:pStyle w:val="Style20"/>
        <w:numPr>
          <w:ilvl w:val="0"/>
          <w:numId w:val="3"/>
        </w:numPr>
        <w:tabs>
          <w:tab w:leader="none" w:pos="8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5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48, doc. 23/17.9.1919.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landscape enriched with ancient ruins, as depicted in</w:t>
        <w:br/>
        <w:t>the works by European artists-travellers in the late 18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,h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centuries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Allegorical subject-matters adorned all the sixteen</w:t>
        <w:br/>
        <w:t>banknotes manufactured by ABNCo until the first</w:t>
        <w:br/>
        <w:t>decade of the 20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century. The 100-drachma note</w:t>
        <w:br/>
        <w:t>was the first note for which an original vignette with</w:t>
        <w:br/>
        <w:t>a Greek subject was created (figure 16). It was also</w:t>
        <w:br/>
        <w:t>suggested, for the first time, that a plaster cast should</w:t>
        <w:br/>
        <w:t>be manufactured as a starting point for the incision</w:t>
        <w:br/>
        <w:t>of a vignette. In fact, ABNCo presented a head of</w:t>
        <w:br/>
        <w:t>Minerva reproduced in a medallion effect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Although</w:t>
        <w:br/>
        <w:t>this particular subject was not finally selected, this</w:t>
        <w:br/>
        <w:t>process inaugurated the search of authentic models</w:t>
        <w:br/>
        <w:t>for the creation of the vignettes as well as the</w:t>
        <w:br/>
        <w:t>collaboration between the two sides for the discovery</w:t>
        <w:br/>
        <w:t>and selection of prototypes. This new mentality led</w:t>
        <w:br/>
        <w:t>to the selection of the statue of Eirene and Pluto by</w:t>
        <w:br/>
        <w:t>Kephisodotos, which was actually proposed by the</w:t>
        <w:br/>
        <w:t xml:space="preserve">National Bank of Greece, after ABNCo had </w:t>
      </w:r>
      <w:r>
        <w:rPr>
          <w:rStyle w:val="CharStyle36"/>
          <w:b/>
          <w:bCs/>
        </w:rPr>
        <w:t>persistently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asked the Greek Bank to express its preferences</w:t>
        <w:br/>
        <w:t>regarding the note's iconography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The National</w:t>
        <w:br/>
        <w:t>Bank suggested as central subject-matter of the</w:t>
        <w:br/>
        <w:t>reverse the Late-classical statue of Eirene and Pluto</w:t>
        <w:br/>
        <w:t>by Kephisodotos and sent a photograph to New</w:t>
        <w:br/>
        <w:t>York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from which a smaller scale vignette was</w:t>
        <w:br/>
        <w:t>produced. The vignette's engraving required six to</w:t>
        <w:br/>
        <w:t>seven weeks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was executed by Robert Savage</w:t>
        <w:br/>
        <w:t xml:space="preserve">Hessler (1993, 260). The </w:t>
      </w:r>
      <w:r>
        <w:rPr>
          <w:rStyle w:val="CharStyle19"/>
          <w:b/>
          <w:bCs/>
        </w:rPr>
        <w:t>Greekness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the iconography</w:t>
        <w:br/>
        <w:t>was to be emphasized with a frame in Ionic style</w:t>
        <w:br/>
        <w:t>around the statue of Kephisodotos (eventually not</w:t>
      </w:r>
    </w:p>
    <w:p>
      <w:pPr>
        <w:pStyle w:val="Style20"/>
        <w:numPr>
          <w:ilvl w:val="0"/>
          <w:numId w:val="3"/>
        </w:numPr>
        <w:tabs>
          <w:tab w:leader="none" w:pos="87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54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About European landscape painting of 19th-century Greece see Tsigakou</w:t>
        <w:br/>
        <w:t>(1991).</w:t>
      </w:r>
    </w:p>
    <w:p>
      <w:pPr>
        <w:pStyle w:val="Style20"/>
        <w:numPr>
          <w:ilvl w:val="0"/>
          <w:numId w:val="3"/>
        </w:numPr>
        <w:tabs>
          <w:tab w:leader="none" w:pos="87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28, doc. 66/21.5.1906.</w:t>
      </w:r>
    </w:p>
    <w:p>
      <w:pPr>
        <w:pStyle w:val="Style20"/>
        <w:numPr>
          <w:ilvl w:val="0"/>
          <w:numId w:val="3"/>
        </w:numPr>
        <w:tabs>
          <w:tab w:leader="none" w:pos="87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HANBG, series “Nomismatika”, file 28, doc. 28, </w:t>
      </w:r>
      <w:r>
        <w:rPr>
          <w:rStyle w:val="CharStyle37"/>
          <w:b/>
          <w:bCs/>
        </w:rPr>
        <w:t>¿wq. 81/1.7.1908.</w:t>
      </w:r>
    </w:p>
    <w:p>
      <w:pPr>
        <w:pStyle w:val="Style20"/>
        <w:numPr>
          <w:ilvl w:val="0"/>
          <w:numId w:val="3"/>
        </w:numPr>
        <w:tabs>
          <w:tab w:leader="none" w:pos="8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28, doc. 85/11.8.1908, doc. 115/23.4.1909.</w:t>
      </w:r>
    </w:p>
    <w:p>
      <w:pPr>
        <w:pStyle w:val="Style20"/>
        <w:numPr>
          <w:ilvl w:val="0"/>
          <w:numId w:val="3"/>
        </w:numPr>
        <w:tabs>
          <w:tab w:leader="none" w:pos="8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28, doc. 89/9.11.1908.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included in the composition)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12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This late use of ancient</w:t>
        <w:br/>
        <w:t>Greek artwork for the decoration of Greek notes</w:t>
        <w:br/>
        <w:t>brings us to the following question: given the fact</w:t>
        <w:br/>
        <w:t>that since the establishment of the modern Greek</w:t>
        <w:br/>
        <w:t>state, the Greek society was imbued with the need</w:t>
        <w:br/>
        <w:t>to be associated with the ancient Greek past, and</w:t>
        <w:br/>
        <w:t>therefore encountered Classical (and Neo-Classical)</w:t>
        <w:br/>
        <w:t>art as the means to confirm its role as heir of the</w:t>
        <w:br/>
        <w:t>Classical heritage, why indeed the relevant references</w:t>
        <w:br/>
        <w:t>in the notes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iconography emerged as late as the</w:t>
        <w:br/>
        <w:t>first decade of the 20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century? The answer to this</w:t>
        <w:br/>
        <w:t>question is partially related to the developments</w:t>
        <w:br/>
        <w:t>redound in terms of organizing archaeology in</w:t>
        <w:br/>
        <w:t>Greece, protecting, managing and promoting cultural</w:t>
        <w:br/>
        <w:t>heritage. The restoration works which were being</w:t>
        <w:br/>
        <w:t>carried out gradually reinforced the country's image</w:t>
        <w:br/>
        <w:t>as worthy successor of the ancestral heritage that</w:t>
        <w:br/>
        <w:t>contributed to the European civilization. The depiction</w:t>
        <w:br/>
        <w:t>of monuments that were being displayed through</w:t>
        <w:br/>
        <w:t>restorations, or artworks that were being exhibited in</w:t>
        <w:br/>
        <w:t>newly established museums, on the surfaces of tokens</w:t>
        <w:br/>
        <w:t>of everyday use, diffused these activities throughout</w:t>
        <w:br/>
        <w:t>the Greek territory and familiarized society with the</w:t>
        <w:br/>
        <w:t>new look that gradually acquired the celebrated</w:t>
        <w:br/>
        <w:t>archaeological sites and museum collections.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should be pointed out that the rendering of ancient</w:t>
        <w:br/>
        <w:t>Greek artwork followed the aesthetic of recreating the</w:t>
        <w:br/>
        <w:t>missing parts. E.g. the statue of Eirene and Pluto by</w:t>
        <w:br/>
        <w:t>Kephisodotos which is depicted on the 100-drachma</w:t>
        <w:br/>
        <w:t>note was an image of the Roman copy kept in the</w:t>
        <w:br/>
        <w:t>Munich Glyptothek, which was extensively restored by</w:t>
        <w:br/>
        <w:t>Bartolomeo Cavaceppi in the 18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 17).</w:t>
      </w:r>
    </w:p>
    <w:p>
      <w:pPr>
        <w:pStyle w:val="Style20"/>
        <w:numPr>
          <w:ilvl w:val="0"/>
          <w:numId w:val="3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28, doc. 113/113.1909.</w:t>
      </w:r>
    </w:p>
    <w:p>
      <w:pPr>
        <w:pStyle w:val="Style20"/>
        <w:numPr>
          <w:ilvl w:val="0"/>
          <w:numId w:val="3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2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 information about the statue and its restoration in Vierneisel-Schlorb</w:t>
        <w:br/>
        <w:t>(1979).! thank Dr. Florian Leitmeir of the Staatliche Antikensammlungen und</w:t>
        <w:br/>
        <w:t>Glyptothek in Munich for this reference.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statue was also one of the six terracotta replicas</w:t>
        <w:br/>
        <w:t>of important ancient statues, which adorned the</w:t>
        <w:br/>
        <w:t>balustrade at the top of the propylon of the National</w:t>
        <w:br/>
        <w:t>Archaeological Museum in Athens, inaugurated a few</w:t>
        <w:br/>
        <w:t>years earlier, in 1889.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same mentality for aesthetic </w:t>
      </w:r>
      <w:r>
        <w:rPr>
          <w:rStyle w:val="CharStyle19"/>
          <w:b/>
          <w:bCs/>
        </w:rPr>
        <w:t>amendment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Classical works of art in their rendering as</w:t>
        <w:br/>
        <w:t>vignettes can be recognized on the reverse side of</w:t>
        <w:br/>
        <w:t>the 10-drachma note (design: 1911-12) (figure 19),</w:t>
        <w:br/>
        <w:t xml:space="preserve">for which ABNCo looked for an </w:t>
      </w:r>
      <w:r>
        <w:rPr>
          <w:rStyle w:val="CharStyle19"/>
          <w:b/>
          <w:bCs/>
        </w:rPr>
        <w:t>archaic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subject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5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National Bank sent a photograph of the statue</w:t>
        <w:br/>
        <w:t>of Hermes by Praxiteles and explications about the</w:t>
        <w:br/>
        <w:t>composition. This statue was exhibited in the second</w:t>
        <w:br/>
        <w:t>oldest provincial museum of modern Greece, in the</w:t>
        <w:br/>
        <w:t>emblematic archaeological site of Olympia (1883-</w:t>
        <w:br/>
        <w:t>1886). In fact, it was placed.in a special hall of the</w:t>
        <w:br/>
        <w:t xml:space="preserve">so-called </w:t>
      </w:r>
      <w:r>
        <w:rPr>
          <w:rStyle w:val="CharStyle19"/>
          <w:b/>
          <w:bCs/>
        </w:rPr>
        <w:t>Syggreion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(namely the first archaeological</w:t>
        <w:br/>
        <w:t>museum of Olympia, which was named after its</w:t>
        <w:br/>
        <w:t>benefactor Andreas Syggros) since the first museum</w:t>
        <w:br/>
        <w:t>setting in the late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 (Chatzi 2008, 30).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two sides came to th^ agreement that the child's</w:t>
        <w:br/>
        <w:t>figure held by Hermes be oifjitted from the vignette's</w:t>
        <w:br/>
        <w:t>composition, yet Hermes’^ralsed right arm remained,</w:t>
        <w:br/>
        <w:t>despite the initial opposite directions of the Greek</w:t>
        <w:br/>
        <w:t>side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6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(figures 20-21).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6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Eleftherios Venizelos' ascent to power in 1910</w:t>
        <w:br/>
        <w:t>was followed by a series of reconstruction and</w:t>
        <w:br/>
        <w:t>modernization measures which included changes</w:t>
        <w:br/>
        <w:t>in terms of the cultural heritage and museum</w:t>
        <w:br/>
        <w:t>management. A 1910 decree ordains that all the</w:t>
        <w:br/>
        <w:t>archaeological finds from Attica as well as the most</w:t>
        <w:br/>
        <w:t>important finds from the rest of the country were</w:t>
        <w:br/>
        <w:t>deposited in the National Archaeological Museum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(1912-1913) and the First World War (1914-1918)</w:t>
        <w:br/>
        <w:t>interrupted the supply of Greek subject matters</w:t>
        <w:br/>
        <w:t>from the National Bank to ABNCo until 1918, when</w:t>
        <w:br/>
        <w:t>the design of a new 100f^|||chma banknote (P55)</w:t>
        <w:br/>
        <w:t>started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 22). It was the first time that the</w:t>
        <w:br/>
        <w:t>Parthenon became the s&lt;|le subject of a vignette on</w:t>
        <w:br/>
        <w:t>a Greek banknote. The monument was rendered</w:t>
        <w:br/>
        <w:t>after the first restoration works of 1898-1902. The</w:t>
        <w:br/>
        <w:t>intervention was carried out on the entablature of the</w:t>
        <w:br/>
        <w:t>opisthodomos colonnade and the west front (August</w:t>
        <w:br/>
        <w:t>1901-December 1902), (Mallouchou-Tuffano 1998</w:t>
        <w:br/>
        <w:t>99-102). namely the side from which the temple was</w:t>
        <w:br/>
        <w:t>depicted. The vignette's engraver was Charles Skinner</w:t>
        <w:br/>
        <w:t>(Hessler 1993, 275).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pict>
          <v:shape id="_x0000_s1055" type="#_x0000_t202" style="position:absolute;margin-left:26.3pt;margin-top:-394.4pt;width:345.35pt;height:199.2pt;z-index:-1258293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of Athens. Outstanding priyate donations began to</w:t>
                    <w:br/>
                    <w:t>enrich the museum's collections. Two laws at the same</w:t>
                    <w:br/>
                    <w:t>year reorganize and reinforce the Archaeological</w:t>
                    <w:br/>
                    <w:t>Service by increasing the number of the Ephors and</w:t>
                    <w:br/>
                    <w:t>by establishing a treasury for financing its projects</w:t>
                    <w:br/>
                    <w:t>(Kokkou 1977, 138 ff.). j|ielFirst International</w:t>
                    <w:br/>
                    <w:t>Archaeological Conference which took place in Athens</w:t>
                    <w:br/>
                    <w:t>in 1905 was covered extilftlvely by the press and had</w:t>
                    <w:br/>
                    <w:t>been perceived as an event of national importance.</w:t>
                    <w:br/>
                    <w:t>Furthermore, a wave of consolidation and restoration</w:t>
                    <w:br/>
                    <w:t>works in monuments and archaeological sites initiated</w:t>
                    <w:br/>
                    <w:t>in the turn of the century, began to bear fruit in the</w:t>
                    <w:br/>
                    <w:t>first decade of the 20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th</w:t>
                  </w:r>
                  <w:r>
                    <w:rPr>
                      <w:rStyle w:val="CharStyle18"/>
                      <w:b/>
                      <w:bCs/>
                    </w:rPr>
                    <w:t xml:space="preserve"> century.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2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The involvement of Greece in the Balkan Wars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1919 began the design of the 500-drachma</w:t>
        <w:br/>
        <w:t>(figure 23a-b) and the lti0G|drachma notes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</w:t>
        <w:br/>
        <w:t>24a-b), which stand out for their rich ornamentation</w:t>
        <w:br/>
        <w:t>and inspired structure. Their design was the work of</w:t>
        <w:br/>
        <w:t>Michael Axelos (figure 2$), and revealed his dynamic</w:t>
      </w:r>
    </w:p>
    <w:p>
      <w:pPr>
        <w:pStyle w:val="Style20"/>
        <w:numPr>
          <w:ilvl w:val="0"/>
          <w:numId w:val="5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00" w:right="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“Nomismatika*T</w:t>
      </w:r>
      <w:r>
        <w:rPr>
          <w:rStyle w:val="CharStyle38"/>
          <w:b/>
          <w:bCs/>
        </w:rPr>
        <w:t>Kre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47, doc. 94/30/13.12.1918, with reference to</w:t>
        <w:br/>
        <w:t xml:space="preserve">the order for the </w:t>
      </w:r>
      <w:r>
        <w:rPr>
          <w:rStyle w:val="CharStyle24"/>
          <w:b/>
          <w:bCs/>
        </w:rPr>
        <w:t>new type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100-drachma note since January 1918.</w:t>
      </w:r>
    </w:p>
    <w:p>
      <w:pPr>
        <w:pStyle w:val="Style20"/>
        <w:numPr>
          <w:ilvl w:val="0"/>
          <w:numId w:val="5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  <w:sectPr>
          <w:type w:val="continuous"/>
          <w:pgSz w:w="8400" w:h="11900"/>
          <w:pgMar w:top="936" w:left="160" w:right="160" w:bottom="876" w:header="0" w:footer="3" w:gutter="117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several documents in file 48.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enthusiastic start as designer of the National </w:t>
      </w:r>
      <w:r>
        <w:rPr>
          <w:rStyle w:val="CharStyle39"/>
          <w:b/>
          <w:bCs/>
        </w:rPr>
        <w:t>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Bank's notes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By that time, the nolion of </w:t>
      </w:r>
      <w:r>
        <w:rPr>
          <w:rStyle w:val="CharStyle19"/>
          <w:b/>
          <w:bCs/>
        </w:rPr>
        <w:t>Greeknesi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recurred in the correspondence between the two ski</w:t>
        <w:br/>
        <w:t>According to the ABNCo artists, the notes' faHi wer*</w:t>
        <w:br/>
        <w:t>modeled along "the</w:t>
        <w:br/>
        <w:t>relation to the design of the</w:t>
        <w:br/>
        <w:t>particular, the National Bank</w:t>
        <w:br/>
        <w:t>to an artist specialized in Greek Art (namely</w:t>
        <w:br/>
        <w:t>Axelos), while in the same letter it was also stated</w:t>
        <w:br/>
        <w:t>that a "general character of the Greek style" was to</w:t>
        <w:br/>
        <w:t>prevail in the notes of all denominations. Indeed, the</w:t>
        <w:br/>
        <w:t>prototype for the capitals of the columns rendered on</w:t>
        <w:br/>
        <w:t>the obverse of the 500-drachma note derived from</w:t>
        <w:br/>
        <w:t>capitals of Epidauros, as published in H. Luckenbach,</w:t>
        <w:br/>
      </w:r>
      <w:r>
        <w:rPr>
          <w:rStyle w:val="CharStyle19"/>
          <w:b/>
          <w:bCs/>
        </w:rPr>
        <w:t>Kunst und Geschichte</w:t>
      </w:r>
      <w:r>
        <w:rPr>
          <w:rStyle w:val="CharStyle19"/>
          <w:vertAlign w:val="superscript"/>
          <w:b/>
          <w:bCs/>
        </w:rPr>
        <w:t>20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(figure 26). In addition,</w:t>
        <w:br/>
        <w:t>photographs of ancient decorations were sent for the</w:t>
        <w:br/>
        <w:t>of the note's obverse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reverse sides. It is</w:t>
        <w:br/>
        <w:t>Axelos combined allegorical subjects</w:t>
        <w:br/>
        <w:t>academic style vignettes of ABNCo) with</w:t>
        <w:br/>
        <w:t>towards ancient artwork. The figure</w:t>
        <w:br/>
        <w:t>) on the obverse of the 500-drachma</w:t>
        <w:br/>
        <w:t>by Edward Gunn (Hessler 1993,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056" type="#_x0000_t75" style="position:absolute;margin-left:341.9pt;margin-top:-304.55pt;width:47.3pt;height:45.1pt;z-index:-125829367;mso-wrap-distance-left:5.pt;mso-wrap-distance-right:5.pt;mso-wrap-distance-bottom:7.2pt;mso-position-horizontal-relative:margin" wrapcoords="0 0 21600 0 21600 21600 0 21600 0 0">
            <v:imagedata r:id="rId39" r:href="rId40"/>
            <w10:wrap type="square" side="left" anchorx="margin"/>
          </v:shape>
        </w:pict>
      </w:r>
      <w:r>
        <w:pict>
          <v:shape id="_x0000_s1057" type="#_x0000_t75" style="position:absolute;margin-left:144.85pt;margin-top:-252.25pt;width:234.95pt;height:54.pt;z-index:-125829366;mso-wrap-distance-left:5.pt;mso-wrap-distance-right:5.pt;mso-position-horizontal-relative:margin" wrapcoords="0 0 21600 0 21600 21600 0 21600 0 0">
            <v:imagedata r:id="rId41" r:href="rId42"/>
            <w10:wrap type="square" anchorx="margin"/>
          </v:shape>
        </w:pict>
      </w:r>
      <w:r>
        <w:pict>
          <v:shape id="_x0000_s1058" type="#_x0000_t75" style="position:absolute;margin-left:10.45pt;margin-top:-86.9pt;width:121.7pt;height:211.2pt;z-index:-125829365;mso-wrap-distance-left:5.pt;mso-wrap-distance-top:4.8pt;mso-wrap-distance-right:5.pt;mso-position-horizontal-relative:margin" wrapcoords="0 0 21600 0 21600 21600 0 21600 0 0">
            <v:imagedata r:id="rId43" r:href="rId44"/>
            <w10:wrap type="square" anchorx="margin"/>
          </v:shape>
        </w:pict>
      </w:r>
      <w:r>
        <w:pict>
          <v:shape id="_x0000_s1059" type="#_x0000_t202" style="position:absolute;margin-left:300.35pt;margin-top:122.35pt;width:10.55pt;height:13.25pt;z-index:-125829364;mso-wrap-distance-left:5.pt;mso-wrap-distance-right:5.pt;mso-wrap-distance-bottom:6.6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4"/>
                      <w:b/>
                      <w:bCs/>
                    </w:rPr>
                    <w:t>file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60" type="#_x0000_t75" style="position:absolute;margin-left:262.2pt;margin-top:13.7pt;width:89.75pt;height:204.95pt;z-index:-125829363;mso-wrap-distance-left:5.pt;mso-wrap-distance-right:5.pt;mso-wrap-distance-bottom:6.6pt;mso-position-horizontal-relative:margin">
            <v:imagedata r:id="rId45" r:href="rId46"/>
            <w10:wrap type="square" anchorx="margin"/>
          </v:shape>
        </w:pict>
      </w:r>
      <w:r>
        <w:pict>
          <v:shape id="_x0000_s1061" type="#_x0000_t75" style="position:absolute;margin-left:354.6pt;margin-top:35.3pt;width:37.7pt;height:188.15pt;z-index:-125829362;mso-wrap-distance-left:5.pt;mso-wrap-distance-top:56.9pt;mso-wrap-distance-right:5.pt;mso-wrap-distance-bottom:1.8pt;mso-position-horizontal-relative:margin" wrapcoords="0 0 21600 0 21600 21600 0 21600 0 0">
            <v:imagedata r:id="rId47" r:href="rId48"/>
            <w10:wrap type="square" side="left" anchorx="margin"/>
          </v:shape>
        </w:pict>
      </w:r>
      <w:r>
        <w:rPr>
          <w:rStyle w:val="CharStyle19"/>
          <w:b/>
          <w:bCs/>
        </w:rPr>
        <w:t>Greek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facial features, as in the head</w:t>
        <w:br/>
        <w:t>milarly, the allegorical figure on</w:t>
        <w:br/>
        <w:t>the 1000-drachma note,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5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(Hessler 1993, 260),</w:t>
        <w:br/>
        <w:t>statue of Demeter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23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Even the</w:t>
        <w:br/>
        <w:t>the figure was executed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the National Bank of Greece in 1918.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“Nomismatika”, file 48, doc. 23/17.9.1919.</w:t>
        <w:br/>
        <w:t xml:space="preserve">led </w:t>
      </w:r>
      <w:r>
        <w:rPr>
          <w:rStyle w:val="CharStyle24"/>
          <w:b/>
          <w:bCs/>
        </w:rPr>
        <w:t>Kunst und Geschichte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mentioned as source</w:t>
        <w:br/>
        <w:t>from the National Bank, see HANBG, series «“Nomismatika”»,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59/25.5.1920.</w:t>
      </w:r>
    </w:p>
    <w:p>
      <w:pPr>
        <w:pStyle w:val="Style20"/>
        <w:numPr>
          <w:ilvl w:val="0"/>
          <w:numId w:val="7"/>
        </w:numPr>
        <w:tabs>
          <w:tab w:leader="none" w:pos="91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48, doc. 65/15/28.10.1920.</w:t>
      </w:r>
    </w:p>
    <w:p>
      <w:pPr>
        <w:pStyle w:val="Style20"/>
        <w:numPr>
          <w:ilvl w:val="0"/>
          <w:numId w:val="7"/>
        </w:numPr>
        <w:tabs>
          <w:tab w:leader="none" w:pos="93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55, doc. 38/8/21.9.1921.</w:t>
      </w:r>
    </w:p>
    <w:p>
      <w:pPr>
        <w:pStyle w:val="Style20"/>
        <w:numPr>
          <w:ilvl w:val="0"/>
          <w:numId w:val="7"/>
        </w:numPr>
        <w:tabs>
          <w:tab w:leader="none" w:pos="93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9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 “Nomismatika”, file 55, doc. 39/11/24.9.1921</w:t>
        <w:br/>
        <w:t>63/3.11.1921.</w:t>
      </w:r>
      <w:r>
        <w:br w:type="page"/>
      </w:r>
    </w:p>
    <w:p>
      <w:pPr>
        <w:pStyle w:val="Style11"/>
        <w:tabs>
          <w:tab w:leader="none" w:pos="51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photographs of cypress trees from Athenian parks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Further photographs sent to ABNCo included those</w:t>
        <w:br/>
        <w:t>of the statues of Athena Varvakeios (figure ^8)</w:t>
        <w:br/>
        <w:t>and Poseidon (figure 30)/ both kep</w:t>
      </w:r>
      <w:r>
        <w:rPr>
          <w:rStyle w:val="CharStyle40"/>
          <w:b/>
          <w:bCs/>
        </w:rPr>
        <w:t xml:space="preserve">t </w:t>
      </w:r>
      <w:r>
        <w:rPr>
          <w:rStyle w:val="CharStyle40"/>
          <w:lang w:val="fr-FR" w:eastAsia="fr-FR" w:bidi="fr-FR"/>
          <w:b/>
          <w:bCs/>
        </w:rPr>
        <w:t>iiyffi</w:t>
      </w:r>
      <w:r>
        <w:rPr>
          <w:lang w:val="fr-FR" w:eastAsia="fr-FR" w:bidi="fr-FR"/>
          <w:w w:val="100"/>
          <w:spacing w:val="0"/>
          <w:color w:val="000000"/>
          <w:position w:val="0"/>
        </w:rPr>
        <w:t>ë National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Archaeological Museum of Athen^^fffwvignette of</w:t>
        <w:br/>
        <w:t>the colossal statue of Poseidon, engraved by Marcus</w:t>
        <w:br/>
        <w:t>Wickliffe Baldwin (Hessler 1993</w:t>
      </w:r>
      <w:r>
        <w:rPr>
          <w:rStyle w:val="CharStyle40"/>
          <w:b/>
          <w:bCs/>
        </w:rPr>
        <w:t>^</w:t>
      </w:r>
      <w:r>
        <w:rPr>
          <w:lang w:val="en-US" w:eastAsia="en-US" w:bidi="en-US"/>
          <w:w w:val="100"/>
          <w:spacing w:val="0"/>
          <w:color w:val="000000"/>
          <w:position w:val="0"/>
        </w:rPr>
        <w:t>40), is tke1^S||</w:t>
        <w:br/>
        <w:t xml:space="preserve">example of pictorial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récréatif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missing parts of</w:t>
        <w:br/>
        <w:t>an ancient artwork on a Greek hof. A photograph</w:t>
        <w:br/>
        <w:t>of the temple of Poseidon iri Sounio by the^Swiss</w:t>
        <w:br/>
        <w:t>photographer Fred Boissonrias^f was the prototype</w:t>
        <w:br/>
        <w:t>for the vignette's engraving by</w:t>
        <w:tab/>
        <w:t>Delnose,</w:t>
      </w:r>
    </w:p>
    <w:p>
      <w:pPr>
        <w:pStyle w:val="Style11"/>
        <w:tabs>
          <w:tab w:leader="none" w:pos="592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(Hessler 1993, 103) (figure 31). For that photograph in</w:t>
        <w:br/>
        <w:t>particular, the Greek side asked the artists of ABNCo</w:t>
        <w:br/>
        <w:t>to have the sunset's golden shades in the sky and the</w:t>
        <w:br/>
        <w:t>sea reproduced, and pay extra consideration on the</w:t>
        <w:br/>
        <w:t>sea's rendering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Emphasis is given on a </w:t>
      </w:r>
      <w:r>
        <w:rPr>
          <w:rStyle w:val="CharStyle19"/>
          <w:b/>
          <w:bCs/>
        </w:rPr>
        <w:t>thoroughly</w:t>
        <w:br/>
        <w:t>Greek style,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therefore models were being provided</w:t>
        <w:br/>
        <w:t>by the National Bank of Greece, ornamental security</w:t>
        <w:br/>
        <w:t>designs were outlined in a Greek style, and any kind</w:t>
        <w:br/>
        <w:t>of paraphony was being rejected e.g. an oblong</w:t>
        <w:br/>
        <w:t>design above the two columns on the reverse of the</w:t>
        <w:br/>
        <w:t>500-drachma note, which affected the character of</w:t>
        <w:br/>
        <w:t>the Doric order, according to which the architrave</w:t>
        <w:br/>
        <w:t>should be placed exactly on the head of the columns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The temple of Poseidon was depicted after the</w:t>
        <w:br/>
        <w:t>consolidation works in 1898-1899, and the restoration</w:t>
        <w:br/>
        <w:t>of the stylobate in 1898-1900 (Mallouchou-Tuffano</w:t>
        <w:br/>
        <w:t>1998, 106). Similarly, the^teigfple of</w:t>
        <w:tab/>
        <w:t>Bassai,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25" w:line="278" w:lineRule="exact"/>
        <w:ind w:left="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rendered 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rendered op the 1000-drachma</w:t>
        <w:br/>
        <w:t>note after the restoration intervention in itsstereobate</w:t>
      </w:r>
    </w:p>
    <w:p>
      <w:pPr>
        <w:pStyle w:val="Style20"/>
        <w:numPr>
          <w:ilvl w:val="0"/>
          <w:numId w:val="7"/>
        </w:numPr>
        <w:tabs>
          <w:tab w:leader="none" w:pos="107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60" w:right="0" w:firstLine="0"/>
      </w:pPr>
      <w:r>
        <w:pict>
          <v:shape id="_x0000_s1062" type="#_x0000_t75" style="position:absolute;margin-left:124.45pt;margin-top:-9.1pt;width:204.95pt;height:52.55pt;z-index:-125829361;mso-wrap-distance-left:5.pt;mso-wrap-distance-right:5.pt;mso-wrap-distance-bottom:1.9pt;mso-position-horizontal-relative:margin" wrapcoords="0 0 21600 0 21600 21600 0 21600 0 0">
            <v:imagedata r:id="rId49" r:href="rId50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HANBG, series</w:t>
      </w:r>
    </w:p>
    <w:p>
      <w:pPr>
        <w:pStyle w:val="Style20"/>
        <w:numPr>
          <w:ilvl w:val="0"/>
          <w:numId w:val="7"/>
        </w:numPr>
        <w:tabs>
          <w:tab w:leader="none" w:pos="107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</w:t>
      </w:r>
    </w:p>
    <w:p>
      <w:pPr>
        <w:pStyle w:val="Style20"/>
        <w:numPr>
          <w:ilvl w:val="0"/>
          <w:numId w:val="7"/>
        </w:numPr>
        <w:tabs>
          <w:tab w:leader="none" w:pos="107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</w:t>
      </w:r>
    </w:p>
    <w:p>
      <w:pPr>
        <w:pStyle w:val="Style20"/>
        <w:numPr>
          <w:ilvl w:val="0"/>
          <w:numId w:val="7"/>
        </w:numPr>
        <w:tabs>
          <w:tab w:leader="none" w:pos="107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HANBG, series</w:t>
      </w:r>
    </w:p>
    <w:p>
      <w:pPr>
        <w:pStyle w:val="Style20"/>
        <w:numPr>
          <w:ilvl w:val="0"/>
          <w:numId w:val="7"/>
        </w:numPr>
        <w:tabs>
          <w:tab w:leader="none" w:pos="107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Op. cit.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the s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0"/>
      </w:pPr>
      <w:r>
        <w:pict>
          <v:shape id="_x0000_s1063" type="#_x0000_t75" style="position:absolute;margin-left:88.3pt;margin-top:-12.25pt;width:123.35pt;height:26.9pt;z-index:-125829360;mso-wrap-distance-left:5.pt;mso-wrap-distance-right:5.pt;mso-position-horizontal-relative:margin" wrapcoords="0 0 21600 0 21600 21600 0 21600 0 0">
            <v:imagedata r:id="rId51" r:href="rId52"/>
            <w10:wrap type="square" side="left" anchorx="margin"/>
          </v:shape>
        </w:pict>
      </w:r>
      <w:bookmarkStart w:id="0" w:name="bookmark0"/>
      <w:r>
        <w:rPr>
          <w:rStyle w:val="CharStyle43"/>
          <w:b/>
          <w:bCs/>
        </w:rPr>
        <w:t>ApTÔffàwat</w:t>
      </w:r>
      <w:bookmarkEnd w:id="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880"/>
      </w:pPr>
      <w:r>
        <w:pict>
          <v:shape id="_x0000_s1064" type="#_x0000_t202" style="position:absolute;margin-left:316.8pt;margin-top:46.95pt;width:76.3pt;height:21.45pt;z-index:-1258293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Zip Ap Ap Ap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65" type="#_x0000_t75" style="position:absolute;margin-left:223.2pt;margin-top:42.95pt;width:96.pt;height:24.5pt;z-index:-125829358;mso-wrap-distance-left:5.pt;mso-wrap-distance-right:5.pt;mso-position-horizontal-relative:margin">
            <v:imagedata r:id="rId53" r:href="rId54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rendering of ancient Greek subjects on the</w:t>
        <w:br/>
        <w:t>banknotes' entire surface reached its peak in the</w:t>
        <w:br/>
        <w:t>design of the 50-drachma note (figure 36), which</w:t>
        <w:br/>
        <w:t>bore ancient Greek motives even on t]</w:t>
        <w:br/>
      </w:r>
      <w:r>
        <w:rPr>
          <w:rStyle w:val="CharStyle39"/>
          <w:b/>
          <w:bCs/>
        </w:rPr>
        <w:t xml:space="preserve">tip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¡side's background, f or th&amp;^fr</w:t>
      </w:r>
    </w:p>
    <w:p>
      <w:pPr>
        <w:pStyle w:val="Style11"/>
        <w:framePr w:w="6331" w:h="867" w:hSpace="571" w:wrap="notBeside" w:vAnchor="text" w:hAnchor="margin" w:x="572" w:y="-866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8"/>
          <w:b/>
          <w:bCs/>
        </w:rPr>
        <w:t>signatures by the Bank's Governor, the Cashier</w:t>
        <w:br/>
        <w:t>and Royal Commissioner were to be affixed, were</w:t>
        <w:br/>
        <w:t>to appear a design taken by a Greek vase</w:t>
      </w:r>
      <w:r>
        <w:rPr>
          <w:rStyle w:val="CharStyle18"/>
          <w:vertAlign w:val="superscript"/>
          <w:b/>
          <w:bCs/>
        </w:rPr>
        <w:t>29</w:t>
      </w:r>
      <w:r>
        <w:rPr>
          <w:rStyle w:val="CharStyle18"/>
          <w:b/>
          <w:bCs/>
        </w:rPr>
        <w:t>. The</w:t>
      </w:r>
    </w:p>
    <w:p>
      <w:pPr>
        <w:pStyle w:val="Style11"/>
        <w:tabs>
          <w:tab w:leader="none" w:pos="755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columns followed those from the Erechtheum on the </w:t>
      </w:r>
      <w:r>
        <w:rPr>
          <w:rStyle w:val="CharStyle39"/>
          <w:b/>
          <w:bCs/>
        </w:rPr>
        <w:t>.</w:t>
        <w:tab/>
        <w:t>,</w:t>
      </w:r>
    </w:p>
    <w:p>
      <w:pPr>
        <w:pStyle w:val="Style11"/>
        <w:tabs>
          <w:tab w:leader="none" w:pos="4354" w:val="left"/>
          <w:tab w:leader="none" w:pos="706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rStyle w:val="CharStyle39"/>
          <w:b/>
          <w:bCs/>
        </w:rPr>
        <w:t xml:space="preserve">Ap </w:t>
      </w:r>
      <w:r>
        <w:rPr>
          <w:rStyle w:val="CharStyle44"/>
          <w:b/>
          <w:bCs/>
        </w:rPr>
        <w:t>t.</w:t>
      </w:r>
      <w:r>
        <w:rPr>
          <w:rStyle w:val="CharStyle39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Athenian Acropolis,</w:t>
        <w:tab/>
        <w:t>pi«te bf</w:t>
        <w:tab/>
      </w:r>
      <w:r>
        <w:rPr>
          <w:rStyle w:val="CharStyle39"/>
          <w:vertAlign w:val="superscript"/>
          <w:b/>
          <w:bCs/>
        </w:rPr>
        <w:t>&amp;p Ap</w:t>
      </w:r>
    </w:p>
    <w:p>
      <w:pPr>
        <w:pStyle w:val="Style11"/>
        <w:tabs>
          <w:tab w:leader="none" w:pos="30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 selected part of the relief decoration of the so-</w:t>
        <w:br/>
        <w:t>called Alexander sarcophagus that presented the</w:t>
        <w:br/>
        <w:t>battle of Alexander the Great at Issus. The prototype's</w:t>
        <w:br/>
        <w:t>faithful reproduction, namely without additions or</w:t>
        <w:br/>
      </w:r>
      <w:r>
        <w:rPr>
          <w:rStyle w:val="CharStyle45"/>
          <w:b/>
          <w:bCs/>
        </w:rPr>
        <w:t>Ap</w:t>
        <w:tab/>
      </w:r>
      <w:r>
        <w:rPr>
          <w:rStyle w:val="CharStyle46"/>
          <w:b/>
          <w:bCs/>
        </w:rPr>
        <w:t>baiic eon&amp;*r#*\^4iicto</w:t>
      </w:r>
      <w:r>
        <w:rPr>
          <w:rStyle w:val="CharStyle46"/>
          <w:vertAlign w:val="superscript"/>
          <w:b/>
          <w:bCs/>
        </w:rPr>
        <w:t>!</w:t>
      </w:r>
      <w:r>
        <w:rPr>
          <w:rStyle w:val="CharStyle46"/>
          <w:b/>
          <w:bCs/>
        </w:rPr>
        <w:t xml:space="preserve"> &amp;n^itute</w:t>
      </w:r>
      <w:r>
        <w:rPr>
          <w:rStyle w:val="CharStyle46"/>
          <w:vertAlign w:val="superscript"/>
          <w:b/>
          <w:bCs/>
        </w:rPr>
        <w:t>i</w:t>
      </w:r>
      <w:r>
        <w:rPr>
          <w:rStyle w:val="CharStyle46"/>
          <w:b/>
          <w:bCs/>
        </w:rPr>
        <w:t>c£</w:t>
      </w:r>
      <w:r>
        <w:rPr>
          <w:rStyle w:val="CharStyle46"/>
          <w:vertAlign w:val="superscript"/>
          <w:b/>
          <w:bCs/>
        </w:rPr>
        <w:t>&gt; i</w:t>
      </w:r>
      <w:r>
        <w:rPr>
          <w:rStyle w:val="CharStyle46"/>
          <w:b/>
          <w:bCs/>
        </w:rPr>
        <w:t xml:space="preserve"> ^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basic difference in comparison to the previous</w:t>
        <w:br/>
        <w:t>renderings of sculpture pieces. The subject matter</w:t>
        <w:br/>
        <w:t>was drawn from a plate published in Osman Hamdy</w:t>
        <w:br/>
        <w:t xml:space="preserve">Bey's and Theodore Reinach's, </w:t>
      </w:r>
      <w:r>
        <w:rPr>
          <w:rStyle w:val="CharStyle19"/>
          <w:b/>
          <w:bCs/>
        </w:rPr>
        <w:t>Une Necropole Royale</w:t>
      </w:r>
    </w:p>
    <w:p>
      <w:pPr>
        <w:pStyle w:val="Style47"/>
        <w:tabs>
          <w:tab w:leader="none" w:pos="7061" w:val="left"/>
        </w:tabs>
        <w:widowControl w:val="0"/>
        <w:keepNext/>
        <w:keepLines/>
        <w:shd w:val="clear" w:color="auto" w:fill="auto"/>
        <w:bidi w:val="0"/>
        <w:spacing w:before="0" w:after="0" w:line="440" w:lineRule="exact"/>
        <w:ind w:left="0" w:right="0" w:firstLine="0"/>
      </w:pPr>
      <w:bookmarkStart w:id="1" w:name="bookmark1"/>
      <w:r>
        <w:rPr>
          <w:rStyle w:val="CharStyle49"/>
        </w:rPr>
        <w:t>a</w:t>
      </w:r>
      <w:r>
        <w:rPr>
          <w:rStyle w:val="CharStyle49"/>
          <w:vertAlign w:val="subscript"/>
        </w:rPr>
        <w:t>p</w:t>
      </w:r>
      <w:r>
        <w:rPr>
          <w:rStyle w:val="CharStyle50"/>
          <w:b w:val="0"/>
          <w:bCs w:val="0"/>
        </w:rPr>
        <w:t xml:space="preserve"> </w:t>
      </w:r>
      <w:r>
        <w:rPr>
          <w:rStyle w:val="CharStyle51"/>
        </w:rPr>
        <w:t>4</w:t>
      </w:r>
      <w:r>
        <w:rPr>
          <w:rStyle w:val="CharStyle52"/>
          <w:b w:val="0"/>
          <w:bCs w:val="0"/>
        </w:rPr>
        <w:t>&amp;&amp;&amp;&amp;&amp;</w:t>
      </w:r>
      <w:r>
        <w:rPr>
          <w:lang w:val="en-US" w:eastAsia="en-US" w:bidi="en-US"/>
          <w:w w:val="100"/>
          <w:color w:val="000000"/>
          <w:position w:val="0"/>
        </w:rPr>
        <w:t xml:space="preserve"> 4#*?</w:t>
        <w:tab/>
      </w:r>
      <w:r>
        <w:rPr>
          <w:rStyle w:val="CharStyle53"/>
          <w:vertAlign w:val="superscript"/>
        </w:rPr>
        <w:t>a</w:t>
      </w:r>
      <w:r>
        <w:rPr>
          <w:rStyle w:val="CharStyle53"/>
        </w:rPr>
        <w:t xml:space="preserve">P </w:t>
      </w:r>
      <w:r>
        <w:rPr>
          <w:rStyle w:val="CharStyle53"/>
          <w:vertAlign w:val="superscript"/>
        </w:rPr>
        <w:t>Ap</w:t>
      </w:r>
      <w:bookmarkEnd w:id="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600" w:right="0" w:firstLine="0"/>
      </w:pPr>
      <w:r>
        <w:pict>
          <v:shape id="_x0000_s1066" type="#_x0000_t202" style="position:absolute;margin-left:6.95pt;margin-top:14.4pt;width:389.5pt;height:27.1pt;z-index:-125829357;mso-wrap-distance-left:6.95pt;mso-wrap-distance-right:5.pt;mso-wrap-distance-bottom:42.95pt;mso-position-horizontal-relative:margin" wrapcoords="1142 0 20269 0 20269 13144 21600 13144 21600 21600 0 21600 0 13144 1142 13144 1142 0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was remarkably close to its prototype: the photograph</w:t>
                    <w:br/>
                    <w:t>published in 1892. Furthermore, there was no</w:t>
                    <w:br/>
                    <w:t>drawing reconstruction of the missing parts from the</w:t>
                  </w:r>
                </w:p>
                <w:p>
                  <w:pPr>
                    <w:framePr w:h="542" w:hSpace="34" w:vSpace="859" w:wrap="notBeside" w:vAnchor="text" w:hAnchor="margin" w:x="140" w:y="28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67" type="#_x0000_t75" style="width:390pt;height:27pt;">
                        <v:imagedata r:id="rId55" r:href="rId56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final result in terms of drawing as well as colour</w:t>
      </w:r>
    </w:p>
    <w:p>
      <w:pPr>
        <w:pStyle w:val="Style13"/>
        <w:framePr w:h="557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a Tarsus coin in Cicilia which adorns the note's</w:t>
        <w:br/>
        <w:t>back side was drawn, apparently, from the same</w:t>
        <w:br/>
        <w:t>publication (figure 38). The subject's engraving was</w:t>
      </w:r>
    </w:p>
    <w:p>
      <w:pPr>
        <w:framePr w:h="55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8" type="#_x0000_t75" style="width:389pt;height:28pt;">
            <v:imagedata r:id="rId57" r:href="rId58"/>
          </v:shape>
        </w:pict>
      </w:r>
    </w:p>
    <w:p>
      <w:pPr>
        <w:pStyle w:val="Style13"/>
        <w:framePr w:h="557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be engraved in order to be used as a banknote</w:t>
      </w:r>
    </w:p>
    <w:p>
      <w:pPr>
        <w:pStyle w:val="Style33"/>
        <w:framePr w:h="557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29 HANBG, series “Nomismatika”, file 55, doc. 59/8/25.10.1921.</w: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w="6346" w:h="562" w:hSpace="808" w:wrap="notBeside" w:vAnchor="text" w:hAnchor="text" w:x="1529" w:y="1"/>
        <w:widowControl w:val="0"/>
        <w:rPr>
          <w:sz w:val="2"/>
          <w:szCs w:val="2"/>
        </w:rPr>
      </w:pPr>
      <w:r>
        <w:pict>
          <v:shape id="_x0000_s1069" type="#_x0000_t75" style="width:317pt;height:28pt;">
            <v:imagedata r:id="rId59" r:href="rId60"/>
          </v:shape>
        </w:pict>
      </w:r>
    </w:p>
    <w:p>
      <w:pPr>
        <w:pStyle w:val="Style13"/>
        <w:framePr w:w="720" w:h="323" w:hSpace="808" w:wrap="notBeside" w:vAnchor="text" w:hAnchor="text" w:x="809" w:y="77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56"/>
          <w:b/>
          <w:bCs/>
        </w:rPr>
        <w:t>Ap Ap</w:t>
      </w:r>
    </w:p>
    <w:p>
      <w:pPr>
        <w:pStyle w:val="Style13"/>
        <w:framePr w:w="744" w:h="318" w:hSpace="808" w:wrap="notBeside" w:vAnchor="text" w:hAnchor="text" w:x="7918" w:y="148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56"/>
          <w:b/>
          <w:bCs/>
        </w:rPr>
        <w:t>Ap Ap</w:t>
      </w:r>
    </w:p>
    <w:p>
      <w:pPr>
        <w:widowControl w:val="0"/>
        <w:rPr>
          <w:sz w:val="2"/>
          <w:szCs w:val="2"/>
        </w:rPr>
      </w:pPr>
    </w:p>
    <w:p>
      <w:pPr>
        <w:framePr w:w="7094" w:h="523" w:hSpace="869" w:wrap="notBeside" w:vAnchor="text" w:hAnchor="text" w:x="1595" w:y="851"/>
        <w:widowControl w:val="0"/>
        <w:rPr>
          <w:sz w:val="2"/>
          <w:szCs w:val="2"/>
        </w:rPr>
      </w:pPr>
      <w:r>
        <w:pict>
          <v:shape id="_x0000_s1070" type="#_x0000_t75" style="width:355pt;height:26pt;">
            <v:imagedata r:id="rId61" r:href="rId62"/>
          </v:shape>
        </w:pict>
      </w:r>
    </w:p>
    <w:p>
      <w:pPr>
        <w:pStyle w:val="Style13"/>
        <w:framePr w:w="720" w:h="318" w:hSpace="869" w:wrap="notBeside" w:vAnchor="text" w:hAnchor="text" w:x="870" w:y="97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56"/>
          <w:b/>
          <w:bCs/>
        </w:rPr>
        <w:t>Ap Ap</w:t>
      </w:r>
    </w:p>
    <w:p>
      <w:pPr>
        <w:pStyle w:val="Style13"/>
        <w:framePr w:w="6835" w:h="890" w:hSpace="869" w:wrap="notBeside" w:vAnchor="text" w:hAnchor="text" w:x="1581" w:y="-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medals and coins. A prototype in as much a</w:t>
        <w:br/>
        <w:t>clear and deep relief as possible was preferably being</w:t>
        <w:br/>
        <w:t>used for the construction of the cast. A photograph</w: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7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Athens (Notaras 2005, 166). The basic goal of the</w:t>
        <w:br/>
        <w:t>procedure was the negative which came from the</w:t>
        <w:br/>
        <w:t>cast's photograph. On its surface, the image's most</w:t>
        <w:br/>
        <w:t>important lines-shadows were incised. Theses incisions</w:t>
        <w:br/>
      </w:r>
      <w:r>
        <w:rPr>
          <w:rStyle w:val="CharStyle39"/>
          <w:b/>
          <w:bCs/>
        </w:rPr>
        <w:t xml:space="preserve">&amp;P </w:t>
      </w:r>
      <w:r>
        <w:rPr>
          <w:rStyle w:val="CharStyle57"/>
          <w:vertAlign w:val="superscript"/>
          <w:b/>
          <w:bCs/>
        </w:rPr>
        <w:t>A</w:t>
      </w:r>
      <w:r>
        <w:rPr>
          <w:rStyle w:val="CharStyle57"/>
          <w:b/>
          <w:bCs/>
        </w:rPr>
        <w:t xml:space="preserve">Pi^^%sVfi^fb^^ehgiWer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4.4e*d#r fo hdVei </w:t>
      </w:r>
      <w:r>
        <w:rPr>
          <w:rStyle w:val="CharStyle39"/>
          <w:b/>
          <w:bCs/>
        </w:rPr>
        <w:t>Ap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impression of the relief accurately executed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tabs>
          <w:tab w:leader="none" w:pos="744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10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issuing of the 50-drachma bank-note (design:</w:t>
        <w:br/>
        <w:t>1921-23) coincides with a short, yet historical period</w:t>
        <w:br/>
        <w:t>of the Greek Archaeological Society. During the Greek-</w:t>
        <w:br/>
      </w:r>
      <w:r>
        <w:rPr>
          <w:rStyle w:val="CharStyle39"/>
          <w:b/>
          <w:bCs/>
        </w:rPr>
        <w:t xml:space="preserve">Ap Ap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Turkish^ War &gt;of 4920-1922, Greek archaeologists </w:t>
      </w:r>
      <w:r>
        <w:rPr>
          <w:rStyle w:val="CharStyle39"/>
          <w:b/>
          <w:bCs/>
        </w:rPr>
        <w:t>Ap Ap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reside in Asia Minor, collect ancient remains and</w:t>
        <w:br/>
        <w:t>moved them to Smyrna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Choosing the relief</w:t>
        <w:br/>
        <w:t>decoration from the Alexander sarcophagus with the</w:t>
        <w:br/>
        <w:t>Macedonian king defeating the Eastern enemy, which</w:t>
        <w:br/>
      </w:r>
      <w:r>
        <w:rPr>
          <w:rStyle w:val="CharStyle39"/>
          <w:b/>
          <w:bCs/>
        </w:rPr>
        <w:t xml:space="preserve">Ap Af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in fact kept at the Archaeological Museum </w:t>
      </w:r>
      <w:r>
        <w:rPr>
          <w:rStyle w:val="CharStyle57"/>
          <w:b/>
          <w:bCs/>
        </w:rPr>
        <w:t xml:space="preserve">inp </w:t>
      </w:r>
      <w:r>
        <w:rPr>
          <w:rStyle w:val="CharStyle39"/>
          <w:b/>
          <w:bCs/>
        </w:rPr>
        <w:t>Ap Ap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Istanbul, reflected the expansive course of the Modern</w:t>
        <w:br/>
        <w:t>Greek state, especially the redoubling of its territories</w:t>
        <w:br/>
        <w:t>after the end of the Second World War. Apparently,</w:t>
        <w:br/>
        <w:t>it was not accidental that in contrast to the up to that</w:t>
        <w:br/>
      </w:r>
      <w:r>
        <w:rPr>
          <w:rStyle w:val="CharStyle39"/>
          <w:b/>
          <w:bCs/>
        </w:rPr>
        <w:t xml:space="preserve">Ap Ap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tioid^kooograph«</w:t>
        <w:tab/>
      </w:r>
      <w:r>
        <w:rPr>
          <w:rStyle w:val="CharStyle39"/>
          <w:b/>
          <w:bCs/>
        </w:rPr>
        <w:t>Ap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note expressed the dash of a country that had</w:t>
        <w:br/>
        <w:t>recently been successful in a number of diplomatic</w:t>
        <w:br/>
        <w:t>parleys, such as the Peace Conference in Paris (1919),</w:t>
        <w:br/>
        <w:t>the Venizelos-Titoni Agreement (1919) and the Treaty</w:t>
      </w:r>
    </w:p>
    <w:p>
      <w:pPr>
        <w:pStyle w:val="Style11"/>
        <w:tabs>
          <w:tab w:leader="none" w:pos="29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rStyle w:val="CharStyle39"/>
          <w:b/>
          <w:bCs/>
        </w:rPr>
        <w:t>Ap Ap</w:t>
        <w:tab/>
        <w:t>Ap Ap Ap Ap Ap Ap Ap Ap Ap Ap Ap Ap Ap</w:t>
      </w:r>
    </w:p>
    <w:p>
      <w:pPr>
        <w:pStyle w:val="Style20"/>
        <w:numPr>
          <w:ilvl w:val="0"/>
          <w:numId w:val="9"/>
        </w:numPr>
        <w:tabs>
          <w:tab w:leader="none" w:pos="15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560" w:right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thank Mark Tomasko for explaining to me this procedure. A negative from</w:t>
        <w:br/>
        <w:t>the cast of a medallion with the head of Alexander the Great produced for the</w:t>
        <w:br/>
        <w:t>50-drachma note (P66) is included in his collection.</w:t>
      </w:r>
    </w:p>
    <w:p>
      <w:pPr>
        <w:pStyle w:val="Style20"/>
        <w:numPr>
          <w:ilvl w:val="0"/>
          <w:numId w:val="9"/>
        </w:numPr>
        <w:tabs>
          <w:tab w:leader="none" w:pos="158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Kokkou (1977), 139-142; Mallouchou-Tuffano (1998), 165.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gradual turn to more and more faithful</w:t>
        <w:br/>
        <w:t>reproductions of ancient remains on the Greek</w:t>
        <w:br/>
        <w:t>banknotes was continued with a remark in a 1923</w:t>
        <w:br/>
        <w:t>document from the National Bank to ABNCo, according</w:t>
        <w:br/>
        <w:t>to which no decorative border should surround</w:t>
        <w:br/>
        <w:t>the coins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7"/>
      </w:r>
      <w:r>
        <w:rPr>
          <w:lang w:val="en-US" w:eastAsia="en-US" w:bidi="en-US"/>
          <w:w w:val="100"/>
          <w:spacing w:val="0"/>
          <w:color w:val="000000"/>
          <w:position w:val="0"/>
        </w:rPr>
        <w:t>. Indeed, from the 10-drachma note P88</w:t>
        <w:br/>
        <w:t>onwards the ancient coins bore no framing and</w:t>
        <w:br/>
        <w:t>maintained their original appearance (figure 39).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280"/>
      </w:pPr>
      <w:r>
        <w:pict>
          <v:shape id="_x0000_s1071" type="#_x0000_t75" style="position:absolute;margin-left:269.5pt;margin-top:153.1pt;width:139.7pt;height:47.05pt;z-index:-125829356;mso-wrap-distance-left:5.pt;mso-wrap-distance-top:3.35pt;mso-wrap-distance-right:5.pt;mso-wrap-distance-bottom:2.15pt;mso-position-horizontal-relative:margin" wrapcoords="0 0 21600 0 21600 21600 0 21600 0 0">
            <v:imagedata r:id="rId63" r:href="rId64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Once again, a photograph by Fred Boissonnas was</w:t>
        <w:br/>
        <w:t>used as prototypeJbr the engraving of the central</w:t>
        <w:br/>
        <w:t>vignette for the reverse of the . 1000-drachma note</w:t>
        <w:br/>
        <w:t>(figures 41 a-b^HK The first phase of the restoration</w:t>
        <w:br/>
        <w:t>works that altered decisively the appearance of the</w:t>
        <w:br/>
        <w:t>Acropolis hpd already been completed. By the time</w:t>
        <w:br/>
        <w:t>this note was engraved, the 1902^ 909 restoration</w:t>
        <w:br/>
        <w:t>of the Erechtheum (figures 43-45) ailj| the cleaning of</w:t>
        <w:br/>
        <w:t>the Carydtides nave been performed (figures 47-49).</w:t>
        <w:br/>
        <w:t>The 191 l-l9l7|(nterventions of theWop^dpia had also</w:t>
        <w:br/>
        <w:t>come to an endr(Mallouchou-Tuffang&gt; 1998, 166-174)</w:t>
        <w:br/>
        <w:t>(figures 45-46).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280"/>
        <w:sectPr>
          <w:headerReference w:type="even" r:id="rId65"/>
          <w:footerReference w:type="even" r:id="rId66"/>
          <w:footerReference w:type="default" r:id="rId67"/>
          <w:headerReference w:type="first" r:id="rId68"/>
          <w:titlePg/>
          <w:pgSz w:w="8400" w:h="11900"/>
          <w:pgMar w:top="936" w:left="160" w:right="160" w:bottom="876" w:header="0" w:footer="3" w:gutter="117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gradual annexation of new terr</w:t>
        <w:br/>
        <w:t>the Greek state is also reflected on the b&lt;</w:t>
        <w:br/>
        <w:t>iconography, e.g. on the composition of the</w:t>
        <w:br/>
        <w:t>10-drachma note that bore subjects from the ancient</w:t>
        <w:br/>
        <w:t>remains in Crete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8"/>
      </w:r>
      <w:r>
        <w:rPr>
          <w:lang w:val="en-US" w:eastAsia="en-US" w:bidi="en-US"/>
          <w:w w:val="100"/>
          <w:spacing w:val="0"/>
          <w:color w:val="000000"/>
          <w:position w:val="0"/>
        </w:rPr>
        <w:t>. The two coins depicted on tne®*</w:t>
        <w:br/>
        <w:t>reverse, Labyrinth and Minotaurus, as well as the</w:t>
        <w:br/>
        <w:t>motives around them derive from the archaeological</w:t>
        <w:br/>
        <w:t>finds in Knossos which were recently published by the</w:t>
        <w:br/>
        <w:t>excavator, Arthur Evans (figure 40). On the obverse</w:t>
        <w:br/>
        <w:t>stood out the motives from the acclaimed inlaid ivory</w:t>
        <w:br/>
        <w:t>draught (figure 50) which Evans described as "the</w:t>
        <w:br/>
        <w:t>most magnificent relic discovered in the whole course</w:t>
        <w:br/>
        <w:t>of the excavation" (Evans 1921, 387). A spiralifrom</w:t>
        <w:br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51-54).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960"/>
        <w:sectPr>
          <w:headerReference w:type="even" r:id="rId69"/>
          <w:footerReference w:type="even" r:id="rId70"/>
          <w:footerReference w:type="default" r:id="rId71"/>
          <w:headerReference w:type="first" r:id="rId72"/>
          <w:footerReference w:type="first" r:id="rId73"/>
          <w:titlePg/>
          <w:pgSz w:w="8400" w:h="11900"/>
          <w:pgMar w:top="936" w:left="160" w:right="160" w:bottom="876" w:header="0" w:footer="3" w:gutter="117"/>
          <w:rtlGutter w:val="0"/>
          <w:cols w:space="720"/>
          <w:noEndnote/>
          <w:docGrid w:linePitch="360"/>
        </w:sectPr>
      </w:pPr>
      <w:r>
        <w:pict>
          <v:shape id="_x0000_s1079" type="#_x0000_t202" style="position:absolute;margin-left:36.5pt;margin-top:-86.75pt;width:341.05pt;height:73.3pt;z-index:-125829355;mso-wrap-distance-left:33.35pt;mso-wrap-distance-right:17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pattern at the periphery of the reverse reproduced the</w:t>
                    <w:br/>
                    <w:t>decoration of the painted stucco fragments found in</w:t>
                    <w:br/>
                    <w:t>an area above the so-called loom-weight basement</w:t>
                    <w:br/>
                    <w:t>(Evans 1921, 371-372). Not only its design, but also</w:t>
                    <w:br/>
                    <w:t>the colouring derived from Evans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/</w:t>
                  </w:r>
                  <w:r>
                    <w:rPr>
                      <w:rStyle w:val="CharStyle18"/>
                      <w:b/>
                      <w:bCs/>
                    </w:rPr>
                    <w:t xml:space="preserve"> description (figures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0" type="#_x0000_t75" style="position:absolute;margin-left:4.1pt;margin-top:55.7pt;width:323.5pt;height:177.6pt;z-index:-125829354;mso-wrap-distance-left:5.pt;mso-wrap-distance-right:5.pt;mso-wrap-distance-bottom:20.pt;mso-position-horizontal-relative:margin" wrapcoords="0 0 21600 0 21600 21600 0 21600 0 0">
            <v:imagedata r:id="rId74" r:href="rId75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banknotes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iconography is perforce formed</w:t>
        <w:br/>
        <w:t>within a thematically conservative and stylistically</w:t>
        <w:br/>
        <w:t>academic frame, since it addresses all the citizens</w:t>
        <w:br/>
        <w:t>of a country. For Greece in the early decades of the</w:t>
        <w:br/>
        <w:t>tfoecame the platform for either direct</w:t>
        <w:br/>
        <w:t>to historical facts, national</w:t>
        <w:br/>
        <w:t>self-perceptions of a country</w:t>
        <w:br/>
        <w:t>intense and conflicting</w:t>
        <w:br/>
        <w:t>its interior as well as in terms of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960" w:right="0" w:firstLine="0"/>
        <w:sectPr>
          <w:pgSz w:w="8400" w:h="11900"/>
          <w:pgMar w:top="1034" w:left="127" w:right="127" w:bottom="986" w:header="0" w:footer="3" w:gutter="307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References</w:t>
      </w:r>
    </w:p>
    <w:p>
      <w:pPr>
        <w:widowControl w:val="0"/>
        <w:spacing w:line="193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019" w:left="0" w:right="0" w:bottom="9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1" type="#_x0000_t75" style="position:absolute;margin-left:1.7pt;margin-top:116.65pt;width:373.45pt;height:221.5pt;z-index:-125829353;mso-wrap-distance-left:5.pt;mso-wrap-distance-top:6.pt;mso-wrap-distance-right:5.pt;mso-wrap-distance-bottom:5.4pt;mso-position-horizontal-relative:margin" wrapcoords="0 0 21600 0 21600 21600 0 21600 0 0">
            <v:imagedata r:id="rId76" r:href="rId77"/>
            <w10:wrap type="square" anchorx="margin"/>
          </v:shape>
        </w:pic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rStyle w:val="CharStyle62"/>
          <w:b/>
          <w:bCs/>
          <w:i w:val="0"/>
          <w:iCs w:val="0"/>
        </w:rPr>
        <w:t xml:space="preserve">Chatzi, G.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Archaeological</w:t>
        <w:br/>
        <w:t>Museum of Olympia.</w:t>
      </w:r>
      <w:r>
        <w:rPr>
          <w:rStyle w:val="CharStyle63"/>
          <w:b w:val="0"/>
          <w:bCs w:val="0"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Athens</w:t>
        <w:br/>
        <w:t>2008 (in Greek).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Evans, A. </w:t>
      </w:r>
      <w:r>
        <w:rPr>
          <w:rStyle w:val="CharStyle64"/>
          <w:b/>
          <w:bCs/>
        </w:rPr>
        <w:t>The Palace of</w:t>
        <w:br/>
        <w:t>Minos</w:t>
      </w:r>
      <w:r>
        <w:rPr>
          <w:rStyle w:val="CharStyle65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I. London 1921.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Hessler, G.. </w:t>
      </w:r>
      <w:r>
        <w:rPr>
          <w:rStyle w:val="CharStyle64"/>
          <w:b/>
          <w:bCs/>
        </w:rPr>
        <w:t>The Engravers'</w:t>
        <w:br/>
        <w:t>Line.</w:t>
      </w:r>
      <w:r>
        <w:rPr>
          <w:rStyle w:val="CharStyle65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Port Clinton: BNR Press,</w:t>
        <w:br/>
        <w:t>1993.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Historical Archive of the</w:t>
        <w:br/>
        <w:t>National Bank of Greece,</w:t>
        <w:br/>
      </w:r>
      <w:r>
        <w:rPr>
          <w:rStyle w:val="CharStyle64"/>
          <w:b/>
          <w:bCs/>
        </w:rPr>
        <w:t>Nomismatika,</w:t>
      </w:r>
      <w:r>
        <w:rPr>
          <w:rStyle w:val="CharStyle65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Collection</w:t>
        <w:br/>
        <w:t>various files and documents.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rStyle w:val="CharStyle62"/>
          <w:b/>
          <w:bCs/>
          <w:i w:val="0"/>
          <w:iCs w:val="0"/>
        </w:rPr>
        <w:t xml:space="preserve">Kokkou, 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concern</w:t>
        <w:br/>
        <w:t>for the antiquities in</w:t>
        <w:br/>
        <w:t>and the first</w:t>
        <w:br/>
      </w:r>
      <w:r>
        <w:rPr>
          <w:rStyle w:val="CharStyle62"/>
          <w:b/>
          <w:bCs/>
          <w:i w:val="0"/>
          <w:iCs w:val="0"/>
        </w:rPr>
        <w:t>1977, (in Greek).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190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Mallouchou</w:t>
        <w:br/>
      </w:r>
      <w:r>
        <w:rPr>
          <w:rStyle w:val="CharStyle64"/>
          <w:b/>
          <w:bCs/>
        </w:rPr>
        <w:t>The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(1834-</w:t>
        <w:br/>
        <w:t>the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Athens</w:t>
        <w:br/>
        <w:t>Archaeological</w:t>
        <w:br/>
      </w:r>
      <w:r>
        <w:rPr>
          <w:rStyle w:val="CharStyle62"/>
          <w:b/>
          <w:bCs/>
          <w:i w:val="0"/>
          <w:iCs w:val="0"/>
        </w:rPr>
        <w:t>1998 (in Greek</w:t>
        <w:br/>
        <w:t>summary).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rStyle w:val="CharStyle62"/>
          <w:b/>
          <w:bCs/>
          <w:i w:val="0"/>
          <w:iCs w:val="0"/>
        </w:rPr>
        <w:t xml:space="preserve">Notaras, 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Greek</w:t>
        <w:br/>
        <w:t>Banknotes, A Journey: 1822-</w:t>
        <w:br/>
        <w:t>2002,</w:t>
      </w:r>
      <w:r>
        <w:rPr>
          <w:rStyle w:val="CharStyle63"/>
          <w:b w:val="0"/>
          <w:bCs w:val="0"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Athens 2005.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Pick, Albert et all. </w:t>
      </w:r>
      <w:r>
        <w:rPr>
          <w:rStyle w:val="CharStyle64"/>
          <w:b/>
          <w:bCs/>
        </w:rPr>
        <w:t>Standard</w:t>
        <w:br/>
        <w:t>Catalogue of World Paper</w:t>
        <w:br/>
        <w:t>Money.</w:t>
      </w:r>
      <w:r>
        <w:rPr>
          <w:rStyle w:val="CharStyle65"/>
          <w:b w:val="0"/>
          <w:b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Ohio: Krause</w:t>
        <w:br/>
        <w:t>Publications, 2000.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rStyle w:val="CharStyle62"/>
          <w:b/>
          <w:bCs/>
          <w:i w:val="0"/>
          <w:iCs w:val="0"/>
        </w:rPr>
        <w:t xml:space="preserve">Tsigakou, F.-M.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Through</w:t>
        <w:br/>
        <w:t>Romantic Eyes, European</w:t>
        <w:br/>
        <w:t>Images of Nineteenth-Century</w:t>
        <w:br/>
        <w:t>Greece from the Benaki</w:t>
        <w:br/>
        <w:t>Museum, Athens.</w:t>
      </w:r>
      <w:r>
        <w:rPr>
          <w:rStyle w:val="CharStyle63"/>
          <w:b w:val="0"/>
          <w:bCs w:val="0"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Exhibition</w:t>
        <w:br/>
        <w:t>catalogue Vriginia: Art Services</w:t>
        <w:br/>
        <w:t>International, 1991.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00"/>
        <w:sectPr>
          <w:type w:val="continuous"/>
          <w:pgSz w:w="8400" w:h="11900"/>
          <w:pgMar w:top="1019" w:left="699" w:right="699" w:bottom="971" w:header="0" w:footer="3" w:gutter="57"/>
          <w:rtlGutter/>
          <w:cols w:num="2" w:space="186"/>
          <w:noEndnote/>
          <w:docGrid w:linePitch="360"/>
        </w:sectPr>
      </w:pPr>
      <w:r>
        <w:br w:type="column"/>
      </w:r>
      <w:r>
        <w:rPr>
          <w:rStyle w:val="CharStyle62"/>
          <w:lang w:val="de-DE" w:eastAsia="de-DE" w:bidi="de-DE"/>
          <w:b/>
          <w:bCs/>
          <w:i w:val="0"/>
          <w:iCs w:val="0"/>
        </w:rPr>
        <w:t>Vierneisel-Schlörb, B.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Glyptothek München. Katalog</w:t>
        <w:br/>
        <w:t>der Skulpturen,</w:t>
      </w:r>
      <w:r>
        <w:rPr>
          <w:rStyle w:val="CharStyle63"/>
          <w:lang w:val="de-DE" w:eastAsia="de-DE" w:bidi="de-DE"/>
          <w:b w:val="0"/>
          <w:bCs w:val="0"/>
          <w:i w:val="0"/>
          <w:iCs w:val="0"/>
        </w:rPr>
        <w:t xml:space="preserve"> </w:t>
      </w:r>
      <w:r>
        <w:rPr>
          <w:rStyle w:val="CharStyle62"/>
          <w:lang w:val="de-DE" w:eastAsia="de-DE" w:bidi="de-DE"/>
          <w:b/>
          <w:bCs/>
          <w:i w:val="0"/>
          <w:iCs w:val="0"/>
        </w:rPr>
        <w:t>BdL I,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Klassische Skulpturen,</w:t>
      </w:r>
      <w:r>
        <w:rPr>
          <w:rStyle w:val="CharStyle63"/>
          <w:lang w:val="de-DE" w:eastAsia="de-DE" w:bidi="de-DE"/>
          <w:b w:val="0"/>
          <w:bCs w:val="0"/>
          <w:i w:val="0"/>
          <w:iCs w:val="0"/>
        </w:rPr>
        <w:t xml:space="preserve"> </w:t>
      </w:r>
      <w:r>
        <w:rPr>
          <w:rStyle w:val="CharStyle62"/>
          <w:lang w:val="de-DE" w:eastAsia="de-DE" w:bidi="de-DE"/>
          <w:b/>
          <w:bCs/>
          <w:i w:val="0"/>
          <w:iCs w:val="0"/>
        </w:rPr>
        <w:t>München</w:t>
        <w:br/>
        <w:t>1979, 255, Nr. 25.</w:t>
      </w:r>
    </w:p>
    <w:p>
      <w:pPr>
        <w:framePr w:h="366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2" type="#_x0000_t75" style="width:312pt;height:183pt;">
            <v:imagedata r:id="rId78" r:href="rId7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1902" w:left="151" w:right="151" w:bottom="1902" w:header="0" w:footer="3" w:gutter="1853"/>
          <w:rtlGutter/>
          <w:cols w:space="720"/>
          <w:noEndnote/>
          <w:docGrid w:linePitch="360"/>
        </w:sectPr>
      </w:pPr>
    </w:p>
    <w:p>
      <w:pPr>
        <w:framePr w:h="1112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3" type="#_x0000_t75" style="width:403pt;height:556pt;">
            <v:imagedata r:id="rId80" r:href="rId8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82"/>
          <w:footerReference w:type="even" r:id="rId83"/>
          <w:footerReference w:type="default" r:id="rId84"/>
          <w:footerReference w:type="first" r:id="rId85"/>
          <w:titlePg/>
          <w:pgSz w:w="8400" w:h="11900"/>
          <w:pgMar w:top="320" w:left="130" w:right="130" w:bottom="320" w:header="0" w:footer="3" w:gutter="82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4" w:line="283" w:lineRule="exact"/>
        <w:ind w:left="7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Identity, Crisis, Money</w:t>
        <w:br/>
        <w:t>and Beyond</w:t>
        <w:br/>
        <w:t>Ilia Roubanis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1804" w:line="278" w:lineRule="atLeast"/>
        <w:ind w:left="0" w:right="0" w:firstLine="0"/>
      </w:pPr>
      <w:r>
        <w:pict>
          <v:shape id="_x0000_s1086" type="#_x0000_t75" style="position:absolute;margin-left:175.2pt;margin-top:-98.15pt;width:67.2pt;height:52.8pt;z-index:-125829352;mso-wrap-distance-left:5.pt;mso-wrap-distance-right:5.pt;mso-position-horizontal-relative:margin" wrapcoords="0 0 21600 0 21600 21600 0 21600 0 0">
            <v:imagedata r:id="rId86" r:href="rId87"/>
            <w10:wrap type="square" anchorx="margin"/>
          </v:shape>
        </w:pict>
      </w:r>
      <w:r>
        <w:pict>
          <v:shape id="_x0000_s1087" type="#_x0000_t202" style="position:absolute;margin-left:226.1pt;margin-top:-56.7pt;width:127.7pt;height:15.15pt;z-index:-125829351;mso-wrap-distance-left:39.6pt;mso-wrap-distance-right:5.pt;mso-wrap-distance-bottom:20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ublic Debt in Greece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88" type="#_x0000_t75" style="position:absolute;margin-left:0.95pt;margin-top:115.9pt;width:38.4pt;height:78.25pt;z-index:-125829350;mso-wrap-distance-left:5.pt;mso-wrap-distance-right:5.pt;mso-position-horizontal-relative:margin" wrapcoords="0 0 21600 0 21600 21600 0 21600 0 0">
            <v:imagedata r:id="rId88" r:href="rId89"/>
            <w10:wrap type="square" side="right" anchorx="margin"/>
          </v:shape>
        </w:pict>
      </w:r>
      <w:r>
        <w:pict>
          <v:shape id="_x0000_s1089" type="#_x0000_t202" style="position:absolute;margin-left:34.55pt;margin-top:278.75pt;width:329.3pt;height:155.9pt;z-index:-125829349;mso-wrap-distance-left:5.pt;mso-wrap-distance-top:5.85pt;mso-wrap-distance-right:5.pt;mso-wrap-distance-bottom:33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and society. This infrastructure might even be called</w:t>
                    <w:br/>
                    <w:t>"national," as in the n</w:t>
                  </w:r>
                  <w:r>
                    <w:rPr>
                      <w:rStyle w:val="CharStyle66"/>
                      <w:b/>
                      <w:bCs/>
                    </w:rPr>
                    <w:t>atjgfcq^</w:t>
                  </w:r>
                  <w:r>
                    <w:rPr>
                      <w:rStyle w:val="CharStyle18"/>
                      <w:b/>
                      <w:bCs/>
                    </w:rPr>
                    <w:t>ate.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320"/>
                  </w:pPr>
                  <w:r>
                    <w:rPr>
                      <w:rStyle w:val="CharStyle18"/>
                      <w:b/>
                      <w:bCs/>
                    </w:rPr>
                    <w:t>Let's place banknotes in context. We may call</w:t>
                    <w:br/>
                    <w:t>this a "historical context" but it is unfortunately the</w:t>
                    <w:br/>
                    <w:t xml:space="preserve">underlying theme of </w:t>
                  </w:r>
                  <w:r>
                    <w:rPr>
                      <w:rStyle w:val="CharStyle18"/>
                      <w:lang w:val="de-DE" w:eastAsia="de-DE" w:bidi="de-DE"/>
                      <w:b/>
                      <w:bCs/>
                    </w:rPr>
                    <w:t>vefete. "c</w:t>
                  </w: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urh</w:t>
                  </w:r>
                  <w:r>
                    <w:rPr>
                      <w:rStyle w:val="CharStyle18"/>
                      <w:lang w:val="de-DE" w:eastAsia="de-DE" w:bidi="de-DE"/>
                      <w:b/>
                      <w:bCs/>
                    </w:rPr>
                    <w:t>ignt-affaiatoJssues</w:t>
                    <w:br/>
                  </w:r>
                  <w:r>
                    <w:rPr>
                      <w:rStyle w:val="CharStyle18"/>
                      <w:b/>
                      <w:bCs/>
                    </w:rPr>
                    <w:t>emerging currently in Europe's public debt ai</w:t>
                    <w:br/>
                    <w:t>coextensively, monetary crisis. For the real question</w:t>
                    <w:br/>
                    <w:t>at hand is the relation between pul</w:t>
                    <w:br/>
                    <w:t>mobilization of societal resources and goverr</w:t>
                    <w:br/>
                    <w:t>And, starting a story from the beginningTwe should</w:t>
                    <w:br/>
                    <w:t>begin with Renaissance Italy. Decades or even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87"/>
          <w:b/>
          <w:bCs/>
          <w:sz w:val="28"/>
          <w:szCs w:val="28"/>
          <w:position w:val="-16"/>
        </w:rPr>
        <w:t>□</w:t>
      </w:r>
      <w:r>
        <w:rPr>
          <w:rStyle w:val="CharStyle87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If politics is the continuation of war by other means</w:t>
        <w:br/>
        <w:t>nd vice versa, then the managements of the assets</w:t>
        <w:br/>
        <w:t>of a polity is as cohesively totalitarian as war. In</w:t>
        <w:br/>
        <w:t>fertaii circumstances, this has to bethe case. Indeed,</w:t>
        <w:br/>
        <w:t>in a state of war, j^pry government, every political</w:t>
        <w:br/>
        <w:t>authority, must try to maj&amp;|hiz# |fle human and</w:t>
        <w:br/>
        <w:t xml:space="preserve">material resources it can draw from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sqcléty,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since</w:t>
        <w:br/>
        <w:t>there is a direct correlation between weblth and</w:t>
        <w:br/>
        <w:t>power. And such "emergency situations," generated</w:t>
        <w:br/>
        <w:t>by military mobilization, drive by necessity innovation</w:t>
        <w:br/>
        <w:t>in governance. Of course such innovations will often</w:t>
        <w:br/>
        <w:t>outlive the emerge^y, for once political authority gets</w:t>
        <w:br/>
        <w:t>its hold on the pbwer to amass wealth and power,</w:t>
        <w:br/>
        <w:t>hereby acquiring a strategic "edge," it is hard to let</w:t>
        <w:br/>
        <w:t>go. And in this scheme one may claim that banknotes</w:t>
        <w:br/>
        <w:t xml:space="preserve">are precisely such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Én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innovation in governance,</w:t>
        <w:br/>
        <w:t>created in the context of war, laying the foundations</w:t>
        <w:br/>
        <w:t>for novel administrative practices, that is, a technology</w:t>
        <w:br/>
        <w:t>of power a la Foucault (MacKinley, Strakey 1998)</w:t>
        <w:br/>
        <w:t>permanently changing the relation between state</w:t>
      </w:r>
    </w:p>
    <w:p>
      <w:pPr>
        <w:framePr w:h="1502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90" type="#_x0000_t75" style="width:33pt;height:75pt;">
            <v:imagedata r:id="rId90" r:href="rId91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967" w:left="165" w:right="165" w:bottom="736" w:header="0" w:footer="3" w:gutter="11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60" w:right="960" w:firstLine="0"/>
      </w:pPr>
      <w:r>
        <w:pict>
          <v:shape id="_x0000_s1091" type="#_x0000_t75" style="position:absolute;margin-left:32.1pt;margin-top:282.7pt;width:223.2pt;height:83.5pt;z-index:-251658730;mso-wrap-distance-left:5.pt;mso-wrap-distance-right:5.pt;mso-position-horizontal-relative:margin;mso-position-vertical-relative:margin" wrapcoords="0 0">
            <v:imagedata r:id="rId92" r:href="rId93"/>
            <w10:wrap anchorx="margin" anchory="margin"/>
          </v:shape>
        </w:pict>
      </w:r>
      <w:r>
        <w:pict>
          <v:shape id="_x0000_s1092" type="#_x0000_t75" style="position:absolute;margin-left:294.15pt;margin-top:-33.6pt;width:111.6pt;height:197.3pt;z-index:-251658729;mso-wrap-distance-left:5.pt;mso-wrap-distance-right:5.pt;mso-position-horizontal-relative:margin;mso-position-vertical-relative:margin" wrapcoords="0 0">
            <v:imagedata r:id="rId94" r:href="rId95"/>
            <w10:wrap anchorx="margin" anchory="margin"/>
          </v:shape>
        </w:pict>
      </w:r>
      <w:r>
        <w:pict>
          <v:shape id="_x0000_s1093" type="#_x0000_t75" style="position:absolute;margin-left:227.2pt;margin-top:222.5pt;width:54.5pt;height:61.45pt;z-index:-251658728;mso-wrap-distance-left:5.pt;mso-wrap-distance-right:5.pt;mso-position-horizontal-relative:margin;mso-position-vertical-relative:margin" wrapcoords="0 0">
            <v:imagedata r:id="rId96" r:href="rId97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finances, which forced the emblematic Renaiss&lt;</w:t>
        <w:br/>
        <w:t>City-State to innovate. Fl</w:t>
      </w:r>
      <w:r>
        <w:rPr>
          <w:rStyle w:val="CharStyle40"/>
          <w:b/>
          <w:bCs/>
        </w:rPr>
        <w:t>or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ence issued bonds,</w:t>
        <w:br/>
        <w:t>no guaranteed margins of returns, which its c</w:t>
        <w:br/>
        <w:t>were forced to buy. From that point onwards, tl</w:t>
        <w:br/>
        <w:t>future of the polity was irrevocably connected \</w:t>
        <w:br/>
        <w:t>a considerable share of th#citizen's personal w</w:t>
        <w:br/>
        <w:t>(Coleman: 2005: pp. 458-460). In time^this link</w:t>
        <w:br/>
        <w:t>between pubnc debt and private assets transformed</w:t>
        <w:br/>
        <w:t>the nature of the Florentine politiMrs^stemas such.</w:t>
        <w:br/>
        <w:t>Florence evolved from being a Corporatist Republic</w:t>
        <w:br/>
        <w:t>to being a de facto a Banker's Monarch^ where the</w:t>
        <w:br/>
        <w:t>Medici prevailed.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60" w:right="0" w:firstLine="280"/>
      </w:pPr>
      <w:r>
        <w:pict>
          <v:shape id="_x0000_s1094" type="#_x0000_t202" style="position:absolute;margin-left:32.65pt;margin-top:-258.pt;width:312.95pt;height:97.7pt;z-index:-125829348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 xml:space="preserve">centuries before the first nation-states of </w:t>
                  </w:r>
                  <w:r>
                    <w:rPr>
                      <w:rStyle w:val="CharStyle67"/>
                      <w:b/>
                      <w:bCs/>
                    </w:rPr>
                    <w:t>Europe/</w:t>
                    <w:br/>
                  </w:r>
                  <w:r>
                    <w:rPr>
                      <w:rStyle w:val="CharStyle18"/>
                      <w:b/>
                      <w:bCs/>
                    </w:rPr>
                    <w:t>were established, between 1340 and the middli</w:t>
                    <w:br/>
                    <w:t>of the 1400s, Florence was engaged in a series of</w:t>
                    <w:br/>
                    <w:t>expansionist wars. Such a prolonged state of</w:t>
                    <w:br/>
                    <w:t>came hand-in-hand^vith a prolonged crisis in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95" type="#_x0000_t202" style="position:absolute;margin-left:278.4pt;margin-top:15.pt;width:87.35pt;height:30.75pt;z-index:-125829347;mso-wrap-distance-left:5.pt;mso-wrap-distance-top:18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h of the coin,</w:t>
                    <w:br/>
                    <w:t>la coin that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96" type="#_x0000_t75" style="position:absolute;margin-left:214.1pt;margin-top:86.65pt;width:156.25pt;height:208.8pt;z-index:-125829346;mso-wrap-distance-left:5.pt;mso-wrap-distance-right:5.pt;mso-wrap-distance-bottom:2.6pt;mso-position-horizontal-relative:margin" wrapcoords="0 0 21600 0 21600 21600 0 21600 0 0">
            <v:imagedata r:id="rId98" r:href="rId99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An even more ancient link betwee^K^ate</w:t>
        <w:br/>
        <w:t>wealth and public assets is the</w:t>
        <w:br/>
        <w:t>Florence's greatest rival, Venice, c</w:t>
        <w:br/>
        <w:t>was for centuries considered the ^^¥eliable in the</w:t>
        <w:br/>
        <w:t>world, ^he Ducat was characterized by an unmatched</w:t>
        <w:br/>
        <w:t>alloy purity of gold (0,99), which meant that it was</w:t>
        <w:br/>
        <w:t>perceiving</w:t>
      </w:r>
      <w:r>
        <w:rPr>
          <w:rStyle w:val="CharStyle40"/>
          <w:b/>
          <w:bCs/>
        </w:rPr>
        <w:t>s j^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blp, trustworthy and,</w:t>
        <w:br/>
        <w:t>unreservedly acceptable in every</w:t>
        <w:br/>
        <w:t>part of the worldTOf course the</w:t>
        <w:br/>
        <w:t>the inherent value of the coin as gold a</w:t>
        <w:br/>
        <w:t>exchange-value or nominal-value of the</w:t>
        <w:br/>
        <w:t>is called "the seignorage tax." This tax</w:t>
        <w:br/>
        <w:t>prevent the bearer from melting down</w:t>
        <w:br/>
        <w:t>it also replenishes the coffers of the</w:t>
        <w:br/>
        <w:t>Widespread use thus leads to hefty</w:t>
        <w:br/>
        <w:t>"great coins" were a reflection of</w:t>
        <w:br/>
        <w:t>equivalent to great power, it</w:t>
        <w:br/>
        <w:t>that many kings and emperors,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0" w:firstLine="0"/>
      </w:pPr>
      <w:r>
        <w:pict>
          <v:shape id="_x0000_s1097" type="#_x0000_t75" style="position:absolute;margin-left:70.55pt;margin-top:-45.85pt;width:103.2pt;height:45.6pt;z-index:-125829345;mso-wrap-distance-left:70.55pt;mso-wrap-distance-right:5.pt;mso-position-horizontal-relative:margin" wrapcoords="0 0 21600 0 21600 21600 0 21600 0 0">
            <v:imagedata r:id="rId100" r:href="rId101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to Saxony and from there tothe Ottoman realms,</w:t>
        <w:br/>
        <w:t>attempted in vein to mint coins that would compete</w:t>
        <w:br/>
        <w:t>with an^^Hmie replace the Ducat, to the benefit of</w:t>
        <w:br/>
        <w:t>their coffers and their pr</w:t>
      </w:r>
      <w:r>
        <w:rPr>
          <w:rStyle w:val="CharStyle40"/>
          <w:b/>
          <w:bCs/>
        </w:rPr>
        <w:t>estig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 (figure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SSÎ^Butthe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Ducat was a brand beyond com petition)! dominating</w:t>
        <w:br/>
        <w:t>high value transactions until Napoleon stomireci Venice</w:t>
        <w:br/>
        <w:t>M1797.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7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this point, what became clear was that</w:t>
      </w:r>
    </w:p>
    <w:p>
      <w:pPr>
        <w:pStyle w:val="Style11"/>
        <w:tabs>
          <w:tab w:leader="none" w:pos="8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pict>
          <v:shape id="_x0000_s1098" type="#_x0000_t202" style="position:absolute;margin-left:32.15pt;margin-top:-16.75pt;width:326.4pt;height:34.25pt;z-index:-125829344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4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although France did not have the great coins of the</w:t>
                    <w:br/>
                    <w:t>Venetian Republic, it did have a ci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19"/>
          <w:b/>
          <w:bCs/>
        </w:rPr>
        <w:t>■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39"/>
          <w:b/>
          <w:bCs/>
        </w:rPr>
        <w:t>__</w:t>
        <w:tab/>
        <w:t xml:space="preserve">--„^^^^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izen's army, which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20" w:right="0" w:firstLine="0"/>
      </w:pPr>
      <w:r>
        <w:pict>
          <v:shape id="_x0000_s1099" type="#_x0000_t75" style="position:absolute;margin-left:288.5pt;margin-top:4.55pt;width:90.25pt;height:65.3pt;z-index:-125829343;mso-wrap-distance-left:5.pt;mso-wrap-distance-top:0.5pt;mso-wrap-distance-right:5.pt;mso-position-horizontal-relative:margin" wrapcoords="0 0 21600 0 21600 21600 0 21600 0 0">
            <v:imagedata r:id="rId102" r:href="rId103"/>
            <w10:wrap type="square" anchorx="margin"/>
          </v:shape>
        </w:pict>
      </w:r>
      <w:r>
        <w:pict>
          <v:shape id="_x0000_s1100" type="#_x0000_t75" style="position:absolute;margin-left:367.2pt;margin-top:72.7pt;width:36.95pt;height:68.15pt;z-index:-125829342;mso-wrap-distance-left:5.pt;mso-wrap-distance-top:2.9pt;mso-wrap-distance-right:5.pt;mso-wrap-distance-bottom:104.5pt;mso-position-horizontal-relative:margin" wrapcoords="0 0 21600 0 21600 21600 0 21600 0 0">
            <v:imagedata r:id="rId104" r:href="rId105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seignorage charges simply could not buy. This</w:t>
        <w:br/>
        <w:t>new era. While the troops of Napoleon entered</w:t>
        <w:br/>
        <w:t>streetl of Venice, the problems forme Bank o</w:t>
        <w:br/>
        <w:t>were ju|t beginning to emerge. In 1797,</w:t>
        <w:br/>
        <w:t>planned invasion of the British Isles by F</w:t>
        <w:br/>
        <w:t>caused a relatively new phenomenon known as "run-</w:t>
        <w:br/>
        <w:t>for-the-bank," with citizens storming the pre-ATM</w:t>
        <w:br/>
        <w:t>bank outlets seeking the fulfillment of a promise: "w</w:t>
        <w:br/>
        <w:t>promise to pay the bearer in gold."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Much like Venic^fBritain was a naval power withou</w:t>
        <w:br/>
        <w:t>a citizen's army. Of course, unlike Venice, it did have</w:t>
        <w:br/>
        <w:t>the protection of |besea. But, what the troops</w:t>
        <w:br/>
        <w:t>Napoleon could not achieve could be made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1460"/>
      </w:pPr>
      <w:r>
        <w:pict>
          <v:shape id="_x0000_s1101" type="#_x0000_t202" style="position:absolute;margin-left:15.85pt;margin-top:23.5pt;width:8.65pt;height:19.85pt;z-index:-125829341;mso-wrap-distance-left:5.pt;mso-wrap-distance-right:11.75pt;mso-wrap-distance-bottom:9.4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0"/>
                      <w:b/>
                      <w:bCs/>
                      <w:i/>
                      <w:iCs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2" type="#_x0000_t202" style="position:absolute;margin-left:44.15pt;margin-top:40.3pt;width:40.8pt;height:21.55pt;z-index:-125829340;mso-wrap-distance-left:5.pt;mso-wrap-distance-top:2.65pt;mso-wrap-distance-right:5.pt;mso-wrap-distance-bottom:4.2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,5t</w:t>
                  </w:r>
                  <w:r>
                    <w:rPr>
                      <w:rStyle w:val="CharStyle18"/>
                      <w:b/>
                      <w:bCs/>
                    </w:rPr>
                    <w:t xml:space="preserve"> P.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ie&lt;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nic, as thb noted #| the Bank of England the</w:t>
        <w:br/>
        <w:t xml:space="preserve">fpfiill purposes been treated until 1797 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promi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that were 'as good as gold/ could now be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80"/>
      </w:pPr>
      <w:r>
        <w:pict>
          <v:shape id="_x0000_s1103" type="#_x0000_t202" style="position:absolute;margin-left:18.25pt;margin-top:5.9pt;width:13.45pt;height:17.45pt;z-index:-125829339;mso-wrap-distance-left:5.pt;mso-wrap-distance-top:9.pt;mso-wrap-distance-right:12.5pt;mso-position-horizont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4" type="#_x0000_t202" style="position:absolute;margin-left:67.7pt;margin-top:25.7pt;width:10.1pt;height:14.15pt;z-index:-125829338;mso-wrap-distance-left:5.pt;mso-wrap-distance-top:10.55pt;mso-wrap-distance-right:14.9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&gt;l&lt;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&gt;f finely printed paper. And if everyone</w:t>
        <w:br/>
        <w:t>their promise at the same time, just in case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105" type="#_x0000_t202" style="position:absolute;margin-left:174.7pt;margin-top:-14.25pt;width:188.65pt;height:15.95pt;z-index:-125829337;mso-wrap-distance-left:5.pt;mso-wrap-distance-right:5.pt;mso-wrap-distance-bottom:6.2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it, the banking system would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06" type="#_x0000_t202" style="position:absolute;margin-left:28.8pt;margin-top:-3.7pt;width:39.85pt;height:18.8pt;z-index:-1258293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160" w:right="0" w:firstLine="0"/>
                  </w:pPr>
                  <w:r>
                    <w:rPr>
                      <w:rStyle w:val="CharStyle67"/>
                      <w:lang w:val="fr-FR" w:eastAsia="fr-FR" w:bidi="fr-FR"/>
                      <w:b/>
                      <w:bCs/>
                    </w:rPr>
                    <w:t>collai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7" type="#_x0000_t202" style="position:absolute;margin-left:22.1pt;margin-top:12.55pt;width:52.8pt;height:30.05pt;z-index:-125829335;mso-wrap-distance-left:5.pt;mso-wrap-distance-right:5.pt;mso-wrap-distance-bottom:2.4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4" w:lineRule="exact"/>
                    <w:ind w:left="30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did so</w:t>
                    <w:br/>
                    <w:t>their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8" type="#_x0000_t75" style="position:absolute;margin-left:0.95pt;margin-top:56.4pt;width:28.8pt;height:33.1pt;z-index:-125829334;mso-wrap-distance-left:5.pt;mso-wrap-distance-top:16.3pt;mso-wrap-distance-right:5.pt;mso-wrap-distance-bottom:20.pt;mso-position-horizontal-relative:margin" wrapcoords="0 0 21600 0 21600 21600 0 21600 0 0">
            <v:imagedata r:id="rId106" r:href="rId107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Apd so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thè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governors of th^Bank of England</w:t>
        <w:br/>
        <w:t>ting unprecedented: the "temporarily" called</w:t>
        <w:br/>
        <w:t>iromise off by conniving|with the government,</w:t>
        <w:br/>
        <w:t>tessage from the bankers and the government to</w:t>
        <w:br/>
        <w:t>rthe citizens was one^'we are In this together, we sink</w:t>
        <w:br/>
        <w:t>or float together, the paper ^&gt;u hold in your hands,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pict>
          <v:shape id="_x0000_s1109" type="#_x0000_t75" style="position:absolute;margin-left:27.55pt;margin-top:167.5pt;width:378.pt;height:149.3pt;z-index:-251658727;mso-wrap-distance-left:5.pt;mso-wrap-distance-right:5.pt;mso-position-horizontal-relative:margin;mso-position-vertical-relative:margin" wrapcoords="0 0">
            <v:imagedata r:id="rId108" r:href="rId109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dear investor/citizen, is worthless beyond these isles,</w:t>
        <w:br/>
        <w:t>especially if Napoleon's troops come marching in."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for 22 long and temporary years, banknote</w:t>
        <w:br/>
        <w:t>convertibility was suspended (Fetter 1965). For better</w:t>
        <w:br/>
        <w:t>or worse, the suspended promise of the Bank of</w:t>
        <w:br/>
        <w:t>England was now tied with national destiny.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540" w:line="278" w:lineRule="exact"/>
        <w:ind w:left="620" w:right="0" w:firstLine="280"/>
      </w:pPr>
      <w:r>
        <w:pict>
          <v:shape id="_x0000_s1110" type="#_x0000_t202" style="position:absolute;margin-left:345.1pt;margin-top:69.pt;width:25.9pt;height:15.4pt;z-index:-125829333;mso-wrap-distance-left:39.35pt;mso-wrap-distance-right:5.pt;mso-wrap-distance-bottom:23.3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ase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Greece, as in Britain, the bank note was initially a</w:t>
        <w:br/>
        <w:t>privately issued corporate tender. And, coextensively,</w:t>
        <w:br/>
        <w:t>the value of these notes had nothing to with trust in</w:t>
        <w:br/>
        <w:t>the state. In fact, during the last quarter of the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century the Greek banknotes were directly conyc^ble</w:t>
        <w:br/>
        <w:t>in French Five Franc silver pieces, that is, the</w:t>
        <w:br/>
        <w:t>of the Latin J^pnetary Union. This effectively me&lt;</w:t>
        <w:br/>
        <w:t>that Grace was in th^mon^ry spher.e '* 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pict>
          <v:shape id="_x0000_s1111" type="#_x0000_t202" style="position:absolute;margin-left:175.7pt;margin-top:10.9pt;width:76.55pt;height:31.25pt;z-index:-125829332;mso-wrap-distance-left:26.9pt;mso-wrap-distance-top:9.6pt;mso-wrap-distance-right:5.pt;mso-wrap-distance-bottom:6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its share of t</w:t>
                    <w:br/>
                    <w:t>f the LMU Fr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size of the popular!</w:t>
        <w:br/>
        <w:t>silver required 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pict>
          <v:shape id="_x0000_s1112" type="#_x0000_t202" style="position:absolute;margin-left:281.75pt;margin-top:0.65pt;width:95.05pt;height:58.1pt;z-index:-125829331;mso-wrap-distance-left:5.pt;mso-wrap-distance-top:25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620" w:firstLine="0"/>
                  </w:pPr>
                  <w:r>
                    <w:rPr>
                      <w:rStyle w:val="CharStyle18"/>
                      <w:b/>
                      <w:bCs/>
                    </w:rPr>
                    <w:t>mg</w:t>
                    <w:br/>
                    <w:t>inal paper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(i.e.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0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minted and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1 Subsequently,</w:t>
        <w:br/>
        <w:t>in Greece was 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promises. Coins of leiier value, often</w:t>
        <w:br/>
        <w:t>not official currency in the place ori</w:t>
        <w:br/>
        <w:t>retaining only their value as silver) made their way</w:t>
        <w:br/>
        <w:t>into the coffers of the National Bank of Greece. There,</w:t>
        <w:br/>
        <w:t>they were turned into reserves, against whom, the</w:t>
        <w:br/>
        <w:t>bank would issue sound LMU Francs, albeit, nominal.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reality, these nominal paper promises dominated</w:t>
        <w:br/>
        <w:t>monetary circulation from the end of the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</w:t>
        <w:br/>
        <w:t>until well into the interwar period, since the state three</w:t>
        <w:br/>
        <w:t>times attempted to establish and three times failed to</w:t>
        <w:br/>
        <w:t>establish a national currency based on "sound" coins</w:t>
        <w:br/>
        <w:t>(figure 56).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Moreover, there was a less obvious dependency</w:t>
        <w:br/>
        <w:t>of the social contract we call currency from the Great</w:t>
        <w:br/>
        <w:t>Powers of that period. For the soundness of the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"promise to pay the bearer" was always connected</w:t>
        <w:br/>
        <w:t>with the quality of their engraving and printing.</w:t>
        <w:br/>
        <w:t>Because paper is a material of relatively insignificant</w:t>
        <w:br/>
        <w:t>exchange value, from the moment paper currency is</w:t>
        <w:br/>
        <w:t>issued, the issuer finds himself in a technological race</w:t>
        <w:br/>
        <w:t>w||||^he shadowy "private sector" of falsifiers. And</w:t>
        <w:br/>
        <w:t>ise .cutting edge printing technology was nog| |</w:t>
        <w:br/>
        <w:t>railable in T9'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 Greece, but Paris, Vienna,</w:t>
        <w:br/>
        <w:t>indon and New York, this is also where Grelpf</w:t>
        <w:br/>
        <w:t>banknotes were printed. Consequently, printiSy</w:t>
      </w:r>
      <w:r>
        <w:rPr>
          <w:rStyle w:val="CharStyle40"/>
          <w:b/>
          <w:bCs/>
        </w:rPr>
        <w:t>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companies such as Bradbury &amp; Wilkinson, Thomas de</w:t>
        <w:br/>
        <w:t>La Rue and the American Banknote Company ipade a</w:t>
        <w:br/>
        <w:t>good client of the National Bank of Greece and, later</w:t>
        <w:br/>
        <w:t>on, the I lank of Greece, until the state acquired its own</w:t>
        <w:br/>
        <w:t>prHrfnhg capacity, well after the Second World War.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20" w:right="0" w:firstLine="240"/>
      </w:pPr>
      <w:r>
        <w:pict>
          <v:shape id="_x0000_s1113" type="#_x0000_t75" style="position:absolute;margin-left:354.25pt;margin-top:-119.75pt;width:29.3pt;height:51.85pt;z-index:-125829330;mso-wrap-distance-left:5.pt;mso-wrap-distance-right:5.pt;mso-wrap-distance-bottom:4.9pt;mso-position-horizontal-relative:margin" wrapcoords="0 0 21600 0 21600 21600 0 21600 0 0">
            <v:imagedata r:id="rId110" r:href="rId11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This fact also had^rtain aesthetic consequences.</w:t>
      </w:r>
    </w:p>
    <w:p>
      <w:pPr>
        <w:pStyle w:val="Style11"/>
        <w:tabs>
          <w:tab w:leader="none" w:pos="259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0" w:firstLine="0"/>
      </w:pPr>
      <w:r>
        <w:pict>
          <v:shape id="_x0000_s1114" type="#_x0000_t75" style="position:absolute;margin-left:302.4pt;margin-top:158.65pt;width:72.5pt;height:75.85pt;z-index:-125829329;mso-wrap-distance-left:5.pt;mso-wrap-distance-top:0.7pt;mso-wrap-distance-right:5.pt;mso-position-horizontal-relative:margin" wrapcoords="0 0 21600 0 21600 21600 0 21600 0 0">
            <v:imagedata r:id="rId112" r:href="rId113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One could say this one of the omitted chapters in</w:t>
        <w:br/>
        <w:t>Said's "Orientalism" or Todorova's "Balkanism" thesis</w:t>
        <w:br/>
        <w:t>or, more geri^</w:t>
      </w:r>
      <w:r>
        <w:rPr>
          <w:rStyle w:val="CharStyle40"/>
          <w:b/>
          <w:bCs/>
        </w:rPr>
        <w:t>Mly^#</w:t>
      </w:r>
      <w:r>
        <w:rPr>
          <w:lang w:val="en-US" w:eastAsia="en-US" w:bidi="en-US"/>
          <w:w w:val="100"/>
          <w:spacing w:val="0"/>
          <w:color w:val="000000"/>
          <w:position w:val="0"/>
        </w:rPr>
        <w:t>hc narrative of incorporating the</w:t>
        <w:br/>
        <w:t>image of the ^westefn other" into the West's image of</w:t>
        <w:br/>
        <w:t>itself. ABNC is still around today in the security printing</w:t>
        <w:br/>
        <w:t>industry. The company takes pride on its long history,</w:t>
        <w:br/>
        <w:t>dating back to 1823, when it was founded by the</w:t>
        <w:br/>
        <w:t xml:space="preserve">brothers Cyrus </w:t>
      </w:r>
      <w:r>
        <w:rPr>
          <w:rStyle w:val="CharStyle88"/>
          <w:b w:val="0"/>
          <w:bCs w:val="0"/>
        </w:rPr>
        <w:t xml:space="preserve">xai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Asher Durant. Cyrus is considered</w:t>
        <w:br/>
        <w:t>the iniwil</w:t>
      </w:r>
      <w:r>
        <w:rPr>
          <w:rStyle w:val="CharStyle40"/>
          <w:b/>
          <w:bCs/>
        </w:rPr>
        <w:t>pi</w:t>
      </w:r>
      <w:r>
        <w:rPr>
          <w:lang w:val="en-US" w:eastAsia="en-US" w:bidi="en-US"/>
          <w:w w:val="100"/>
          <w:spacing w:val="0"/>
          <w:color w:val="000000"/>
          <w:position w:val="0"/>
        </w:rPr>
        <w:t>^f several security features that we use</w:t>
        <w:br/>
        <w:t>to this date. Asher on the other hand, has a different</w:t>
        <w:br/>
        <w:t>claim to fame, since he was one of the aesthetic fathers</w:t>
        <w:br/>
        <w:t>of</w:t>
        <w:tab/>
        <w:t>monetary iconography.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20" w:right="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Aesthetically, neoclassicism was a traditi«</w:t>
        <w:br/>
        <w:t>interwoven v&amp;th the naturalist tradition, th&lt;</w:t>
        <w:br/>
        <w:t>notion that rai object of scientific knowledge</w:t>
        <w:br/>
        <w:t>— was also the source of a higher aesthetic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headerReference w:type="even" r:id="rId114"/>
          <w:footerReference w:type="even" r:id="rId115"/>
          <w:footerReference w:type="default" r:id="rId116"/>
          <w:headerReference w:type="first" r:id="rId117"/>
          <w:titlePg/>
          <w:pgSz w:w="8400" w:h="11900"/>
          <w:pgMar w:top="967" w:left="165" w:right="165" w:bottom="736" w:header="0" w:footer="3" w:gutter="11"/>
          <w:rtlGutter w:val="0"/>
          <w:cols w:space="720"/>
          <w:noEndnote/>
          <w:docGrid w:linePitch="360"/>
        </w:sectPr>
      </w:pPr>
      <w:r>
        <w:pict>
          <v:shape id="_x0000_s1119" type="#_x0000_t75" style="position:absolute;margin-left:30.7pt;margin-top:2.9pt;width:45.6pt;height:48.pt;z-index:-125829328;mso-wrap-distance-left:30.7pt;mso-wrap-distance-top:2.9pt;mso-wrap-distance-right:5.pt;mso-wrap-distance-bottom:20.pt;mso-position-horizontal-relative:margin" wrapcoords="0 0 21600 0 21600 21600 0 21600 0 0">
            <v:imagedata r:id="rId118" r:href="rId119"/>
            <w10:wrap type="topAndBottom" anchorx="margin"/>
          </v:shape>
        </w:pict>
      </w:r>
      <w:r>
        <w:pict>
          <v:shape id="_x0000_s1120" type="#_x0000_t202" style="position:absolute;margin-left:54.25pt;margin-top:15.05pt;width:307.2pt;height:35.8pt;z-index:-125829327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3" w:line="260" w:lineRule="exact"/>
                    <w:ind w:left="22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, as represented in ancient Greek art, was also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H|P^ </w:t>
                  </w:r>
                  <w:r>
                    <w:fldChar w:fldCharType="begin"/>
                  </w:r>
                  <w:r>
                    <w:rPr>
                      <w:rStyle w:val="CharStyle76"/>
                    </w:rPr>
                    <w:instrText> HYPERLINK "http://www.abncompanv.com"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www.abncompanv.com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jJllilvefy, the celebration of nature in its 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640" w:right="0" w:firstLine="0"/>
      </w:pPr>
      <w:r>
        <w:pict>
          <v:shape id="_x0000_s1121" type="#_x0000_t75" style="position:absolute;margin-left:143.2pt;margin-top:46.3pt;width:260.15pt;height:383.05pt;z-index:-251658722;mso-wrap-distance-left:5.pt;mso-wrap-distance-right:5.pt;mso-position-horizontal-relative:margin;mso-position-vertical-relative:margin" wrapcoords="0 0">
            <v:imagedata r:id="rId120" r:href="rId121"/>
            <w10:wrap anchorx="margin" anchory="margin"/>
          </v:shape>
        </w:pict>
      </w:r>
      <w:r>
        <w:pict>
          <v:shape id="_x0000_s1122" type="#_x0000_t75" style="position:absolute;margin-left:191.95pt;margin-top:465.35pt;width:110.9pt;height:66.95pt;z-index:-251658721;mso-wrap-distance-left:5.pt;mso-wrap-distance-right:5.pt;mso-position-horizontal-relative:margin;mso-position-vertical-relative:margin" wrapcoords="0 0">
            <v:imagedata r:id="rId122" r:href="rId123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dominant cultural mode</w:t>
        <w:br/>
        <w:t>century Europe, or indeed,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1699" w:line="283" w:lineRule="exact"/>
        <w:ind w:left="0" w:right="0" w:firstLine="0"/>
      </w:pPr>
      <w:r>
        <w:pict>
          <v:shape id="_x0000_s1123" type="#_x0000_t202" style="position:absolute;margin-left:323.3pt;margin-top:-0.6pt;width:28.55pt;height:16.15pt;z-index:-12582932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was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24" type="#_x0000_t75" style="position:absolute;margin-left:200.4pt;margin-top:-59.05pt;width:162.7pt;height:71.05pt;z-index:-125829325;mso-wrap-distance-left:5.pt;mso-wrap-distance-right:5.pt;mso-position-horizontal-relative:margin">
            <v:imagedata r:id="rId124" r:href="rId125"/>
            <w10:wrap type="square" anchorx="margin"/>
          </v:shape>
        </w:pict>
      </w:r>
      <w:r>
        <w:pict>
          <v:shape id="_x0000_s1125" type="#_x0000_t75" style="position:absolute;margin-left:363.35pt;margin-top:-44.9pt;width:39.6pt;height:54.5pt;z-index:-125829324;mso-wrap-distance-left:103.2pt;mso-wrap-distance-top:14.15pt;mso-wrap-distance-right:5.pt;mso-position-horizontal-relative:margin" wrapcoords="0 0 21600 0 21600 21600 0 21600 0 0">
            <v:imagedata r:id="rId126" r:href="rId127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Therefore, it is hardly a surprise that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221" w:line="260" w:lineRule="exact"/>
        <w:ind w:left="0" w:right="0" w:firstLine="0"/>
      </w:pPr>
      <w:r>
        <w:pict>
          <v:shape id="_x0000_s1126" type="#_x0000_t202" style="position:absolute;margin-left:29.75pt;margin-top:-84.6pt;width:375.85pt;height:85.pt;z-index:-12582932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740" w:firstLine="0"/>
                  </w:pPr>
                  <w:r>
                    <w:rPr>
                      <w:rStyle w:val="CharStyle18"/>
                      <w:b/>
                      <w:bCs/>
                    </w:rPr>
                    <w:t>depicted as Minerva, or that "motherlands" of fiation-</w:t>
                    <w:br/>
                    <w:t>states in Europe were adorned with t^gas*J\nd</w:t>
                    <w:br/>
                    <w:t>same aesthetic motif was spreading from tin</w:t>
                    <w:br/>
                    <w:t>core to the periphery, from producers to dsn«</w:t>
                    <w:br/>
                    <w:t>of high technology products, paving t&amp;fe way for a</w:t>
                    <w:br/>
                    <w:t>high global culture of neoclassic|Sm. That is, bef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7" type="#_x0000_t202" style="position:absolute;margin-left:250.8pt;margin-top:-0.3pt;width:67.2pt;height:21.85pt;z-index:-125829322;mso-wrap-distance-left:5.pt;mso-wrap-distance-right:5.pt;mso-wrap-distance-bottom:10.8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Wide Web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Hollywood, television of the</w:t>
      </w:r>
    </w:p>
    <w:p>
      <w:pPr>
        <w:pStyle w:val="Style89"/>
        <w:tabs>
          <w:tab w:leader="none" w:pos="425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64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57)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  <w:tab/>
      </w:r>
      <w:r>
        <w:rPr>
          <w:rStyle w:val="CharStyle91"/>
        </w:rPr>
        <w:t>M</w:t>
      </w:r>
      <w:r>
        <w:rPr>
          <w:rStyle w:val="CharStyle92"/>
        </w:rPr>
        <w:t xml:space="preserve"> </w:t>
      </w:r>
      <w:r>
        <w:rPr>
          <w:rStyle w:val="CharStyle93"/>
        </w:rPr>
        <w:t xml:space="preserve">m </w:t>
      </w:r>
      <w:r>
        <w:rPr>
          <w:rStyle w:val="CharStyle94"/>
        </w:rPr>
        <w:t xml:space="preserve">hl </w:t>
      </w:r>
      <w:r>
        <w:rPr>
          <w:rStyle w:val="CharStyle95"/>
        </w:rPr>
        <w:t>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15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But, the parallel growth of hegeMojnieiiTOc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pict>
          <v:shape id="_x0000_s1128" type="#_x0000_t202" style="position:absolute;margin-left:343.7pt;margin-top:0.65pt;width:13.45pt;height:13.2pt;z-index:-125829321;mso-wrap-distance-left:20.9pt;mso-wrap-distance-top:36.65pt;mso-wrap-distance-right:5.pt;mso-wrap-distance-bottom:54.0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as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of value — as in exchange value — and values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beliefs in truths that are accepted as self-evi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 gradually being questioned in Greece/ air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the last quarter of the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century. And, of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course, it is all because of the&amp;fPPs; FromW878 to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1893 Greece's public debt grew exponentially. The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reason was the will of the state to participate iqT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modernization projects, to prebaifkarbiift^fr th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would allow the state to fulfili^ts irredentist visioi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without of course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discountincpllé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role of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poli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clienteles which then, as now, had to He nourished.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pict>
          <v:shape id="_x0000_s1129" type="#_x0000_t202" style="position:absolute;margin-left:240.5pt;margin-top:-0.55pt;width:84.pt;height:36.55pt;z-index:-125829320;mso-wrap-distance-left:5.pt;mso-wrap-distance-right:5.pt;mso-wrap-distance-bottom:10.1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)tcy; a fate sh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end of this road was bankrj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many states of the capitali</w:t>
      </w:r>
    </w:p>
    <w:p>
      <w:pPr>
        <w:pStyle w:val="Style11"/>
        <w:tabs>
          <w:tab w:leader="none" w:pos="425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period, as now.</w:t>
        <w:tab/>
      </w:r>
      <w:r>
        <w:rPr>
          <w:rStyle w:val="CharStyle39"/>
          <w:b/>
          <w:bCs/>
        </w:rPr>
        <w:t>I li |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 was the state to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respóÉHÉMlhis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sudd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liquidity and public debt crisis, gradually escalating?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Already since 1868 the state hgdlthreatened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640" w:right="0" w:firstLine="0"/>
      </w:pPr>
      <w:r>
        <w:pict>
          <v:shape id="_x0000_s1130" type="#_x0000_t202" style="position:absolute;margin-left:29.75pt;margin-top:12.1pt;width:327.35pt;height:72.3pt;z-index:-125829319;mso-wrap-distance-left:5.pt;mso-wrap-distance-top:12.1pt;mso-wrap-distance-right:5.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emulate the Ottoman's lead ii^pri.^</w:t>
                    <w:br/>
                    <w:t>storming the market and competing with ihe</w:t>
                    <w:br/>
                    <w:t>banks, but also threatening to discredit paper-credit</w:t>
                    <w:br/>
                    <w:t>as a medium altogether. This isfhe equivalent</w:t>
                    <w:br/>
                    <w:t>threatening to issue state cred^lftds jfiese d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privately owned National Bank that Greece w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compromise was reached,</w:t>
        <w:br/>
        <w:t>was suspended/ following the</w:t>
        <w:br/>
        <w:t>with roughly a century's delay. And</w:t>
        <w:br/>
        <w:t>tic relationship was build between</w:t>
        <w:br/>
        <w:t>s&lt;|ciety,i harnessed in Britain much</w:t>
        <w:br/>
      </w:r>
      <w:r>
        <w:rPr>
          <w:rStyle w:val="CharStyle40"/>
          <w:b/>
          <w:bCs/>
        </w:rPr>
        <w:t>raruS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reece, as in Britain/ the</w:t>
        <w:br/>
        <w:t>d have to trust the bank as</w:t>
        <w:br/>
        <w:t>e state. Not much/ that is/ but</w:t>
        <w:br/>
        <w:t>other options available,</w:t>
        <w:br/>
        <w:t>private confidence did</w:t>
        <w:br/>
        <w:t>aterial foundation since</w:t>
        <w:br/>
        <w:t>%t petty-currency notes</w:t>
        <w:br/>
        <w:t>. These small in size and petty-</w:t>
        <w:br/>
        <w:t>issued by issuing banks</w:t>
        <w:br/>
        <w:t>e)/ in volumes proportional</w:t>
        <w:br/>
        <w:t>ced to lend the state. In the</w:t>
        <w:br/>
        <w:t>uTbond of trust expanded/ since</w:t>
        <w:br/>
        <w:t>forced more and more to make their</w:t>
        <w:br/>
        <w:t xml:space="preserve">le to the state for lending. </w:t>
      </w:r>
      <w:r>
        <w:rPr>
          <w:rStyle w:val="CharStyle88"/>
          <w:b w:val="0"/>
          <w:bCs w:val="0"/>
        </w:rPr>
        <w:t xml:space="preserve">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were</w:t>
        <w:br/>
        <w:t>nJpnlible bond of trust/ binding</w:t>
        <w:br/>
        <w:t>citizfjni and investors/ taxpayers/</w:t>
        <w:br/>
        <w:t>aepted politically/ normatively and</w:t>
        <w:br/>
        <w:t>umHowards the end of the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emergence of national monetary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80" w:firstLine="0"/>
      </w:pPr>
      <w:r>
        <w:pict>
          <v:shape id="_x0000_s1131" type="#_x0000_t75" style="position:absolute;margin-left:0.95pt;margin-top:-386.65pt;width:195.85pt;height:273.6pt;z-index:-125829318;mso-wrap-distance-left:5.pt;mso-wrap-distance-right:5.pt;mso-position-horizontal-relative:margin" wrapcoords="0 0 21600 0 21600 21600 0 21600 0 0">
            <v:imagedata r:id="rId128" r:href="rId129"/>
            <w10:wrap type="square" anchorx="margin"/>
          </v:shape>
        </w:pict>
      </w:r>
      <w:r>
        <w:pict>
          <v:shape id="_x0000_s1132" type="#_x0000_t202" style="position:absolute;margin-left:32.15pt;margin-top:-129.35pt;width:85.9pt;height:45.55pt;z-index:-12582931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following</w:t>
                    <w:br/>
                    <w:t>the &amp;anks wc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33" type="#_x0000_t202" style="position:absolute;margin-left:48.95pt;margin-top:25.8pt;width:105.1pt;height:101.8pt;z-index:-12582931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60" w:right="720" w:firstLine="0"/>
                  </w:pPr>
                  <w:r>
                    <w:rPr>
                      <w:rStyle w:val="CharStyle14"/>
                      <w:b/>
                      <w:bCs/>
                    </w:rPr>
                    <w:t>e an exc</w:t>
                    <w:br/>
                    <w:t>citiz</w:t>
                    <w:br/>
                    <w:t>ni</w:t>
                    <w:br/>
                    <w:t>tl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480"/>
                  </w:pPr>
                  <w:r>
                    <w:rPr>
                      <w:rStyle w:val="CharStyle78"/>
                    </w:rPr>
                    <w:t>rrency based on</w:t>
                    <w:br/>
                    <w:t>(...) was seen</w:t>
                    <w:br/>
                    <w:t>serx&amp;onlv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34" type="#_x0000_t75" style="position:absolute;margin-left:0.95pt;margin-top:-108.7pt;width:150.7pt;height:146.4pt;z-index:-125829315;mso-wrap-distance-left:5.pt;mso-wrap-distance-right:5.pt;mso-position-horizontal-relative:margin">
            <v:imagedata r:id="rId130" r:href="rId131"/>
            <w10:wrap type="square" anchorx="margin"/>
          </v:shape>
        </w:pict>
      </w:r>
      <w:r>
        <w:pict>
          <v:shape id="_x0000_s1135" type="#_x0000_t75" style="position:absolute;margin-left:147.35pt;margin-top:-16.55pt;width:45.6pt;height:54.25pt;z-index:-125829314;mso-wrap-distance-left:5.pt;mso-wrap-distance-right:5.pt;mso-position-horizontal-relative:margin" wrapcoords="0 0 21600 0 21600 21600 0 21600 0 0">
            <v:imagedata r:id="rId132" r:href="rId133"/>
            <w10:wrap type="square" anchorx="margin"/>
          </v:shape>
        </w:pict>
      </w:r>
      <w:r>
        <w:pict>
          <v:shape id="_x0000_s1136" type="#_x0000_t75" style="position:absolute;margin-left:100.8pt;margin-top:27.6pt;width:96.95pt;height:71.05pt;z-index:-125829313;mso-wrap-distance-left:5.pt;mso-wrap-distance-right:5.pt;mso-position-horizontal-relative:margin" wrapcoords="0 0 21600 0 21600 21600 0 21600 0 0">
            <v:imagedata r:id="rId134" r:href="rId135"/>
            <w10:wrap type="square" anchorx="margin"/>
          </v:shape>
        </w:pict>
      </w:r>
      <w:r>
        <w:pict>
          <v:shape id="_x0000_s1137" type="#_x0000_t75" style="position:absolute;margin-left:0.95pt;margin-top:30.95pt;width:94.55pt;height:67.7pt;z-index:-125829312;mso-wrap-distance-left:5.pt;mso-wrap-distance-right:5.pt;mso-wrap-distance-bottom:58.1pt;mso-position-horizontal-relative:margin" wrapcoords="0 0 21600 0 21600 11620 11514 12780 11514 21600 0 21600 0 0">
            <v:imagedata r:id="rId136" r:href="rId137"/>
            <w10:wrap type="square" side="right" anchorx="margin"/>
          </v:shape>
        </w:pict>
      </w:r>
      <w:r>
        <w:pict>
          <v:shape id="_x0000_s1138" type="#_x0000_t75" style="position:absolute;margin-left:0.95pt;margin-top:105.35pt;width:50.4pt;height:51.35pt;z-index:-125829311;mso-wrap-distance-left:5.pt;mso-wrap-distance-top:74.4pt;mso-wrap-distance-right:44.15pt;mso-position-horizontal-relative:margin" wrapcoords="0 0 21600 0 21600 11620 11514 12780 11514 21600 0 21600 0 0">
            <v:imagedata r:id="rId138" r:href="rId139"/>
            <w10:wrap type="square" side="right" anchorx="margin"/>
          </v:shape>
        </w:pict>
      </w:r>
      <w:r>
        <w:pict>
          <v:shape id="_x0000_s1139" type="#_x0000_t75" style="position:absolute;margin-left:49.45pt;margin-top:102.pt;width:143.5pt;height:68.65pt;z-index:-125829310;mso-wrap-distance-left:5.pt;mso-wrap-distance-right:5.pt;mso-wrap-distance-bottom:9.1pt;mso-position-horizontal-relative:margin" wrapcoords="0 0 21600 0 21600 21600 0 21600 0 0">
            <v:imagedata r:id="rId140" r:href="rId141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 special case. Not then, not</w:t>
        <w:br/>
        <w:t>ried at one point or another to</w:t>
        <w:br/>
        <w:t>onetary bond between the state</w:t>
        <w:br/>
        <w:t>rivate and public wealth,</w:t>
        <w:br/>
        <w:t>thljr simple, and reflected in the</w:t>
        <w:br/>
        <w:t>tionalist Buchanan in 1882:</w:t>
        <w:br/>
      </w:r>
      <w:r>
        <w:rPr>
          <w:rStyle w:val="CharStyle88"/>
          <w:b w:val="0"/>
          <w:bCs w:val="0"/>
        </w:rPr>
        <w:t>niversal form of money such as gold</w:t>
        <w:br/>
        <w:t>‘disloyal’ and ‘unpatriotic’ one because it would</w:t>
        <w:br/>
        <w:t>n’ class “whose boast is that money capital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400" w:lineRule="exact"/>
        <w:ind w:left="0" w:right="0" w:firstLine="0"/>
        <w:sectPr>
          <w:headerReference w:type="even" r:id="rId142"/>
          <w:footerReference w:type="even" r:id="rId143"/>
          <w:footerReference w:type="default" r:id="rId144"/>
          <w:headerReference w:type="first" r:id="rId145"/>
          <w:pgSz w:w="8400" w:h="11900"/>
          <w:pgMar w:top="967" w:left="165" w:right="165" w:bottom="736" w:header="0" w:footer="3" w:gutter="11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try.’As he put it ‘patriotic’ policy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820" w:right="0" w:firstLine="0"/>
      </w:pPr>
      <w:r>
        <w:pict>
          <v:shape id="_x0000_s1141" type="#_x0000_t75" style="position:absolute;margin-left:265.85pt;margin-top:421.9pt;width:135.85pt;height:111.35pt;z-index:-251658719;mso-wrap-distance-left:5.pt;mso-wrap-distance-right:5.pt;mso-position-horizontal-relative:margin;mso-position-vertical-relative:margin" wrapcoords="0 0">
            <v:imagedata r:id="rId146" r:href="rId147"/>
            <w10:wrap anchorx="margin" anchory="margin"/>
          </v:shape>
        </w:pict>
      </w:r>
      <w:r>
        <w:pict>
          <v:shape id="_x0000_s1142" type="#_x0000_t75" style="position:absolute;margin-left:194.55pt;margin-top:85.45pt;width:51.1pt;height:19.7pt;z-index:-251658718;mso-wrap-distance-left:5.pt;mso-wrap-distance-right:5.pt;mso-position-horizontal-relative:margin;mso-position-vertical-relative:margin" wrapcoords="0 0">
            <v:imagedata r:id="rId148" r:href="rId149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should thus be governed by the idea that money should</w:t>
        <w:br/>
        <w:t>thing of or belonging to a country, not of belonging to the</w:t>
        <w:br/>
        <w:t>(Helleiner 1998).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540" w:right="0" w:firstLine="280"/>
      </w:pPr>
      <w:r>
        <w:pict>
          <v:shape id="_x0000_s1143" type="#_x0000_t75" style="position:absolute;margin-left:302.15pt;margin-top:-84.25pt;width:100.1pt;height:159.6pt;z-index:-125829309;mso-wrap-distance-left:5.pt;mso-wrap-distance-right:5.pt;mso-wrap-distance-bottom:8.4pt;mso-position-horizontal-relative:margin" wrapcoords="0 0 21600 0 21600 21600 0 21600 0 0">
            <v:imagedata r:id="rId150" r:href="rId151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As currencies were gradually being de-globalized</w:t>
        <w:br/>
        <w:t>and nationalized, striped from their "objective" or</w:t>
        <w:br/>
        <w:t>cosmopolitan exchange#diue quality of precious</w:t>
        <w:br/>
        <w:t>metallic content, as value in itself became a</w:t>
        <w:br/>
        <w:t>notion in the realms^Ijthe ascending nation-state,</w:t>
        <w:br/>
        <w:t>the banknote was alsb transformed aesthetically.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pict>
          <v:shape id="_x0000_s1144" type="#_x0000_t75" style="position:absolute;margin-left:345.35pt;margin-top:9.1pt;width:56.9pt;height:67.9pt;z-index:-125829308;mso-wrap-distance-left:5.pt;mso-wrap-distance-top:14.4pt;mso-wrap-distance-right:5.pt;mso-wrap-distance-bottom:3.pt;mso-position-horizontal-relative:margin" wrapcoords="0 0 21600 0 21600 21600 0 21600 0 0">
            <v:imagedata r:id="rId152" r:href="rId153"/>
            <w10:wrap type="square" anchorx="margin"/>
          </v:shape>
        </w:pict>
      </w:r>
      <w:r>
        <w:pict>
          <v:shape id="_x0000_s1145" type="#_x0000_t202" style="position:absolute;margin-left:246.95pt;margin-top:114.2pt;width:24.5pt;height:14.2pt;z-index:-125829307;mso-wrap-distance-left:5.pt;mso-wrap-distance-top:1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did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46" type="#_x0000_t202" style="position:absolute;margin-left:281.95pt;margin-top:100.5pt;width:34.55pt;height:14.65pt;z-index:-125829306;mso-wrap-distance-left:5.pt;mso-wrap-distance-top:1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9"/>
                      <w:b/>
                      <w:bCs/>
                    </w:rPr>
                    <w:t>urren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47" type="#_x0000_t202" style="position:absolute;margin-left:314.15pt;margin-top:97.15pt;width:52.8pt;height:19.75pt;z-index:-125829305;mso-wrap-distance-left:5.pt;mso-wrap-distance-top:1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9"/>
                      <w:b/>
                      <w:bCs/>
                    </w:rPr>
                    <w:t>icy. At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48" type="#_x0000_t75" style="position:absolute;margin-left:293.25pt;margin-top:84.5pt;width:108.95pt;height:181.2pt;z-index:-125829304;mso-wrap-distance-left:5.pt;mso-wrap-distance-top:1.45pt;mso-wrap-distance-right:5.pt;mso-position-horizontal-relative:margin">
            <v:imagedata r:id="rId154" r:href="rId155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a world without television and radio, &gt;vhere</w:t>
        <w:br/>
        <w:t>education was a privilege rather than a right, whe</w:t>
        <w:br/>
        <w:t>communication media could hardly address the</w:t>
        <w:br/>
        <w:t>masses, those in power could not fail to understand</w:t>
        <w:br/>
        <w:t>the instrumental utility b||jknotes could have for</w:t>
        <w:br/>
        <w:t xml:space="preserve">propaganda. Specifically, in 1863, during the'^jiterican </w:t>
      </w:r>
      <w:r>
        <w:rPr>
          <w:rStyle w:val="CharStyle39"/>
          <w:b/>
          <w:bCs/>
        </w:rPr>
        <w:t>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Civil War, the Federal gov&amp;rnmen</w:t>
      </w:r>
      <w:r>
        <w:rPr>
          <w:rStyle w:val="CharStyle40"/>
          <w:b/>
          <w:bCs/>
        </w:rPr>
        <w:t>tjafj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United States</w:t>
        <w:br/>
        <w:t>is forced to issue non-«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pict>
          <v:shape id="_x0000_s1149" type="#_x0000_t202" style="position:absolute;margin-left:289.2pt;margin-top:-1.05pt;width:87.85pt;height:32.25pt;z-index:-1258293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240" w:firstLine="0"/>
                  </w:pPr>
                  <w:r>
                    <w:rPr>
                      <w:rStyle w:val="CharStyle18"/>
                      <w:b/>
                      <w:bCs/>
                    </w:rPr>
                    <w:t>te that what</w:t>
                    <w:br/>
                    <w:t xml:space="preserve">in </w:t>
                  </w:r>
                  <w:r>
                    <w:rPr>
                      <w:rStyle w:val="CharStyle18"/>
                      <w:lang w:val="de-DE" w:eastAsia="de-DE" w:bidi="de-DE"/>
                      <w:b/>
                      <w:bCs/>
                    </w:rPr>
                    <w:t>desperat«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which point, a clerk of</w:t>
        <w:br/>
        <w:t>seemed as a "desperate</w:t>
        <w:br/>
        <w:t>times, could, potentially, be a blessing in disguise with</w:t>
        <w:br/>
        <w:t>collateral benefits: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780" w:line="278" w:lineRule="exact"/>
        <w:ind w:left="820" w:right="0" w:firstLine="0"/>
      </w:pPr>
      <w:r>
        <w:pict>
          <v:shape id="_x0000_s1150" type="#_x0000_t202" style="position:absolute;margin-left:36.7pt;margin-top:54.25pt;width:335.05pt;height:57.45pt;z-index:-1258293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0" w:right="0" w:firstLine="0"/>
                  </w:pPr>
                  <w:r>
                    <w:rPr>
                      <w:rStyle w:val="CharStyle81"/>
                    </w:rPr>
                    <w:t xml:space="preserve">was and to whom he surrenderel^^pcuriosity </w:t>
                  </w:r>
                  <w:r>
                    <w:rPr>
                      <w:rStyle w:val="CharStyle82"/>
                    </w:rPr>
                    <w:t>w</w:t>
                    <w:br/>
                  </w:r>
                  <w:r>
                    <w:rPr>
                      <w:rStyle w:val="CharStyle81"/>
                    </w:rPr>
                    <w:t>aroused and would lea</w:t>
                  </w:r>
                  <w:r>
                    <w:rPr>
                      <w:rStyle w:val="CharStyle83"/>
                    </w:rPr>
                    <w:t>mAa^</w:t>
                  </w:r>
                  <w:r>
                    <w:rPr>
                      <w:rStyle w:val="CharStyle81"/>
                    </w:rPr>
                    <w:t>tsllbm a fellowmh®r%™</w:t>
                    <w:br/>
                    <w:t>his employer. The same would be true o| other National pic tures,</w:t>
                    <w:br/>
                    <w:t>and in time many wo*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“{They} would tcntf to teach the ma</w:t>
      </w:r>
      <w:r>
        <w:rPr>
          <w:rStyle w:val="CharStyle97"/>
        </w:rPr>
        <w:t>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 the prominent period </w:t>
      </w:r>
      <w:r>
        <w:rPr>
          <w:rStyle w:val="CharStyle98"/>
          <w:vertAlign w:val="superscript"/>
        </w:rPr>
        <w:t>J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 our country’Jpltory. The laboring mail who w</w:t>
        <w:br/>
        <w:t>every Saturday flight, a copy of the‘Suffiender of</w:t>
        <w:br/>
        <w:t>his weekly wages, would soon e||||re who (jenen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2620"/>
      </w:pPr>
      <w:r>
        <w:pict>
          <v:shape id="_x0000_s1151" type="#_x0000_t202" style="position:absolute;margin-left:36.7pt;margin-top:17.75pt;width:118.55pt;height:27.5pt;z-index:-125829301;mso-wrap-distance-left:5.pt;mso-wrap-distance-top:0.9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8"/>
                    </w:rPr>
                    <w:t>country’s history, so tl</w:t>
                    <w:br/>
                    <w:t>who would never read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52" type="#_x0000_t202" style="position:absolute;margin-left:24.7pt;margin-top:42.6pt;width:46.1pt;height:58.35pt;z-index:-125829300;mso-wrap-distance-left:5.pt;mso-wrap-distance-top:0.9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 w:firstLine="0"/>
                  </w:pPr>
                  <w:r>
                    <w:rPr>
                      <w:rStyle w:val="CharStyle78"/>
                    </w:rPr>
                    <w:t>imbu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 w:firstLine="0"/>
                  </w:pPr>
                  <w:r>
                    <w:rPr>
                      <w:rStyle w:val="CharStyle78"/>
                    </w:rPr>
                    <w:t>(Hell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20" w:right="0" w:firstLine="0"/>
                  </w:pPr>
                  <w:r>
                    <w:rPr>
                      <w:rStyle w:val="CharStyle14"/>
                      <w:lang w:val="fr-FR" w:eastAsia="fr-FR" w:bidi="fr-FR"/>
                      <w:b/>
                      <w:bCs/>
                    </w:rPr>
                    <w:t>Inde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bankn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53" type="#_x0000_t75" style="position:absolute;margin-left:65.5pt;margin-top:42.7pt;width:72.7pt;height:67.45pt;z-index:-125829299;mso-wrap-distance-left:5.pt;mso-wrap-distance-top:0.95pt;mso-wrap-distance-right:5.pt;mso-wrap-distance-bottom:20.pt;mso-position-horizontal-relative:margin">
            <v:imagedata r:id="rId156" r:href="rId157"/>
            <w10:wrap type="square" anchorx="margin"/>
          </v:shape>
        </w:pict>
      </w:r>
      <w:r>
        <w:rPr>
          <w:rStyle w:val="CharStyle99"/>
        </w:rPr>
        <w:t xml:space="preserve">Spe taujBjk </w:t>
      </w:r>
      <w:r>
        <w:rPr>
          <w:rStyle w:val="CharStyle100"/>
        </w:rPr>
        <w:t>leading incidents in o ur</w:t>
        <w:br/>
        <w:t>lev would soon be familiar to those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rPr>
          <w:rStyle w:val="CharStyle100"/>
        </w:rPr>
        <w:t>•jp books, teaching **' *“ ¡¡jr*““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 a national feeling.”</w:t>
        <w:br/>
        <w:t>ure 59)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154" type="#_x0000_t202" style="position:absolute;margin-left:311.3pt;margin-top:0.4pt;width:44.15pt;height:13.25pt;z-index:-125829298;mso-wrap-distance-left:5.pt;mso-wrap-distance-top:21.75pt;mso-wrap-distance-right:5.pt;mso-wrap-distance-bottom:11.3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on that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55" type="#_x0000_t202" style="position:absolute;margin-left:312.25pt;margin-top:14.35pt;width:18.7pt;height:13.25pt;z-index:-125829297;mso-wrap-distance-left:5.pt;mso-wrap-distance-top:35.7pt;mso-wrap-distance-right:24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the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rule rather than the exC</w:t>
        <w:br/>
        <w:t>aphy is nationalized during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620" w:right="680" w:firstLine="0"/>
      </w:pPr>
      <w:r>
        <w:pict>
          <v:shape id="_x0000_s1156" type="#_x0000_t75" style="position:absolute;margin-left:-3.6pt;margin-top:15.6pt;width:402.95pt;height:516.7pt;z-index:-251658717;mso-wrap-distance-left:5.pt;mso-wrap-distance-right:5.pt;mso-position-horizontal-relative:margin;mso-position-vertical-relative:margin" wrapcoords="0 0">
            <v:imagedata r:id="rId158" r:href="rId159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course of a war. However, banknote imagery does</w:t>
        <w:br/>
        <w:t>not simply serve the purposes of nationalist catechism,</w:t>
        <w:br/>
        <w:t>whereby each nation comes with its own unique</w:t>
        <w:br/>
        <w:t>issage. On the contrary, one could argue that there</w:t>
        <w:br/>
        <w:t>certain common denominators, certain recurring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4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national banknote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80" w:firstLine="0"/>
      </w:pPr>
      <w:r>
        <w:pict>
          <v:shape id="_x0000_s1157" type="#_x0000_t202" style="position:absolute;margin-left:29.05pt;margin-top:39.05pt;width:185.3pt;height:184.8pt;z-index:-125829296;mso-wrap-distance-left:5.pt;mso-wrap-distance-top:34.45pt;mso-wrap-distance-right:18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one prevailing metaphor dorr</w:t>
                    <w:br/>
                    <w:t xml:space="preserve">all these </w:t>
                  </w:r>
                  <w:r>
                    <w:rPr>
                      <w:rStyle w:val="CharStyle67"/>
                      <w:lang w:val="fr-FR" w:eastAsia="fr-FR" w:bidi="fr-FR"/>
                      <w:b/>
                      <w:bCs/>
                    </w:rPr>
                    <w:t xml:space="preserve">iconographie </w:t>
                  </w:r>
                  <w:r>
                    <w:rPr>
                      <w:rStyle w:val="CharStyle67"/>
                      <w:b/>
                      <w:bCs/>
                    </w:rPr>
                    <w:t>narrati</w:t>
                    <w:br/>
                  </w:r>
                  <w:r>
                    <w:rPr>
                      <w:rStyle w:val="CharStyle84"/>
                      <w:b/>
                      <w:bCs/>
                    </w:rPr>
                    <w:t xml:space="preserve">metap^Sl^rere </w:t>
                  </w:r>
                  <w:r>
                    <w:rPr>
                      <w:rStyle w:val="CharStyle67"/>
                      <w:b/>
                      <w:bCs/>
                    </w:rPr>
                    <w:t xml:space="preserve">are </w:t>
                  </w:r>
                  <w:r>
                    <w:rPr>
                      <w:rStyle w:val="CharStyle84"/>
                      <w:b/>
                      <w:bCs/>
                    </w:rPr>
                    <w:t>mother^</w:t>
                    <w:br/>
                  </w:r>
                  <w:r>
                    <w:rPr>
                      <w:rStyle w:val="CharStyle67"/>
                      <w:b/>
                      <w:bCs/>
                    </w:rPr>
                    <w:t>fathers," there are national a</w:t>
                    <w:br/>
                    <w:t>sanctified "national landscape</w:t>
                    <w:br/>
                    <w:t>"national patrimony/' etc. As</w:t>
                    <w:br/>
                  </w:r>
                  <w:r>
                    <w:rPr>
                      <w:rStyle w:val="CharStyle67"/>
                      <w:lang w:val="fr-FR" w:eastAsia="fr-FR" w:bidi="fr-FR"/>
                      <w:b/>
                      <w:bCs/>
                    </w:rPr>
                    <w:t xml:space="preserve">iconographie </w:t>
                  </w:r>
                  <w:r>
                    <w:rPr>
                      <w:rStyle w:val="CharStyle67"/>
                      <w:b/>
                      <w:bCs/>
                    </w:rPr>
                    <w:t>narratives are d</w:t>
                    <w:br/>
                    <w:t>feeling of intimacy from the o</w:t>
                    <w:br/>
                    <w:t>the public space. Much like th</w:t>
                    <w:br/>
                    <w:t>"oikos" meaning house — thi</w:t>
                    <w:br/>
                    <w:t>by which the public colonizes</w:t>
                    <w:br/>
                    <w:t>From this perspective, the b</w:t>
                    <w:br/>
                    <w:t>a totalisi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ak of "a school"</w:t>
        <w:br/>
        <w:t>erely a series of</w:t>
        <w:br/>
        <w:t>I pictures. There is</w:t>
        <w:br/>
        <w:t>ng and underlying</w:t>
        <w:br/>
        <w:t>. that is, the familial</w:t>
        <w:br/>
        <w:t>s, there are "founding</w:t>
        <w:br/>
        <w:t>s and patriotically</w:t>
        <w:br/>
        <w:t>¡ere is culture as</w:t>
        <w:br/>
        <w:t>ran^,mati(»ialist</w:t>
        <w:br/>
        <w:t>ed to transpose the</w:t>
        <w:br/>
        <w:t>of the family to</w:t>
        <w:br/>
        <w:t>ord ecoi</w:t>
        <w:br/>
        <w:t>agery is</w:t>
      </w:r>
    </w:p>
    <w:p>
      <w:pPr>
        <w:pStyle w:val="Style101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280" w:right="0" w:firstLine="0"/>
      </w:pPr>
      <w:bookmarkStart w:id="2" w:name="bookmark2"/>
      <w:r>
        <w:rPr>
          <w:lang w:val="en-US" w:eastAsia="en-US" w:bidi="en-US"/>
          <w:w w:val="100"/>
          <w:spacing w:val="0"/>
          <w:color w:val="000000"/>
          <w:position w:val="0"/>
        </w:rPr>
        <w:t>prival^L</w:t>
      </w:r>
      <w:bookmarkEnd w:id="2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1340" w:right="1560" w:firstLine="0"/>
      </w:pPr>
      <w:r>
        <w:pict>
          <v:shape id="_x0000_s1158" type="#_x0000_t202" style="position:absolute;margin-left:45.1pt;margin-top:17.4pt;width:143.3pt;height:48.05pt;z-index:-125829295;mso-wrap-distance-left:5.pt;mso-wrap-distance-right:5.pt;mso-wrap-distance-bottom:76.5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vernance with both an</w:t>
                    <w:br/>
                    <w:t>sthetic dimension. An c</w:t>
                    <w:br/>
                    <w:t>totalising infrastructure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59" type="#_x0000_t202" style="position:absolute;margin-left:113.3pt;margin-top:77.2pt;width:48.95pt;height:17.1pt;z-index:-125829294;mso-wrap-distance-left:68.15pt;mso-wrap-distance-top:58.95pt;mso-wrap-distance-right:26.15pt;mso-wrap-distance-bottom:47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own as;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es</w:t>
        <w:br/>
        <w:t>mas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220" w:right="680" w:firstLine="5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ic and an</w:t>
        <w:br/>
        <w:t>..pt to construct s</w:t>
        <w:br/>
        <w:t>is attempted by tl</w:t>
        <w:br/>
        <w:t>experimented with the</w:t>
        <w:br/>
        <w:t>example was</w:t>
        <w:br/>
        <w:t>their own</w:t>
        <w:br/>
        <w:t>-issued debt as</w:t>
        <w:br/>
        <w:t>ofjjonks. Jhis</w:t>
        <w:br/>
        <w:t>of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4220" w:right="2340" w:firstLine="0"/>
      </w:pPr>
      <w:r>
        <w:rPr>
          <w:rStyle w:val="CharStyle103"/>
          <w:b w:val="0"/>
          <w:bCs w:val="0"/>
        </w:rPr>
        <w:t xml:space="preserve">pa </w:t>
      </w:r>
      <w:r>
        <w:rPr>
          <w:rStyle w:val="CharStyle104"/>
          <w:b w:val="0"/>
          <w:bCs w:val="0"/>
        </w:rPr>
        <w:t>to</w:t>
      </w:r>
      <w:r>
        <w:rPr>
          <w:rStyle w:val="CharStyle103"/>
          <w:b w:val="0"/>
          <w:bCs w:val="0"/>
        </w:rPr>
        <w:t xml:space="preserve"> pay w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eave it. This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"promises/' while citizens had no option but "to take</w:t>
        <w:br/>
        <w:t>it" (figure 60).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64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revealed by archival sources, the national</w:t>
        <w:br/>
        <w:t>designers of these rather inflated and cheap currencies</w:t>
        <w:br/>
        <w:t>were perfectly conscious of their "patriotic mission."</w:t>
        <w:br/>
        <w:t>The first national designer of banknote imagery in</w:t>
        <w:br/>
        <w:t>Greece, Michael Axelos, operated as a member of</w:t>
        <w:br/>
        <w:t>a series of networks devoted to the construction of</w:t>
        <w:br/>
        <w:t>national narratives: he consulted with archeologists,</w:t>
        <w:br/>
        <w:t>museum curators and librarians; he supervised and</w:t>
        <w:br/>
        <w:t>picked fights with foreign engravers for their failure to</w:t>
        <w:br/>
        <w:t>produce "authentic GreekJ.U't," whatever that means</w:t>
        <w:br/>
        <w:t>(Angelopo|§jos 1984, Estia 1928). And as soon as his</w:t>
        <w:br/>
        <w:t>images ended up upon Banknotes, they acquijggd a</w:t>
        <w:br/>
        <w:t>life of their own, becoming part of the narrative that</w:t>
        <w:br/>
        <w:t>people, institutions and companies took ownership of</w:t>
        <w:br/>
        <w:t>in order to express themselves in a patriotic manner.</w:t>
        <w:br/>
        <w:t>Take for example the images designed by Axelos,</w:t>
        <w:br/>
        <w:t>originally copied from a museum exhibit, ending up as</w:t>
        <w:br/>
        <w:t>an engraving for money/proliferating its presence in</w:t>
        <w:br/>
        <w:t>the public space by making its way onto d corporate</w:t>
        <w:br/>
        <w:t xml:space="preserve">logo, that is, Health Services consortium called </w:t>
      </w:r>
      <w:r>
        <w:rPr>
          <w:rStyle w:val="CharStyle19"/>
          <w:b/>
          <w:bCs/>
        </w:rPr>
        <w:t>Ygeia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(health) (figure 61). There are dozens of similar</w:t>
        <w:br/>
        <w:t>examples.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640" w:firstLine="280"/>
        <w:sectPr>
          <w:headerReference w:type="even" r:id="rId160"/>
          <w:footerReference w:type="even" r:id="rId161"/>
          <w:headerReference w:type="first" r:id="rId162"/>
          <w:titlePg/>
          <w:pgSz w:w="8400" w:h="11900"/>
          <w:pgMar w:top="967" w:left="165" w:right="165" w:bottom="736" w:header="0" w:footer="3" w:gutter="11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no accident that Axelos himself was hired by</w:t>
        <w:br/>
        <w:t>the National Bank of Greece in 1918, whilst the first</w:t>
        <w:br/>
        <w:t>banknote he had designed was delivered by ABNC</w:t>
        <w:br/>
        <w:t>in 1921 (figure 62). During those years Greece was</w:t>
        <w:br/>
        <w:t>just coming out from the First World War and was</w:t>
        <w:br/>
        <w:t>looking to expand against the defeated Ottoman</w:t>
        <w:br/>
        <w:t>Empire. These first banknotes, celebrated the idea of</w:t>
        <w:br/>
        <w:t>a Grand Greece, which might have been economically</w:t>
        <w:br/>
        <w:t>devastated, but was nevertheless celebrating its own</w:t>
        <w:br/>
        <w:t>glory while building a new language of patriotism</w:t>
        <w:br/>
        <w:t>to be shared by its newly acquired subjects. That is</w:t>
        <w:br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64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why the most interesting part of the archives of the</w:t>
        <w:br/>
        <w:t>National Bank of Greece is the "Numismatic Series"</w:t>
        <w:br/>
        <w:t>and, more specifically/ referring to the designs of</w:t>
        <w:br/>
        <w:t>banknotes that would have circulated had Greece won</w:t>
        <w:br/>
        <w:t>in the Near East campaign against Turkey in 1921-</w:t>
        <w:br/>
        <w:t>1922 (Roubanis 2010).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40" w:right="72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of interest is that Axelos himself was</w:t>
        <w:br/>
        <w:t>not specifically trained for the design of banknote</w:t>
        <w:br/>
        <w:t>vignettes. At the time/ he was one of the few painters</w:t>
      </w:r>
    </w:p>
    <w:p>
      <w:pPr>
        <w:pStyle w:val="Style105"/>
        <w:widowControl w:val="0"/>
        <w:keepNext w:val="0"/>
        <w:keepLines w:val="0"/>
        <w:shd w:val="clear" w:color="auto" w:fill="auto"/>
        <w:bidi w:val="0"/>
        <w:jc w:val="left"/>
        <w:spacing w:before="0" w:after="255" w:line="278" w:lineRule="atLeast"/>
        <w:ind w:left="0" w:right="580" w:firstLine="0"/>
      </w:pPr>
      <w:r>
        <w:pict>
          <v:shape id="_x0000_s1163" type="#_x0000_t202" style="position:absolute;margin-left:28.55pt;margin-top:134.25pt;width:111.85pt;height:33.65pt;z-index:-125829293;mso-wrap-distance-left:5.pt;mso-wrap-distance-top:2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340" w:right="0" w:hanging="340"/>
                  </w:pPr>
                  <w:r>
                    <w:rPr>
                      <w:rStyle w:val="CharStyle67"/>
                      <w:b/>
                      <w:bCs/>
                    </w:rPr>
                    <w:t>national identity.</w:t>
                    <w:br/>
                    <w:t>The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107"/>
          <w:b/>
          <w:bCs/>
          <w:sz w:val="28"/>
          <w:szCs w:val="28"/>
          <w:rFonts w:ascii="Garamond" w:eastAsia="Garamond" w:hAnsi="Garamond" w:cs="Garamond"/>
          <w:position w:val="-19"/>
        </w:rPr>
        <w:t>I</w:t>
      </w:r>
      <w:r>
        <w:rPr>
          <w:rStyle w:val="CharStyle107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Greece trained in Paris/ having the credentials of</w:t>
        <w:br/>
        <w:t>a modern artist. The companies he was dealing with</w:t>
        <w:br/>
        <w:t>Were not accustomed to ha</w:t>
      </w:r>
      <w:r>
        <w:rPr>
          <w:rStyle w:val="CharStyle108"/>
          <w:b/>
          <w:bCs/>
        </w:rPr>
        <w:t>ving 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heir </w:t>
      </w:r>
      <w:r>
        <w:rPr>
          <w:rStyle w:val="CharStyle108"/>
          <w:b/>
          <w:bCs/>
        </w:rPr>
        <w:t>de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signs amended</w:t>
        <w:br/>
        <w:t>by their clients or to be responsive to their national</w:t>
        <w:br/>
        <w:t>aesthetic preferences. And these exchanges of letters</w:t>
        <w:br/>
        <w:t>between Axelos and those elite engravers/ reflect an</w:t>
        <w:br/>
        <w:t>early stage of nation-branding discourse that is open,</w:t>
        <w:br/>
        <w:t>blunt, sincere and truly unique. And what comes</w:t>
        <w:br/>
        <w:t>out clearly from these discussions is that the familial</w:t>
        <w:br/>
        <w:t>metaphor is a clearly an underrated dimension of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pict>
          <v:shape id="_x0000_s1164" type="#_x0000_t202" style="position:absolute;margin-left:28.1pt;margin-top:10.45pt;width:348.pt;height:199.8pt;z-index:-125829292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study fo. ■ this material culture/archeological approach</w:t>
                    <w:br/>
                    <w:t>to the study of nation-state modernity, because as</w:t>
                    <w:br/>
                    <w:t>a financial and pontic</w:t>
                  </w:r>
                  <w:r>
                    <w:rPr>
                      <w:rStyle w:val="CharStyle66"/>
                      <w:b/>
                      <w:bCs/>
                    </w:rPr>
                    <w:t>al infra</w:t>
                  </w:r>
                  <w:r>
                    <w:rPr>
                      <w:rStyle w:val="CharStyle18"/>
                      <w:b/>
                      <w:bCs/>
                    </w:rPr>
                    <w:t>structure it evolved in</w:t>
                    <w:br/>
                    <w:t>parallel with the develbpment of jyhe nation-state. In</w:t>
                    <w:br/>
                    <w:t>general, the administration of public confidence has</w:t>
                    <w:br/>
                    <w:t>not been treated as a fundamental dimension for</w:t>
                    <w:br/>
                    <w:t>the emergence of what Anderson calls "imagined</w:t>
                    <w:br/>
                    <w:t>communities" (1983). Imagined here does not denote</w:t>
                    <w:br/>
                    <w:t>"fake" but rather impersonal, meaning societies being</w:t>
                    <w:br/>
                    <w:t>able to mobilize militarily, politically and financially</w:t>
                    <w:br/>
                    <w:t>individuals completely unknown to each other, who</w:t>
                    <w:br/>
                    <w:t>nonetheless feel intimate with each other, since they</w:t>
                    <w:br/>
                    <w:t>are bound both normatively and aesthetically by ties</w:t>
                    <w:br/>
                    <w:t>approximating very closely those of a family.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nknote is in this sense an ideal obiect of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at this point it is worth noting a paradox in</w:t>
        <w:br/>
        <w:t>modern liberal tradition. While the liberal tradition</w:t>
        <w:br/>
        <w:t>places an emphasis on the separation of the public</w:t>
        <w:br/>
        <w:t>and the private, presenting essentially the state as a</w:t>
        <w:br/>
        <w:t>"necessary evil," that is, a "contract guarantor," the</w:t>
        <w:br/>
        <w:t>aesthetic and economic history of banknotes reveals</w:t>
        <w:br/>
        <w:t>an altogether different narrative. For only the state</w:t>
        <w:br/>
        <w:t>could historically bridge the gap between the private</w:t>
        <w:br/>
        <w:t>and the public, that is, to create a society that may be</w:t>
        <w:br/>
        <w:t>impersonal, normatively regulated, butjpt the same</w:t>
        <w:br/>
        <w:t>time familiar. And this familiarity becomes erer more</w:t>
        <w:br/>
        <w:t>evident when contracts, such as currencies, collapse.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pict>
          <v:shape id="_x0000_s1165" type="#_x0000_t75" style="position:absolute;margin-left:352.1pt;margin-top:-9.1pt;width:48.25pt;height:63.85pt;z-index:-125829291;mso-wrap-distance-left:5.pt;mso-wrap-distance-right:5.pt;mso-wrap-distance-bottom:20.15pt;mso-position-horizontal-relative:margin" wrapcoords="0 0 21600 0 21600 21600 0 21600 0 0">
            <v:imagedata r:id="rId163" r:href="rId164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It is precisely when the national tender is not the</w:t>
        <w:br/>
        <w:t xml:space="preserve">reliable facilitator of a </w:t>
      </w:r>
      <w:r>
        <w:rPr>
          <w:rStyle w:val="CharStyle40"/>
          <w:b/>
          <w:bCs/>
        </w:rPr>
        <w:t>Qat</w:t>
      </w:r>
      <w:r>
        <w:rPr>
          <w:lang w:val="en-US" w:eastAsia="en-US" w:bidi="en-US"/>
          <w:w w:val="100"/>
          <w:spacing w:val="0"/>
          <w:color w:val="000000"/>
          <w:position w:val="0"/>
        </w:rPr>
        <w:t>ionm community, that peo</w:t>
        <w:br/>
        <w:t>become disoriented, turning their loyalty towards</w:t>
        <w:br/>
        <w:t>the next available reference community, that is, the</w:t>
        <w:br/>
        <w:t>farm, the school, the &lt;^|incil, the Church, etc. Look for</w:t>
        <w:br/>
        <w:t>example at pro</w:t>
      </w:r>
      <w:r>
        <w:rPr>
          <w:rStyle w:val="CharStyle40"/>
          <w:b/>
          <w:bCs/>
        </w:rPr>
        <w:t>i^s</w:t>
      </w:r>
      <w:r>
        <w:rPr>
          <w:lang w:val="en-US" w:eastAsia="en-US" w:bidi="en-US"/>
          <w:w w:val="100"/>
          <w:spacing w:val="0"/>
          <w:color w:val="000000"/>
          <w:position w:val="0"/>
        </w:rPr>
        <w:t>s^^notes flourishing when the</w:t>
        <w:br/>
        <w:t>Ottoman curredigycollapsed with hyperinflation during</w:t>
        <w:br/>
        <w:t>the last quarter of the 19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 (figure 63).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course may argue that not too much</w:t>
        <w:br/>
        <w:t>should be made of national currencies. After all, how</w:t>
        <w:br/>
        <w:t>many of us could bring to their minds the images of</w:t>
        <w:br/>
        <w:t>banknotes circulating merely one decade ago, prior</w:t>
        <w:br/>
        <w:t>to the emergence of the European Monetary Union.</w:t>
        <w:br/>
        <w:t>But, this is the wrong question, since by the same</w:t>
        <w:br/>
        <w:t>token very few of us can immediately bring to mind</w:t>
        <w:br/>
        <w:t>the advertisement of the products we daily consume,</w:t>
        <w:br/>
        <w:t>not merely we like them or need them, but because</w:t>
        <w:br/>
        <w:t>we have associated this product with a specific aspect</w:t>
        <w:br/>
        <w:t>of our identity. And the analogy is valid, because</w:t>
        <w:br/>
        <w:t>banknote iconography, much like advertising, does</w:t>
        <w:br/>
        <w:t>not transmit specific knowledge, but aims at affecting</w:t>
        <w:br/>
        <w:t>perception as such, that is, the way we see ourselves</w:t>
        <w:br/>
        <w:t>in this world. Gottschalk explains the issue at hand:</w:t>
      </w:r>
      <w:r>
        <w:br w:type="page"/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92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“...Scientific observation, like so-called ‘practical’ activity,</w:t>
        <w:br/>
        <w:t>employs perception as a means to a further end, in its case the</w:t>
        <w:br/>
        <w:t>verification of a description or an explanation of features of</w:t>
        <w:br/>
        <w:t>observed situations. Knowledge is the end — grounded and</w:t>
        <w:br/>
        <w:t>tested information — and perception is incidental to this. (...)</w:t>
        <w:br/>
        <w:t>Now aesthetic experience reverses this pattern of scientific</w:t>
        <w:br/>
        <w:t>observation as fully as it does that so-called ‘practical activity.</w:t>
        <w:br/>
        <w:t>Knowledge, like action, is a means, and aesthetic experience</w:t>
        <w:br/>
        <w:t>employs knowledge, some times large stores of it, to light up</w:t>
        <w:br/>
        <w:t>points of within the perceptual field and to help to establish a</w:t>
        <w:br/>
        <w:t>full and amplified perception of all that is perceptible there. But</w:t>
        <w:br/>
        <w:t>perception is the end” (Gottschalk 1962).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95" w:line="278" w:lineRule="exact"/>
        <w:ind w:left="0" w:right="0" w:firstLine="920"/>
      </w:pPr>
      <w:r>
        <w:pict>
          <v:shape id="_x0000_s1166" type="#_x0000_t202" style="position:absolute;margin-left:264.25pt;margin-top:24.4pt;width:112.3pt;height:60.25pt;z-index:-125829290;mso-wrap-distance-left:5.pt;mso-wrap-distance-top:4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78" w:lineRule="exact"/>
                    <w:ind w:left="6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ife, exciting and</w:t>
                    <w:br/>
                    <w:t>n, a picture of</w:t>
                    <w:br/>
                    <w:t>e in order for</w:t>
                    <w:br/>
                    <w:t>, or to familiarize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67" type="#_x0000_t202" style="position:absolute;margin-left:28.8pt;margin-top:82.2pt;width:139.45pt;height:86.05pt;z-index:-125829289;mso-wrap-distance-left:5.pt;mso-wrap-distance-top:6.25pt;mso-wrap-distance-right:5.pt;mso-wrap-distance-bottom:20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tabs>
                      <w:tab w:leader="none" w:pos="233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themselves w</w:t>
                  </w:r>
                  <w:r>
                    <w:rPr>
                      <w:rStyle w:val="CharStyle66"/>
                      <w:b/>
                      <w:bCs/>
                    </w:rPr>
                    <w:t>ith th</w:t>
                  </w:r>
                  <w:r>
                    <w:rPr>
                      <w:rStyle w:val="CharStyle18"/>
                      <w:b/>
                      <w:bCs/>
                    </w:rPr>
                    <w:t>e d</w:t>
                    <w:br/>
                    <w:t>landscape</w:t>
                    <w:tab/>
                    <w:t>~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is globa</w:t>
                    <w:br/>
                    <w:t>heritage,</w:t>
                    <w:br/>
                    <w:t>once again</w:t>
                    <w:br/>
                    <w:t>than any Euro-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68" type="#_x0000_t202" style="position:absolute;margin-left:169.2pt;margin-top:82.25pt;width:207.85pt;height:86.5pt;z-index:-125829288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1260"/>
                  </w:pPr>
                  <w:r>
                    <w:rPr>
                      <w:rStyle w:val="CharStyle18"/>
                      <w:b/>
                      <w:bCs/>
                    </w:rPr>
                    <w:t>icture on the Athenian</w:t>
                    <w:br/>
                    <w:t>to|seejthe Parthenon because it</w:t>
                    <w:br/>
                    <w:t>remind the Greeks of their great</w:t>
                    <w:br/>
                    <w:t>to make them feel</w:t>
                    <w:br/>
                    <w:t>IfpFeat family, which is less</w:t>
                    <w:br/>
                    <w:t>every achieved.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Therefore, the point is not to remember the sequence</w:t>
        <w:br/>
        <w:t>of images of an advert, like Cok</w:t>
      </w:r>
      <w:r>
        <w:rPr>
          <w:rStyle w:val="CharStyle40"/>
          <w:b/>
          <w:bCs/>
        </w:rPr>
        <w:t>e. Th</w:t>
      </w:r>
      <w:r>
        <w:rPr>
          <w:lang w:val="en-US" w:eastAsia="en-US" w:bidi="en-US"/>
          <w:w w:val="100"/>
          <w:spacing w:val="0"/>
          <w:color w:val="000000"/>
          <w:position w:val="0"/>
        </w:rPr>
        <w:t>e point is to</w:t>
        <w:br/>
        <w:t>»ociate Coke with youth, care^</w:t>
        <w:br/>
        <w:t>thing moments. By the saj</w:t>
        <w:br/>
        <w:t>tenon is not placed .or</w:t>
        <w:br/>
        <w:t>the Greeks to learn abou^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2280" w:right="0" w:firstLine="0"/>
        <w:sectPr>
          <w:headerReference w:type="even" r:id="rId165"/>
          <w:footerReference w:type="even" r:id="rId166"/>
          <w:headerReference w:type="first" r:id="rId167"/>
          <w:footerReference w:type="first" r:id="rId168"/>
          <w:titlePg/>
          <w:pgSz w:w="8400" w:h="11900"/>
          <w:pgMar w:top="967" w:left="165" w:right="165" w:bottom="736" w:header="0" w:footer="3" w:gutter="11"/>
          <w:rtlGutter w:val="0"/>
          <w:cols w:space="720"/>
          <w:noEndnote/>
          <w:docGrid w:linePitch="360"/>
        </w:sectPr>
      </w:pPr>
      <w:r>
        <w:pict>
          <v:shape id="_x0000_s1172" type="#_x0000_t75" style="position:absolute;margin-left:28.55pt;margin-top:186.pt;width:278.15pt;height:153.6pt;z-index:-251658710;mso-wrap-distance-left:5.pt;mso-wrap-distance-right:5.pt;mso-position-horizontal-relative:margin;mso-position-vertical-relative:margin" wrapcoords="0 0">
            <v:imagedata r:id="rId169" r:href="rId170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mous,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860" w:right="0" w:firstLine="0"/>
        <w:sectPr>
          <w:pgSz w:w="8400" w:h="11900"/>
          <w:pgMar w:top="1058" w:left="125" w:right="125" w:bottom="1000" w:header="0" w:footer="3" w:gutter="91"/>
          <w:rtlGutter/>
          <w:cols w:space="720"/>
          <w:noEndnote/>
          <w:docGrid w:linePitch="360"/>
        </w:sectPr>
      </w:pPr>
      <w:r>
        <w:pict>
          <v:shape id="_x0000_s1173" type="#_x0000_t75" style="position:absolute;margin-left:28.1pt;margin-top:168.5pt;width:249.6pt;height:94.55pt;z-index:-125829287;mso-wrap-distance-left:5.pt;mso-wrap-distance-right:5.pt;mso-position-horizontal-relative:margin" wrapcoords="0 0 21600 0 21600 21600 0 21600 0 0">
            <v:imagedata r:id="rId171" r:href="rId172"/>
            <w10:wrap type="square" anchorx="margin"/>
          </v:shape>
        </w:pict>
      </w:r>
      <w:r>
        <w:pict>
          <v:shape id="_x0000_s1174" type="#_x0000_t75" style="position:absolute;margin-left:255.1pt;margin-top:222.7pt;width:146.4pt;height:86.9pt;z-index:-125829286;mso-wrap-distance-left:5.pt;mso-wrap-distance-right:5.pt;mso-position-horizontal-relative:margin" wrapcoords="0 0 21600 0 21600 21600 0 21600 0 0">
            <v:imagedata r:id="rId173" r:href="rId174"/>
            <w10:wrap type="square" anchorx="margin"/>
          </v:shape>
        </w:pict>
      </w:r>
      <w:r>
        <w:pict>
          <v:shape id="_x0000_s1175" type="#_x0000_t202" style="position:absolute;margin-left:24.7pt;margin-top:21.35pt;width:173.3pt;height:470.15pt;z-index:-125829285;mso-wrap-distance-left:24.7pt;mso-wrap-distance-right:175.2pt;mso-wrap-distance-bottom:17.65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>Angelopoulos, John. KaXcg</w:t>
                    <w:br/>
                  </w:r>
                  <w:r>
                    <w:rPr>
                      <w:rStyle w:val="CharStyle110"/>
                      <w:b/>
                      <w:bCs/>
                    </w:rPr>
                    <w:t>TEXVEg xai to xaQTOvdpiapa</w:t>
                    <w:br/>
                  </w:r>
                  <w:r>
                    <w:rPr>
                      <w:rStyle w:val="CharStyle111"/>
                      <w:b/>
                      <w:bCs/>
                    </w:rPr>
                    <w:t>(Painting and the Banknote).</w:t>
                    <w:br/>
                  </w:r>
                  <w:r>
                    <w:rPr>
                      <w:rStyle w:val="CharStyle109"/>
                      <w:b/>
                      <w:bCs/>
                    </w:rPr>
                    <w:t>Athens: Thirida, Bank of Greece,</w:t>
                    <w:br/>
                    <w:t>1984.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>Anderson, Benedict.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2"/>
                      <w:b/>
                      <w:bCs/>
                      <w:i/>
                      <w:iCs/>
                    </w:rPr>
                    <w:t>Imagined Communities:</w:t>
                    <w:br/>
                    <w:t>Reflections on The Origins and</w:t>
                    <w:br/>
                    <w:t>Spread of Nationalism.</w:t>
                  </w:r>
                  <w:r>
                    <w:rPr>
                      <w:rStyle w:val="CharStyle113"/>
                      <w:b/>
                      <w:bCs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14"/>
                      <w:b/>
                      <w:bCs/>
                      <w:i w:val="0"/>
                      <w:iCs w:val="0"/>
                    </w:rPr>
                    <w:t>London:</w:t>
                    <w:br/>
                    <w:t>Verso, 1983.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>Anonymous. "Ilibg &lt;jmdxvovtai</w:t>
                    <w:br/>
                    <w:t>ta xaQTOVOfnanam" (How</w:t>
                    <w:br/>
                    <w:t>Banknotes Are Me</w:t>
                    <w:br/>
                    <w:t>Newspaper^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00" w:line="235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1928,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 xml:space="preserve">Fitter, Frank W. </w:t>
                  </w:r>
                  <w:r>
                    <w:rPr>
                      <w:rStyle w:val="CharStyle111"/>
                      <w:b/>
                      <w:bCs/>
                    </w:rPr>
                    <w:t>The</w:t>
                    <w:br/>
                    <w:t>Development of British</w:t>
                    <w:br/>
                    <w:t>Monetary Orthodoxy: 1797-</w:t>
                    <w:br/>
                    <w:t>1875.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Cambridge (MAS):</w:t>
                    <w:br/>
                    <w:t>Harvard University Press, 1965.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 xml:space="preserve">Gottschalk, D.W. </w:t>
                  </w:r>
                  <w:r>
                    <w:rPr>
                      <w:rStyle w:val="CharStyle111"/>
                      <w:b/>
                      <w:bCs/>
                    </w:rPr>
                    <w:t>Art and the</w:t>
                    <w:br/>
                    <w:t>Social Order.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New York: Dover</w:t>
                    <w:br/>
                    <w:t>Publications, 1962.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 xml:space="preserve">Leoussi, A.S. </w:t>
                  </w:r>
                  <w:r>
                    <w:rPr>
                      <w:rStyle w:val="CharStyle111"/>
                      <w:b/>
                      <w:bCs/>
                    </w:rPr>
                    <w:t>Nationalism</w:t>
                    <w:br/>
                    <w:t>and Classicism.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Basingstoke:</w:t>
                    <w:br/>
                    <w:t>McMillan Press Ltd, 1988.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109"/>
                      <w:b/>
                      <w:bCs/>
                    </w:rPr>
                    <w:t>MacKinley A. &amp; K. Starkey.</w:t>
                    <w:br/>
                  </w:r>
                  <w:r>
                    <w:rPr>
                      <w:rStyle w:val="CharStyle111"/>
                      <w:b/>
                      <w:bCs/>
                    </w:rPr>
                    <w:t>Foucault Management and</w:t>
                    <w:br/>
                    <w:t>Organizational Theory.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London:</w:t>
                    <w:br/>
                    <w:t>Sage Publications, 1998.</w:t>
                  </w:r>
                </w:p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60"/>
                  </w:pPr>
                  <w:r>
                    <w:rPr>
                      <w:rStyle w:val="CharStyle117"/>
                      <w:b/>
                      <w:bCs/>
                    </w:rPr>
                    <w:t xml:space="preserve">Petraki, P.E.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Ta oi]|aEia xajiJti|g</w:t>
                    <w:br/>
                    <w:t>atri bpaattiyioTr^ra tijg cXXi]vixr|g</w:t>
                    <w:br/>
                    <w:t xml:space="preserve">oixovojiiag </w:t>
                  </w:r>
                  <w:r>
                    <w:rPr>
                      <w:rStyle w:val="CharStyle118"/>
                      <w:b/>
                      <w:bCs/>
                    </w:rPr>
                    <w:t>(The turning points in</w:t>
                    <w:br/>
                    <w:t>Greek Economy).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rStyle w:val="CharStyle117"/>
                      <w:b/>
                      <w:bCs/>
                    </w:rPr>
                    <w:t xml:space="preserve">Athens: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MIET,</w:t>
                    <w:br/>
                  </w:r>
                  <w:r>
                    <w:rPr>
                      <w:rStyle w:val="CharStyle117"/>
                      <w:b/>
                      <w:bCs/>
                    </w:rPr>
                    <w:t>1992.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6" type="#_x0000_t202" style="position:absolute;margin-left:205.2pt;margin-top:21.15pt;width:168.pt;height:279.35pt;z-index:-125829284;mso-wrap-distance-left:205.2pt;mso-wrap-distance-right:5.pt;mso-wrap-distance-bottom:208.65pt;mso-position-horizontal-relative:margin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/>
                  </w:pPr>
                  <w:r>
                    <w:rPr>
                      <w:rStyle w:val="CharStyle117"/>
                      <w:b/>
                      <w:bCs/>
                    </w:rPr>
                    <w:t xml:space="preserve">Prontzas, E.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 av0Evtia</w:t>
                    <w:br/>
                    <w:t>tot) voftianatog otrj vEoeXXrjvixri</w:t>
                    <w:br/>
                    <w:t>xoivema: t] JiEpioftog Siataxtixtbv</w:t>
                    <w:br/>
                    <w:t xml:space="preserve">xeQpdttov </w:t>
                  </w:r>
                  <w:r>
                    <w:rPr>
                      <w:rStyle w:val="CharStyle118"/>
                      <w:b/>
                      <w:bCs/>
                    </w:rPr>
                    <w:t>1885-1910. (The</w:t>
                    <w:br/>
                    <w:t>authority of the Greek currency</w:t>
                    <w:br/>
                    <w:t>in modern Greek society).</w:t>
                    <w:br/>
                  </w:r>
                  <w:r>
                    <w:rPr>
                      <w:rStyle w:val="CharStyle117"/>
                      <w:b/>
                      <w:bCs/>
                    </w:rPr>
                    <w:t>Athens: Modern Greek Studies</w:t>
                    <w:br/>
                    <w:t>Institute, 1995.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300"/>
                  </w:pPr>
                  <w:r>
                    <w:rPr>
                      <w:rStyle w:val="CharStyle109"/>
                      <w:b/>
                      <w:bCs/>
                    </w:rPr>
                    <w:t>Helleiner, E. : "National</w:t>
                    <w:br/>
                    <w:t>Currencies and National</w:t>
                    <w:br/>
                    <w:t xml:space="preserve">Identities". </w:t>
                  </w:r>
                  <w:r>
                    <w:rPr>
                      <w:rStyle w:val="CharStyle111"/>
                      <w:b/>
                      <w:bCs/>
                    </w:rPr>
                    <w:t>American</w:t>
                    <w:br/>
                    <w:t>Behavioral Scientist.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Vol. 41,</w:t>
                    <w:br/>
                    <w:t>No. 10 (August 1998).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420" w:right="0" w:firstLine="0"/>
                  </w:pPr>
                  <w:r>
                    <w:rPr>
                      <w:rStyle w:val="CharStyle114"/>
                      <w:b/>
                      <w:bCs/>
                      <w:i w:val="0"/>
                      <w:iCs w:val="0"/>
                    </w:rPr>
                    <w:t xml:space="preserve">|oubams I. (2010), </w:t>
                  </w:r>
                  <w:r>
                    <w:rPr>
                      <w:rStyle w:val="CharStyle119"/>
                      <w:b/>
                      <w:bCs/>
                      <w:i w:val="0"/>
                      <w:iCs w:val="0"/>
                    </w:rPr>
                    <w:t>Yunan</w:t>
                    <w:br/>
                    <w:t>e kamusal alanda resim:</w:t>
                    <w:br/>
                  </w:r>
                  <w:r>
                    <w:rPr>
                      <w:rStyle w:val="CharStyle112"/>
                      <w:b/>
                      <w:bCs/>
                      <w:i/>
                      <w:iCs/>
                    </w:rPr>
                    <w:t>(Greek Identitty and</w:t>
                    <w:br/>
                    <w:t>the Public Space: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40" w:lineRule="exact"/>
                    <w:ind w:left="132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In Millas </w:t>
                  </w:r>
                  <w:r>
                    <w:rPr>
                      <w:rStyle w:val="CharStyle111"/>
                      <w:b/>
                      <w:bCs/>
                    </w:rPr>
                    <w:t>H</w:t>
                  </w:r>
                  <w:r>
                    <w:rPr>
                      <w:rStyle w:val="CharStyle110"/>
                      <w:b/>
                      <w:bCs/>
                    </w:rPr>
                    <w:t xml:space="preserve"> </w:t>
                  </w:r>
                  <w:r>
                    <w:rPr>
                      <w:rStyle w:val="CharStyle109"/>
                      <w:b/>
                      <w:bCs/>
                    </w:rPr>
                    <w:t>(ed)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so </w:t>
                  </w:r>
                  <w:r>
                    <w:rPr>
                      <w:rStyle w:val="CharStyle120"/>
                      <w:b/>
                      <w:bCs/>
                    </w:rPr>
                    <w:t>""'™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1820" w:firstLine="0"/>
                  </w:pPr>
                  <w:r>
                    <w:rPr>
                      <w:rStyle w:val="CharStyle109"/>
                      <w:b/>
                      <w:bCs/>
                    </w:rPr>
                    <w:t>Istanbul: Kitap</w:t>
                    <w:br/>
                    <w:t>Said,V^J|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London: Peng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References</w:t>
      </w:r>
    </w:p>
    <w:p>
      <w:pPr>
        <w:framePr w:h="777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7" type="#_x0000_t75" style="width:405pt;height:389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308" w:left="154" w:right="154" w:bottom="308" w:header="0" w:footer="3" w:gutter="0"/>
          <w:rtlGutter/>
          <w:cols w:space="720"/>
          <w:noEndnote/>
          <w:docGrid w:linePitch="360"/>
        </w:sectPr>
      </w:pPr>
    </w:p>
    <w:p>
      <w:pPr>
        <w:framePr w:h="58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8" type="#_x0000_t75" style="width:168pt;height:29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179"/>
          <w:footerReference w:type="even" r:id="rId180"/>
          <w:footerReference w:type="default" r:id="rId181"/>
          <w:footerReference w:type="first" r:id="rId182"/>
          <w:titlePg/>
          <w:pgSz w:w="11900" w:h="8400" w:orient="landscape"/>
          <w:pgMar w:top="121" w:left="4407" w:right="4133" w:bottom="1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1" w:line="260" w:lineRule="exact"/>
        <w:ind w:left="0" w:right="0" w:firstLine="300"/>
      </w:pPr>
      <w:r>
        <w:pict>
          <v:shape id="_x0000_s1181" type="#_x0000_t75" style="position:absolute;margin-left:-5.75pt;margin-top:116.4pt;width:304.8pt;height:239.3pt;z-index:-251658707;mso-wrap-distance-left:5.pt;mso-wrap-distance-right:5.pt;mso-position-horizontal-relative:margin;mso-position-vertical-relative:margin" wrapcoords="0 0">
            <v:imagedata r:id="rId183" r:href="rId18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Newsfeed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18.6.12 The financial markets initially responded</w:t>
        <w:br/>
        <w:t>with relief on Monday as elections in Greece ushered</w:t>
        <w:br/>
        <w:t>in a party that supports the outlines of an</w:t>
        <w:br/>
        <w:t>international bailout. But the reaction was short-lived</w:t>
        <w:br/>
        <w:t>as borrowing costs in Spain and Italy reminded</w:t>
        <w:br/>
        <w:t>investors that the troubles facing the euro zone were</w:t>
        <w:br/>
        <w:t>from resolved. It was a familiar pattern after more</w:t>
        <w:br/>
        <w:t>an a year of sovereign debt troubles bubbling up in</w:t>
        <w:br/>
        <w:t>the euro zone. The Greek legislative election 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6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ay handed victory to the center-right party; New</w:t>
        <w:br/>
        <w:t>Democracy, which supports the</w:t>
        <w:br/>
        <w:t>broad outline of an international</w:t>
        <w:br/>
        <w:t>bailout intended to keep Greece in</w:t>
        <w:br/>
        <w:t>the currency union. That had eased</w:t>
        <w:br/>
        <w:t>.fears that the country would leave</w:t>
        <w:br/>
        <w:t>euro and unleash further turmoil</w:t>
        <w:br/>
        <w:t xml:space="preserve">e currency. </w:t>
      </w:r>
      <w:r>
        <w:rPr>
          <w:rStyle w:val="CharStyle19"/>
          <w:b/>
          <w:bCs/>
        </w:rPr>
        <w:t>(The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</w:t>
      </w:r>
      <w:r>
        <w:rPr>
          <w:rStyle w:val="CharStyle19"/>
          <w:b/>
          <w:bCs/>
        </w:rPr>
        <w:t>York</w:t>
        <w:br/>
        <w:t>Times)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15.6.12 Greece's</w:t>
        <w:br/>
        <w:t>conservative leader has warned</w:t>
        <w:br/>
        <w:t>otets tharfhey face a choice of</w:t>
        <w:br/>
        <w:t>sticking witji the euro or a</w:t>
        <w:br/>
        <w:t>"nightmare*' return to the drachma.</w:t>
        <w:br/>
        <w:t>Antonis Samaras has been addrJiSmi|) thousands of</w:t>
        <w:br/>
        <w:t>supporters ahead of Sunday's parliamentary election</w:t>
        <w:br/>
        <w:t>re-run. His New Democracy party, which backs the</w:t>
        <w:br/>
        <w:t>country's international bailout, is running neck and</w:t>
        <w:br/>
        <w:t>neck with the radical left Syriza party. Syriza's fresh-</w:t>
        <w:br/>
        <w:t>faced leader is threatening to tear-up the strict terms</w:t>
        <w:br/>
        <w:t>of the 130 billion euro debt deal. No party is expected</w:t>
        <w:br/>
        <w:t>to come away with an outright win. There will be</w:t>
        <w:br/>
        <w:t>negotiations to form a pro or anti- bailout coalition.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rPr>
          <w:rStyle w:val="CharStyle19"/>
          <w:b/>
          <w:bCs/>
        </w:rPr>
        <w:t>Euronews)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13.6.12 Golden Dawn has risen in profile</w:t>
        <w:br/>
        <w:t>after it won just under 7% of votes, or 21 seats, in</w:t>
        <w:br w:type="page"/>
        <w:t>parliamentary elections on 6 May, amid deep anxiety</w:t>
        <w:br/>
        <w:t>about recession, unemployment and high levels of</w:t>
        <w:br/>
        <w:t>illegal immigration. The party's staunch anti</w:t>
        <w:t>-</w:t>
        <w:br/>
        <w:t>immigration policy has led to accusations of racism</w:t>
        <w:br/>
        <w:t>and instigating violent attacks against immigrants.</w:t>
        <w:br/>
        <w:t>Golden Dawn's leader, Nikos Michaloliakos, has also</w:t>
        <w:br/>
        <w:t>denied the existence of gas chambers at Auschwitz</w:t>
        <w:br/>
        <w:t>and questioned the Holocaust, but he rejects the label</w:t>
        <w:br/>
        <w:t>neo-Nazi. Polling data seen by the Daily Telegraph</w:t>
        <w:br/>
        <w:t>shows that Golden Dawn is on course to perform just</w:t>
        <w:br/>
        <w:t>as well or even better in the new election^ which was</w:t>
        <w:br/>
        <w:t>called after the first failed to produce a government.</w:t>
        <w:br/>
        <w:t>Immigrants groups have said that attacks ih Athens</w:t>
        <w:br/>
        <w:t>have risen in recent weeks, ^q^cin^yjp an inci%ase in</w:t>
        <w:br/>
        <w:t>anecdotal reporting, and fear that once established in</w:t>
        <w:br/>
        <w:t>parliament the party's blacpt-fsmrted vigilantes will</w:t>
        <w:br/>
        <w:t>feel further emboldened in their campaign oTdik</w:t>
        <w:br/>
        <w:t xml:space="preserve">intimidation. </w:t>
      </w:r>
      <w:r>
        <w:rPr>
          <w:rStyle w:val="CharStyle19"/>
          <w:b/>
          <w:bCs/>
        </w:rPr>
        <w:t>(The Daily Telegraphy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 As Greece</w:t>
        <w:br/>
        <w:t>gears up for its second election in as many months,</w:t>
        <w:br/>
        <w:t>companies and citizens are grapplfhg^With th,? ^ ^f/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possibility the nation will be forced to refiBrn to the</w:t>
        <w:br/>
        <w:t>drachma, 11 years after swapping it for a German-</w:t>
        <w:br/>
        <w:t>designed single currency meant to be an irrevocable</w:t>
        <w:br/>
        <w:t>step in European economic integration. A post-euro</w:t>
        <w:br/>
        <w:t>Greece may face defunct banks, collapsing businesses,</w:t>
        <w:br/>
        <w:t>skyrocketing import prices, soaring national debt,</w:t>
        <w:br/>
        <w:t>food rationing and even violent demonstrations,</w:t>
        <w:br/>
        <w:t>according to a dozen economists, analysts and</w:t>
        <w:br/>
        <w:t>professors. "A moonscape scenario, one where</w:t>
        <w:br/>
        <w:t>everything that is mobile leaves, is certainly one you</w:t>
        <w:br/>
        <w:t>can anticipate," Michel Spence, a Nobel laureate in</w:t>
        <w:br/>
        <w:t>economics and professor at New York University's</w:t>
        <w:br/>
        <w:t>Stern School of Business, said in an interview in Milan.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pgSz w:w="8400" w:h="11900"/>
          <w:pgMar w:top="971" w:left="0" w:right="0" w:bottom="942" w:header="0" w:footer="3" w:gutter="293"/>
          <w:rtlGutter w:val="0"/>
          <w:cols w:space="720"/>
          <w:noEndnote/>
          <w:docGrid w:linePitch="360"/>
        </w:sectPr>
      </w:pPr>
      <w:r>
        <w:pict>
          <v:shape id="_x0000_s1182" type="#_x0000_t202" style="position:absolute;margin-left:2.75pt;margin-top:-63.25pt;width:27.35pt;height:15.8pt;z-index:-125829283;mso-wrap-distance-left:5.pt;mso-wrap-distance-right:5.pt;mso-wrap-distance-bottom:47.5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7"/>
                    </w:rPr>
                    <w:t>rcoHWiiWBrac«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7"/>
                    </w:rPr>
                    <w:t>EE££S=£E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83" type="#_x0000_t75" style="position:absolute;margin-left:5.15pt;margin-top:0;width:122.9pt;height:27.85pt;z-index:-125829282;mso-wrap-distance-left:5.pt;mso-wrap-distance-right:5.pt;mso-wrap-distance-bottom:20.pt;mso-position-horizontal-relative:margin" wrapcoords="0 0 21600 0 21600 21600 0 21600 0 0">
            <v:imagedata r:id="rId185" r:href="rId186"/>
            <w10:wrap type="square" anchorx="margin"/>
          </v:shape>
        </w:pict>
      </w:r>
      <w:r>
        <w:pict>
          <v:shape id="_x0000_s1184" type="#_x0000_t75" style="position:absolute;margin-left:378.6pt;margin-top:-253.45pt;width:27.85pt;height:80.65pt;z-index:-125829281;mso-wrap-distance-left:5.pt;mso-wrap-distance-right:5.pt;mso-position-horizontal-relative:margin" wrapcoords="0 0 21600 0 21600 21600 0 21600 0 0">
            <v:imagedata r:id="rId187" r:href="rId188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.6.12 There's a lot of buzz in the City</w:t>
        <w:br/>
        <w:t>ter traders discovered that there 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00"/>
      </w:pPr>
      <w:r>
        <w:pict>
          <v:shape id="_x0000_s1185" type="#_x0000_t202" style="position:absolute;margin-left:27.5pt;margin-top:-159.pt;width:351.85pt;height:159.5pt;z-index:-1258292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now a code for the Greek drachma on Bloomberg. The</w:t>
                    <w:br/>
                    <w:t>code in question is 'XGD CURNCY', which is described</w:t>
                    <w:br/>
                    <w:t>as "Greek Drachma Post EUR spot". It doesn't appear</w:t>
                    <w:br/>
                    <w:t>to actually link to a tradable currency unit — the</w:t>
                    <w:br/>
                    <w:t>message "Access to this security is restricted by its</w:t>
                    <w:br/>
                    <w:t>supplier" appears if you click on it. It's also not clear if</w:t>
                    <w:br/>
                    <w:t>it's just been created, or if there's another reason why</w:t>
                    <w:br/>
                    <w:t xml:space="preserve">it's just been spotted today. </w:t>
                  </w:r>
                  <w:r>
                    <w:rPr>
                      <w:rStyle w:val="CharStyle121"/>
                      <w:b/>
                      <w:bCs/>
                    </w:rPr>
                    <w:t>(The Guardian)</w:t>
                  </w:r>
                  <w:r>
                    <w:rPr>
                      <w:rStyle w:val="CharStyle18"/>
                      <w:b/>
                      <w:bCs/>
                    </w:rPr>
                    <w:t xml:space="preserve"> 29.5.12</w:t>
                    <w:br/>
                    <w:t>Banknote printer De La Rue has refused to comment</w:t>
                    <w:br/>
                    <w:t>on speculation tl|at it has drawn up plans to print</w:t>
                    <w:br/>
                    <w:t>drachma notes again if Greece quits the eurozone. De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86" type="#_x0000_t202" style="position:absolute;margin-left:27.95pt;margin-top:-0.1pt;width:143.05pt;height:15.pt;z-index:-125829279;mso-wrap-distance-left:5.pt;mso-wrap-distance-right:5.pt;mso-wrap-distance-bottom:5.9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La Rue reported finan&lt;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87" type="#_x0000_t75" style="position:absolute;margin-left:-3.7pt;margin-top:66.7pt;width:62.4pt;height:71.05pt;z-index:-125829278;mso-wrap-distance-left:5.pt;mso-wrap-distance-right:5.pt;mso-position-horizontal-relative:margin" wrapcoords="0 0 21600 0 21600 21600 0 21600 0 0">
            <v:imagedata r:id="rId189" r:href="rId190"/>
            <w10:wrap type="square" anchorx="margin"/>
          </v:shape>
        </w:pict>
      </w:r>
      <w:r>
        <w:rPr>
          <w:rStyle w:val="CharStyle40"/>
          <w:b/>
          <w:bCs/>
        </w:rPr>
        <w:t>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results this morning, but</w:t>
        <w:br/>
        <w:t>ekecutive Tim Cobbojd wouldn't be drawn on</w:t>
        <w:br/>
        <w:t>ei- Athens had askecf his firm to prepare for a</w:t>
        <w:br/>
        <w:t xml:space="preserve">new ci^rency to be issued. </w:t>
      </w:r>
      <w:r>
        <w:rPr>
          <w:rStyle w:val="CharStyle19"/>
          <w:b/>
          <w:bCs/>
        </w:rPr>
        <w:t>(The Guardian)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22.5.12</w:t>
        <w:br/>
        <w:t>Worries that Greece might default on its debts or even</w:t>
        <w:br/>
        <w:t>’ ave Europe's currency union have deepened since</w:t>
        <w:br/>
      </w:r>
      <w:r>
        <w:rPr>
          <w:rStyle w:val="CharStyle19"/>
          <w:b/>
          <w:bCs/>
        </w:rPr>
        <w:t>.^jy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6, when Greeks voted in shocking numbers for a</w:t>
        <w:br/>
        <w:t>left-wing party willing to tear up Greece's $170 billion</w:t>
        <w:br/>
        <w:t>rnational bailout agreement. These days, even</w:t>
        <w:br/>
        <w:t>gh 80 percent of Greeks say they want to stay</w:t>
        <w:br/>
        <w:t>With the euro, talk of "drachmageddon" can be heard</w:t>
        <w:br/>
        <w:t>*in conversations all around Athens — in executive</w:t>
        <w:br/>
        <w:t>suites, at mom-and-pop shops and even in nightclubs.</w:t>
        <w:br/>
        <w:t>Any departure from the euro, if it did occur, would not</w:t>
        <w:br/>
        <w:t>come quickly, even if a new government repudiates</w:t>
        <w:br/>
        <w:t>Greece's bailout terms; orchestrating the exit would</w:t>
        <w:br/>
        <w:t>be legally complicated and lengthy. European leaders</w:t>
        <w:br/>
        <w:t>may also move to prevent a Greek default or exit at</w:t>
        <w:br/>
        <w:t>the 11th hour, considering the almost unending</w:t>
        <w:br/>
        <w:t xml:space="preserve">uncertainties. </w:t>
      </w:r>
      <w:r>
        <w:rPr>
          <w:rStyle w:val="CharStyle19"/>
          <w:b/>
          <w:bCs/>
        </w:rPr>
        <w:t>(The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</w:t>
      </w:r>
      <w:r>
        <w:rPr>
          <w:rStyle w:val="CharStyle19"/>
          <w:b/>
          <w:bCs/>
        </w:rPr>
        <w:t>York Times)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21.5.12 We keep</w:t>
        <w:br/>
        <w:t>hearing that Greece cannot impose exchange and</w:t>
        <w:br/>
        <w:t>capital controls — as Iceland did — to contain the</w:t>
        <w:br/>
        <w:t>damage from Drachma Day, restore stability, and</w:t>
        <w:br/>
        <w:t>prevent a devaluation overshoot. We hear too that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Greece would have to leave the EU if it is ejected</w:t>
        <w:br/>
        <w:t>from/withdraws from the euro. Both assertions are</w:t>
        <w:br/>
        <w:t>wrong. The danger for EMU is that Greece's trajectory</w:t>
        <w:br/>
        <w:t>may look tempting to others once the dust settles. By</w:t>
        <w:br/>
        <w:t>then Portugal, Spain, and Italy will be further into</w:t>
        <w:br/>
        <w:t>their austerity death spirals, and further into self-</w:t>
        <w:br/>
        <w:t>feeding debt deflation. Their own internal Greek</w:t>
        <w:br/>
        <w:t>tragedies — less extreme perhaps, but equally</w:t>
        <w:br/>
        <w:t>relentless — will be unfolding. It is not contagion. It is</w:t>
        <w:br/>
        <w:t xml:space="preserve">replication. </w:t>
      </w:r>
      <w:r>
        <w:rPr>
          <w:rStyle w:val="CharStyle19"/>
          <w:b/>
          <w:bCs/>
        </w:rPr>
        <w:t>(The Telegraph)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20.5.12 If or when</w:t>
        <w:br/>
        <w:t>policymakers finally decid&amp;&amp;jr£ece »should leave the</w:t>
        <w:br/>
        <w:t>euro, the exit could happen so cuicllk that "new</w:t>
        <w:br/>
        <w:t>drachma" currency notes might not printed in time.</w:t>
        <w:br/>
        <w:t>In principle, somp of the long-term consequences of</w:t>
        <w:br/>
        <w:t>Athens leaving the currency bloc are not unappealing.</w:t>
        <w:br/>
        <w:t>The euro zone would no longer have to worry about</w:t>
        <w:br/>
        <w:t>what has always been its weakJI| Inlk^ But the short</w:t>
        <w:t>-</w:t>
        <w:br/>
        <w:t>term effects would be brutal, both'domestically, and</w:t>
        <w:br/>
        <w:t>on the global economy. A post-euro Greece could fihd</w:t>
        <w:br/>
        <w:t>itself struggling to import food and fudl, with</w:t>
        <w:br/>
        <w:t>everyday life reduced to barter in goods</w:t>
        <w:br/>
        <w:t xml:space="preserve">and the government unable to pay </w:t>
      </w:r>
      <w:r>
        <w:rPr>
          <w:rStyle w:val="CharStyle122"/>
          <w:b/>
          <w:bCs/>
        </w:rPr>
        <w:t>workers-Ip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anything they would want to receive. The cosf%f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managing what is increasingly being termed "GrexTr*</w:t>
        <w:br/>
        <w:t>— with its resulting global market turmoil and colossal</w:t>
        <w:br/>
        <w:t>financial pressure on Spain and Italy — could dwarf</w:t>
        <w:br/>
        <w:t>the cost of keeping Greece on financial life support.</w:t>
        <w:br/>
        <w:t>World leaders meeting at the G8 at Camp David</w:t>
        <w:br/>
        <w:t>recommitted themselves to keeping Greece in the euro</w:t>
        <w:br/>
        <w:t>zone, underlining worries over the costs of an exit.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 everyone believes that will prove enough.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rPr>
          <w:rStyle w:val="CharStyle19"/>
          <w:b/>
          <w:bCs/>
        </w:rPr>
        <w:t>Reuters)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11.5.12 Banks are quietly readying</w:t>
        <w:br/>
        <w:t>themselves to start trading a new Greek currency.</w:t>
        <w:br/>
        <w:t>Planning behind the scenes has been underway since</w:t>
        <w:br/>
        <w:t>Europe's debt crisis erupted in Greece in 2009. The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00" w:firstLine="0"/>
      </w:pPr>
      <w:r>
        <w:pict>
          <v:shape id="_x0000_s1188" type="#_x0000_t75" style="position:absolute;margin-left:-14.65pt;margin-top:108.pt;width:175.7pt;height:265.45pt;z-index:-125829277;mso-wrap-distance-left:5.pt;mso-wrap-distance-top:1.9pt;mso-wrap-distance-right:5.pt;mso-position-horizontal-relative:margin" wrapcoords="0 0 21600 0 21600 21600 0 21600 0 0">
            <v:imagedata r:id="rId191" r:href="rId192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elections threw into doubt the EU/IMF aid package</w:t>
        <w:br/>
        <w:t>that came at the price of harsh austerity measures,</w:t>
        <w:br/>
        <w:t>and was reached only after much haggling between</w:t>
        <w:br/>
        <w:t>banks and politicians over a 100 billion euro debt</w:t>
        <w:br/>
        <w:t>reduction. A Greek departure from the euro would</w:t>
        <w:br/>
        <w:t>create legal and practical problems for the banks</w:t>
        <w:br/>
        <w:t>which would dwarf the relatively straightforward</w:t>
        <w:br/>
        <w:t>technical job of dealing in a new currency/ For Greece</w:t>
        <w:br/>
        <w:t>itself, it certainly vh&gt;n'tIpose a problem.</w:t>
        <w:br/>
        <w:t>The country's national bank has its own</w:t>
        <w:br/>
        <w:t>banknote printing press and mint and</w:t>
        <w:br/>
        <w:t>nnued to print euro banknotes</w:t>
        <w:br/>
        <w:t>ice joining the single currency in</w:t>
        <w:br/>
        <w:t>(</w:t>
      </w:r>
      <w:r>
        <w:rPr>
          <w:rStyle w:val="CharStyle19"/>
          <w:b/>
          <w:bCs/>
        </w:rPr>
        <w:t>Reuters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5.4.12 He lived, said</w:t>
        <w:br/>
        <w:t>fghbours, an 'everyday' life. But in</w:t>
        <w:br/>
        <w:t>ath Dimitris Christoulas has become</w:t>
        <w:br/>
        <w:t>an extraordinary symbol of how</w:t>
        <w:br/>
        <w:t>Greeks are struggling to cope as their</w:t>
        <w:br/>
        <w:t>country falls apart under the burden of</w:t>
        <w:br/>
        <w:t>austerity measures. On Wednesday</w:t>
        <w:br/>
        <w:t>morning, the 77-year-old former</w:t>
        <w:br/>
        <w:t>pharmacist walked into Greece's</w:t>
        <w:br/>
        <w:t>Syntagma Square, where he shot</w:t>
        <w:br/>
        <w:t>himself, just yards from the nation's</w:t>
        <w:br/>
        <w:t>parliament. His death has shocked</w:t>
        <w:br/>
        <w:t>Greece, even though the nation has</w:t>
        <w:br/>
        <w:t>already seen suicide rates increase by</w:t>
        <w:br/>
        <w:t>around 20 per cent in the past two</w:t>
        <w:br/>
        <w:t>years. Yesterday, police clashed with demonstrators</w:t>
        <w:br/>
        <w:t>for a second day at the site where Mr Christoulas</w:t>
        <w:br/>
        <w:t>killed himself in downtown Athens.The public suicide</w:t>
        <w:br/>
        <w:t>quickly resonated in a country where successive</w:t>
        <w:br/>
        <w:t>rounds of salary and pension cuts have created a</w:t>
        <w:br/>
        <w:t>mood of national despondency, and one in five adults</w:t>
        <w:br/>
        <w:t>is unemployed — twice the European average. (The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660" w:firstLine="0"/>
      </w:pPr>
      <w:r>
        <w:pict>
          <v:shape id="_x0000_s1189" type="#_x0000_t75" style="position:absolute;margin-left:160.2pt;margin-top:92.65pt;width:216.pt;height:316.55pt;z-index:-251658706;mso-wrap-distance-left:5.pt;mso-wrap-distance-right:5.pt;mso-position-horizontal-relative:margin;mso-position-vertical-relative:margin" wrapcoords="0 0">
            <v:imagedata r:id="rId193" r:href="rId194"/>
            <w10:wrap anchorx="margin" anchory="margin"/>
          </v:shape>
        </w:pict>
      </w:r>
      <w:r>
        <w:rPr>
          <w:rStyle w:val="CharStyle19"/>
          <w:b/>
          <w:bCs/>
        </w:rPr>
        <w:t>Daily Mail)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13.2.12 Over the weekend/ more than 45</w:t>
        <w:br/>
        <w:t>buildings across Athens were set ablaze by violent</w:t>
        <w:br/>
        <w:t>protesters. The fires began as the Greek Parliament</w:t>
        <w:br/>
        <w:t>passed a new strict package of austerity measures, in</w:t>
        <w:br/>
        <w:t>an effort to meet demands by the European Union and</w:t>
        <w:br/>
        <w:t>the international Monetary Fund. The measures, which</w:t>
        <w:br/>
        <w:t>were prerequisites for a $ 170 billion bailout, included</w:t>
        <w:br/>
        <w:t>steep public-sector job cuts and a 20 percent reduction</w:t>
        <w:br/>
        <w:t>in the minimum wage. More than 80,000 Greeks</w:t>
        <w:br/>
        <w:t>reportedly demonstrated in the streets of Athens ~</w:t>
        <w:br/>
        <w:t>among them, a small, violent group that hurled</w:t>
        <w:br/>
        <w:t>firebombs at riot police and set dozens of fires. More</w:t>
        <w:br/>
        <w:t xml:space="preserve">than 120 police and protesters were injured. </w:t>
      </w:r>
      <w:r>
        <w:rPr>
          <w:rStyle w:val="CharStyle19"/>
          <w:b/>
          <w:bCs/>
        </w:rPr>
        <w:t>(The</w:t>
        <w:br/>
        <w:t>Atlantic)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15.11.11 Following three days of anti</w:t>
        <w:t>-</w:t>
        <w:br/>
        <w:t>immigrant violence in Athens, questions are being</w:t>
        <w:br/>
        <w:t>asked about possible far-right involvement in the</w:t>
        <w:br/>
        <w:t>murder of Bangladeshi migrant worker Alim Abdul</w:t>
        <w:br/>
        <w:t>Manan. The attacks on immigrants started on Tuesda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080" w:line="278" w:lineRule="exact"/>
        <w:ind w:left="0" w:right="660" w:firstLine="0"/>
      </w:pPr>
      <w:r>
        <w:pict>
          <v:shape id="_x0000_s1190" type="#_x0000_t202" style="position:absolute;margin-left:14.3pt;margin-top:-15.1pt;width:344.15pt;height:19.2pt;z-index:-125829276;mso-wrap-distance-left:5.pt;mso-wrap-distance-top:6.95pt;mso-wrap-distance-right:5.pt;mso-wrap-distance-bottom:3.1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 xml:space="preserve">10 May after Manolis Kantaris, a 44-year-old Greek </w:t>
                  </w:r>
                  <w:r>
                    <w:rPr>
                      <w:rStyle w:val="CharStyle121"/>
                      <w:b/>
                      <w:bCs/>
                    </w:rPr>
                    <w:t>f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91" type="#_x0000_t202" style="position:absolute;margin-left:13.8pt;margin-top:67.8pt;width:303.35pt;height:57.85pt;z-index:-125829275;mso-wrap-distance-left:5.pt;mso-wrap-distance-top:5.75pt;mso-wrap-distance-right:5.pt;mso-wrap-distance-bottom:6.5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evidence has emerged that immigrants stabbed</w:t>
                    <w:br/>
                    <w:t>Kantaris. On 12 May, following a 2,000-s</w:t>
                    <w:br/>
                    <w:t>demonstration which was quickly overrun</w:t>
                    <w:br/>
                    <w:t>nationalists, riot police were called in as far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man, died after a stabbing in what appeared to be a</w:t>
        <w:br/>
        <w:t>street robbery in the Kato Patissia neighbour!?«</w:t>
        <w:br/>
        <w:t>downtown Athens. Residents blamed the killing &lt;</w:t>
        <w:br/>
        <w:t>institutional neglect of their neighbourhood and •</w:t>
        <w:br/>
        <w:t>'immigrant crime wave', although to date,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youths rampaged through immigrant neighbourhoc</w:t>
        <w:br/>
        <w:t>clubbing and pummelling victims to the ground. On</w:t>
        <w:br/>
        <w:t>the same day, in the Patissia district, 21-year-old</w:t>
        <w:br/>
        <w:t>Bangladeshi worker Alim Abdul Manan was chased</w:t>
        <w:br/>
        <w:t>by two men on a motorbike who then stabbed him</w:t>
        <w:br/>
        <w:t xml:space="preserve">and fled. </w:t>
      </w:r>
      <w:r>
        <w:rPr>
          <w:rStyle w:val="CharStyle19"/>
          <w:b/>
          <w:bCs/>
        </w:rPr>
        <w:t>(Athens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News) 5.11.11 Greek prime minister</w:t>
        <w:br/>
        <w:t>George Papandreou has abandoned his plan to hold a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0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referendum, amid scenes of open warfare in his own</w:t>
        <w:br/>
        <w:t>Pasok party. Finance minister Evangelos Venizelos</w:t>
        <w:br/>
        <w:t>forced the move in an early morning speech, saying</w:t>
        <w:br/>
        <w:t>Greece's eurozone membership was too important to</w:t>
        <w:br/>
        <w:t>risk. Opposition leaders are resisting Papandreou's</w:t>
        <w:br/>
        <w:t>efforts to create a caretaker government of national</w:t>
        <w:br/>
        <w:t>unity and are calling for his resignation instead. A</w:t>
        <w:br/>
        <w:t>vote of confidence will still take place on Friday night,</w:t>
        <w:br/>
        <w:t xml:space="preserve">but Papandreou may quit even if he wins. </w:t>
      </w:r>
      <w:r>
        <w:rPr>
          <w:rStyle w:val="CharStyle19"/>
          <w:b/>
          <w:bCs/>
        </w:rPr>
        <w:t>(The</w:t>
        <w:br/>
        <w:t>Guardian)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31.10.11 Papandreou flies to France today</w:t>
        <w:br/>
        <w:t>to face European leaders surprised by his decision to</w:t>
        <w:br/>
        <w:t>put the bailout plan to a national vote and call a</w:t>
        <w:br/>
        <w:t>confidence vote in parliament. Papandreou's decision</w:t>
        <w:br/>
        <w:t>to seek the support of Greek voters is a fresh</w:t>
        <w:br/>
        <w:t>challenge to a European Union-led bailout agreed last</w:t>
        <w:br/>
        <w:t>week that involves a 50 percent write-down on Greek</w:t>
        <w:br/>
        <w:t>ibt and further austerity measures in that country.</w:t>
        <w:br/>
      </w:r>
      <w:r>
        <w:rPr>
          <w:rStyle w:val="CharStyle123"/>
          <w:b/>
          <w:bCs/>
        </w:rPr>
        <w:t xml:space="preserve">"jHsk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that rejection by a referendum would spark</w:t>
        <w:br/>
        <w:t>disorderly default and call into doubt Greece's</w:t>
        <w:br/>
        <w:t>membership of the euro. The new round of political</w:t>
        <w:br/>
      </w:r>
      <w:r>
        <w:rPr>
          <w:rStyle w:val="CharStyle39"/>
          <w:b/>
          <w:bCs/>
        </w:rPr>
        <w:t xml:space="preserve">||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turmoil throws into doubt Greece's ability to access the</w:t>
        <w:br/>
        <w:t>emergency funding that's keeping its finances afloat.</w:t>
        <w:br/>
      </w:r>
      <w:r>
        <w:rPr>
          <w:rStyle w:val="CharStyle19"/>
          <w:vertAlign w:val="superscript"/>
          <w:b/>
          <w:bCs/>
        </w:rPr>
        <w:t>,l</w:t>
      </w:r>
      <w:r>
        <w:rPr>
          <w:rStyle w:val="CharStyle19"/>
          <w:b/>
          <w:bCs/>
        </w:rPr>
        <w:t>*</w:t>
      </w:r>
      <w:r>
        <w:rPr>
          <w:rStyle w:val="CharStyle19"/>
          <w:vertAlign w:val="superscript"/>
          <w:b/>
          <w:bCs/>
        </w:rPr>
        <w:t>f</w:t>
      </w:r>
      <w:r>
        <w:rPr>
          <w:rStyle w:val="CharStyle19"/>
          <w:b/>
          <w:bCs/>
        </w:rPr>
        <w:t>^'&gt;mberg)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10.10.11 The impact of cuts on medical</w:t>
        <w:br/>
        <w:t>ices appears particularly troubling. HIV infections</w:t>
        <w:br/>
        <w:t>nificantly in 2010, with injecting drug users</w:t>
        <w:br/>
        <w:t>for half of the rise. The numbers are on</w:t>
        <w:br/>
        <w:t>rise by 52% this year. Many new infections</w:t>
        <w:br/>
        <w:t>iso linked to rises in prostitution and unsafe sex.</w:t>
        <w:br/>
        <w:t>Heroin use reportedly rose by 20% in 2009, according</w:t>
        <w:br/>
        <w:t>to estimates from the Greek Documentation and</w:t>
        <w:br/>
        <w:t>Monitoring Centre for Drugs. Budget cuts in 2009 and</w:t>
        <w:br/>
        <w:t>2010 have meant the loss of a third of the country's</w:t>
        <w:br/>
        <w:t>outreach programmes. Since January 2011 we have</w:t>
        <w:br/>
        <w:t>seen a more than 1000% rise of HIV among</w:t>
        <w:br/>
        <w:t>intravenous drug users. Overall, the picture of health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5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Greece is concerning. In the efforts of the</w:t>
        <w:br/>
        <w:t>government to cut the budget ordinary people are</w:t>
        <w:br/>
        <w:t>paying the ultimate price: losing access to care and</w:t>
        <w:br/>
        <w:t>preventive services, facing higher risks of HIV and</w:t>
        <w:br/>
        <w:t>sexually transmitted diseases, and in the worst cases</w:t>
        <w:br/>
        <w:t>losing their lives. Greater attention to health and</w:t>
        <w:br/>
        <w:t>healthcare access is needed to ensure that the Greek</w:t>
        <w:br/>
        <w:t>crisis does not undermine the ultimate source of the</w:t>
        <w:br/>
        <w:t xml:space="preserve">country's wealth — its people. </w:t>
      </w:r>
      <w:r>
        <w:rPr>
          <w:rStyle w:val="CharStyle19"/>
          <w:b/>
          <w:bCs/>
        </w:rPr>
        <w:t>(The Guardian)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5.9.11</w:t>
        <w:br/>
        <w:t>The suspension of an EU, International Money Fund</w:t>
        <w:br/>
        <w:t>and Ed|ppean Central Bank mission to Greece late last</w:t>
        <w:br/>
        <w:t>week has raised questions over whether Greece can</w:t>
        <w:br/>
        <w:t>cut its|§»«jdget deficit enough to secure the next</w:t>
        <w:br/>
        <w:t>instalment of bailout funds. The head of a Financial</w:t>
        <w:br/>
        <w:t>Crisis Special Committee, MEPWolf Klinz, told</w:t>
        <w:br/>
        <w:t>euronev^js: "Greece is not meeting the conditions</w:t>
        <w:br/>
        <w:t>the (austerity) plan and the Greeks need to put si</w:t>
        <w:br/>
        <w:t>convincing proposals,pn the table on how to com</w:t>
        <w:br/>
        <w:t>back to the plan they had created before — and which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0" w:right="920" w:firstLine="0"/>
      </w:pPr>
      <w:r>
        <w:pict>
          <v:shape id="_x0000_s1192" type="#_x0000_t75" style="position:absolute;margin-left:346.45pt;margin-top:-133.7pt;width:64.3pt;height:117.1pt;z-index:-125829274;mso-wrap-distance-left:5.pt;mso-wrap-distance-right:5.pt;mso-position-horizontal-relative:margin" wrapcoords="0 0 21600 0 21600 21600 0 21600 0 0">
            <v:imagedata r:id="rId195" r:href="rId196"/>
            <w10:wrap type="square" anchorx="margin"/>
          </v:shape>
        </w:pict>
      </w:r>
      <w:r>
        <w:rPr>
          <w:rStyle w:val="CharStyle124"/>
          <w:b/>
          <w:bCs/>
        </w:rPr>
        <w:t>"""it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meeting its austerity targets, but in Brussels and at</w:t>
        <w:br/>
        <w:t>thelMF they are growing frustrated at delays in the</w:t>
        <w:br/>
        <w:t>implementation of reforms. (</w:t>
      </w:r>
      <w:r>
        <w:rPr>
          <w:rStyle w:val="CharStyle19"/>
          <w:b/>
          <w:bCs/>
        </w:rPr>
        <w:t>Euronews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29^6.11 The</w:t>
        <w:br/>
        <w:t>Greek parliament lias voted in favour of a drastic</w:t>
        <w:br/>
        <w:t>package of austerity measures' intended to Save the</w:t>
        <w:br/>
        <w:t>country from defaulting on its debts. The proposed tax</w:t>
        <w:br/>
        <w:t>hikes and spending cuts have been deeply unpopular</w:t>
        <w:br/>
        <w:t>with the Greek public. A nationwide 48-hou§ strike is</w:t>
        <w:br/>
        <w:t>under way and violent clashes are continuing in the</w:t>
        <w:br/>
        <w:t>streets of the capital, Athens. The EU welcomed the</w:t>
        <w:br/>
        <w:t>bill's passage, by 155 votes to 138, as a "vote of</w:t>
        <w:br/>
        <w:t>national responsibility". Greece is heavily in debt and</w:t>
        <w:br/>
        <w:t>the package is needed to win the latest tranche of a</w:t>
        <w:br/>
        <w:t>1 lObn-euro (£98bn) loan from the EU and IMF. Once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00" w:right="0" w:firstLine="0"/>
        <w:sectPr>
          <w:headerReference w:type="even" r:id="rId197"/>
          <w:footerReference w:type="even" r:id="rId198"/>
          <w:footerReference w:type="default" r:id="rId199"/>
          <w:pgSz w:w="8400" w:h="11900"/>
          <w:pgMar w:top="971" w:left="0" w:right="0" w:bottom="942" w:header="0" w:footer="3" w:gutter="293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news that the vote had passed trickled out to the</w:t>
        <w:br/>
        <w:t>streets of Athens, fighting broke out with a new level</w:t>
        <w:br/>
        <w:t>of brutality. The air outside parliament was thick with</w:t>
        <w:br/>
        <w:t>plumes of tear gas and smoke as clashes continued</w:t>
        <w:br/>
        <w:t>near the square between masked protesters — armed</w:t>
        <w:br/>
        <w:t>with rocks and sticks — and riot police firing tear gas</w:t>
        <w:br/>
        <w:t xml:space="preserve">and stun grenades. </w:t>
      </w:r>
      <w:r>
        <w:rPr>
          <w:rStyle w:val="CharStyle19"/>
          <w:b/>
          <w:bCs/>
        </w:rPr>
        <w:t>(BBC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News) 23.5.10 Greece has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as</w:t>
      </w:r>
      <w:r>
        <w:rPr>
          <w:lang w:val="en-US" w:eastAsia="en-US" w:bidi="en-US"/>
          <w:w w:val="100"/>
          <w:spacing w:val="0"/>
          <w:color w:val="000000"/>
          <w:position w:val="0"/>
        </w:rPr>
        <w:t>*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cec</w:t>
      </w:r>
      <w:r>
        <w:rPr>
          <w:lang w:val="en-US" w:eastAsia="en-US" w:bidi="en-US"/>
          <w:w w:val="100"/>
          <w:spacing w:val="0"/>
          <w:color w:val="000000"/>
          <w:position w:val="0"/>
        </w:rPr>
        <w:t>^ f°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activation of an EU-IMF</w:t>
        <w:br/>
        <w:t>financial rescue package to help pull the debt-ridden</w:t>
        <w:br/>
        <w:t>economy out of its crisis. It hadJioped that just the</w:t>
        <w:br/>
        <w:t>P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</w:t>
      </w:r>
      <w:r>
        <w:rPr>
          <w:lang w:val="en-US" w:eastAsia="en-US" w:bidi="en-US"/>
          <w:w w:val="100"/>
          <w:spacing w:val="0"/>
          <w:color w:val="000000"/>
          <w:position w:val="0"/>
        </w:rPr>
        <w:t>°iM°f EU support, agreed last month, would</w:t>
        <w:br/>
        <w:t>have been be enough to reassure markets and help its</w:t>
        <w:br/>
        <w:t>recovery, ^ut Greece's problems hdv^pg^nued to hit</w:t>
        <w:br/>
        <w:t>investoriii|fidence in the Huro and odier European</w:t>
        <w:br/>
        <w:t>economic. Earlier this month, a deal was agreed</w:t>
        <w:br/>
        <w:t>under which eurozone nations would provide</w:t>
        <w:br/>
        <w:t>emergency^oqi|! of up to 30bn euros ($40hn; £26bn)</w:t>
        <w:br/>
        <w:t>in the first year, with a farther lObn euros coming</w:t>
        <w:br/>
        <w:t>from the International Monetary Fund (IMF). The ~</w:t>
        <w:br/>
        <w:t>European Comihisston and the IMF said they were</w:t>
        <w:br/>
        <w:t>optimistic that the%xact details of a loan could be</w:t>
        <w:br/>
        <w:t>worked out quickly. Greek Prime Minister George</w:t>
        <w:br/>
        <w:t>Papandreou, on a visit to the Aegean island of</w:t>
        <w:br/>
        <w:t>Kastellorizo, said the markets had not responded</w:t>
        <w:br/>
        <w:t>positively to the austerity measures designed to</w:t>
        <w:br/>
        <w:t>reduce the country's debts, as he had hoped.</w:t>
        <w:br/>
        <w:t>Confidence in the Greece economy has continued to</w:t>
        <w:br/>
        <w:t>fall, pushing its cost of borrowing to record levels in</w:t>
        <w:br/>
        <w:t xml:space="preserve">recent days. </w:t>
      </w:r>
      <w:r>
        <w:rPr>
          <w:rStyle w:val="CharStyle19"/>
          <w:b/>
          <w:bCs/>
        </w:rPr>
        <w:t>(The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York </w:t>
      </w:r>
      <w:r>
        <w:rPr>
          <w:rStyle w:val="CharStyle19"/>
          <w:b/>
          <w:bCs/>
        </w:rPr>
        <w:t>Times)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14.5.11 The New</w:t>
        <w:br/>
        <w:t>York Police Department arrested Mr. Strauss-Kahn at</w:t>
        <w:br/>
        <w:t>2:15 a.m. Sunday "on charges of criminal sexual act,</w:t>
        <w:br/>
        <w:t>attempted rape, and an unlawful imprisonment in</w:t>
        <w:br/>
        <w:t>connection with a sexual assault on a 32-year-old</w:t>
        <w:br/>
        <w:t>chambermaid in the luxury suite of a Midtown</w:t>
        <w:br/>
        <w:t>Manhattan hotel yesterday" about 1 p.m., Deputy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Commissioner Paul J. Browne, the department's chief</w:t>
        <w:br/>
        <w:t>spokesman, said. Mr. Strauss-Kahn, a former French</w:t>
        <w:br/>
        <w:t>finance» minister, had been expected to declare his</w:t>
        <w:br/>
        <w:t>candidacy soon, after three and a half years as the</w:t>
        <w:br/>
        <w:t>leadef of the fund, which is based in Washington. He</w:t>
        <w:br/>
        <w:t>waj? considered by many to have done a good job in</w:t>
        <w:br/>
        <w:t>a period of intense global economic strain, when the</w:t>
        <w:br/>
        <w:t>institution itself had become vital to the smooth</w:t>
        <w:br/>
        <w:t>running of the world and the European economy. His</w:t>
        <w:br/>
        <w:t>apprehension came at about 4:40 p.m., when two</w:t>
        <w:br/>
        <w:t>detectives of the Port Authority suddenly boarded Air</w:t>
        <w:br/>
        <w:t>France Flight 23, as the plane idled at the departure</w:t>
        <w:br/>
        <w:t>gate, said John P. L. Kelly, a spokesman for the</w:t>
        <w:br/>
        <w:t xml:space="preserve">agency. </w:t>
      </w:r>
      <w:r>
        <w:rPr>
          <w:rStyle w:val="CharStyle19"/>
          <w:b/>
          <w:bCs/>
        </w:rPr>
        <w:t>(The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</w:t>
      </w:r>
      <w:r>
        <w:rPr>
          <w:rStyle w:val="CharStyle19"/>
          <w:b/>
          <w:bCs/>
        </w:rPr>
        <w:t>York Times)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5.5.10 Swarms of</w:t>
        <w:br/>
        <w:t>violent groups overtook a general protest against</w:t>
        <w:br/>
        <w:t>austerity measures in Athens city center on</w:t>
        <w:br/>
        <w:t>Wednesday, lashing out at the government and</w:t>
        <w:br/>
        <w:t>security forces and hurling gasoline bombs that,</w:t>
        <w:br/>
        <w:t>according to the police, set fire to a bank building an</w:t>
        <w:br/>
        <w:t>killed three workers. In midafteri|oon, a firebomb</w:t>
        <w:br/>
        <w:t>was flung into the Marfin Egnatia Bank, trapping at</w:t>
        <w:br/>
        <w:t>least 20 people. Firefighters worked to evacuate</w:t>
        <w:br/>
        <w:t>them, but the police said a man and two women</w:t>
        <w:br/>
        <w:t>stranded on the second floor died from smoke</w:t>
        <w:br/>
        <w:t>inhalation. Colleagues sobbed in the street. The deaths</w:t>
        <w:br/>
        <w:t>shocked many in Greece, where demonstrations have</w:t>
        <w:br/>
        <w:t>been a way of life for decades and ptiyed a pivotal</w:t>
        <w:br/>
        <w:t xml:space="preserve">role in the overthrow of military rule inl974. </w:t>
      </w:r>
      <w:r>
        <w:rPr>
          <w:rStyle w:val="CharStyle19"/>
          <w:b/>
          <w:bCs/>
        </w:rPr>
        <w:t>(The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New </w:t>
      </w:r>
      <w:r>
        <w:rPr>
          <w:rStyle w:val="CharStyle19"/>
          <w:b/>
          <w:bCs/>
        </w:rPr>
        <w:t>York Times)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7.8.04 A week before the Olympic</w:t>
        <w:br/>
        <w:t>Games come to town after seven problem-plagued</w:t>
        <w:br/>
        <w:t>years of preparation, Greece has a new set of</w:t>
        <w:br/>
        <w:t>landmarks and the punters are staying away.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56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Greece's new emblems are the glittering sports venues</w:t>
        <w:br/>
        <w:t>where 10,500 athletes will perform after next Friday's</w:t>
        <w:br/>
        <w:t>opening ceremony. All have become the temples to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modern Greek achievement. They are undoubtedly</w:t>
        <w:br/>
        <w:t>spectacular, but Greece's determination to stage the</w:t>
        <w:br/>
        <w:t>Olympic Games has also come at a spectacular cost.</w:t>
        <w:br/>
        <w:t>Official government figures show that the initial £3</w:t>
        <w:br/>
        <w:t>billion budget has increased by half as much again.</w:t>
        <w:br/>
        <w:t>But government economists admit in private that the</w:t>
        <w:br/>
        <w:t xml:space="preserve">end figure may be nearly £7 billion. </w:t>
      </w:r>
      <w:r>
        <w:rPr>
          <w:rStyle w:val="CharStyle19"/>
          <w:b/>
          <w:bCs/>
        </w:rPr>
        <w:t>(The Telegraph)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s£.8.04 "The Olympics are a brand — a brand which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80" w:right="0" w:firstLine="10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stems from Ancient Greece, but which in 2004</w:t>
        <w:br/>
        <w:t>will provide the new images that Greece</w:t>
        <w:br/>
        <w:t>needs. For so long Greece has been a funny</w:t>
        <w:br/>
        <w:t>little country between Europe and the Middle</w:t>
        <w:br/>
        <w:t>East, with a little bit of the Balkans thrown in.</w:t>
        <w:br/>
        <w:t>But these Games will push Greece definitively</w:t>
        <w:br/>
        <w:t>west, to Anglo-Americah attitudes. After the</w:t>
        <w:br/>
        <w:t>Games, Greece will be in p great position, not</w:t>
        <w:br/>
        <w:t>financially, but in the regard of the people</w:t>
        <w:br/>
        <w:t>around the world looking cit us with new</w:t>
        <w:br/>
        <w:t xml:space="preserve">eyes." </w:t>
      </w:r>
      <w:r>
        <w:rPr>
          <w:rStyle w:val="CharStyle19"/>
          <w:b/>
          <w:bCs/>
        </w:rPr>
        <w:t>(Theodoras Grigoriadh)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3.1.02 It has</w:t>
        <w:br/>
        <w:t>been a long fight but the battle is finally over.</w:t>
        <w:br/>
        <w:t>The Euro and the Greeks have won, and the</w:t>
        <w:br/>
        <w:t>drachma will again slide into obscurity. As</w:t>
        <w:br/>
        <w:t>one of the major coinages of the ancient</w:t>
        <w:br/>
        <w:t>world, it enjoyed an extraordinary run until</w:t>
        <w:br/>
        <w:t>Ottoman tim^ when it was removed from</w:t>
        <w:br/>
        <w:t>circulation. In the 1830s, with the restoration</w:t>
        <w:br/>
        <w:t>of Greek independence, the drachma was</w:t>
        <w:br/>
        <w:t>restored as flhe official currency of Greece.</w:t>
        <w:br/>
        <w:t>Now, after a determined battle by the Greek</w:t>
        <w:br/>
        <w:t>government to stabilize the country's economy</w:t>
        <w:br/>
        <w:t>sufficiently to become a full financial partner in the</w:t>
        <w:br/>
        <w:t>European Union, something that was initially denied</w:t>
        <w:br/>
        <w:t>Greece, the Greek Euro yearning is fulfilled. Merchants</w:t>
        <w:br/>
        <w:t>in Greece will officially accept drachmas at least</w:t>
        <w:br/>
        <w:t>through February, 2002, though there may be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individual variations as individuals favor either euros</w:t>
        <w:br/>
        <w:t>or drachmas. Expect continued use of drachmas to</w:t>
        <w:br/>
        <w:t>linger longest in more remote areas, and to clear out</w:t>
        <w:br/>
        <w:t>of more popular tourist destinations earlier than the</w:t>
        <w:br/>
        <w:t>target date. Greek financial institutions are expected</w:t>
        <w:br/>
        <w:t>to continue exchanging drachmas for Euros through</w:t>
        <w:br/>
        <w:t>July 2002, but it would be unwise to wait that long to</w:t>
        <w:br/>
        <w:t>take care of any outstanding exchanges. While some</w:t>
        <w:br/>
        <w:t>versions of the Euro will feature images of Greek</w:t>
        <w:br/>
        <w:t>cultural objects, the rich array of Greek historical</w:t>
        <w:br/>
        <w:t>figures which now adorn various denominations will</w:t>
        <w:br/>
        <w:t>disappear. The Euro is determined to be politically</w:t>
        <w:br/>
        <w:t>acceptable, and any images which another nation</w:t>
        <w:br/>
        <w:t>might be uncomfortable about are excluded from the</w:t>
        <w:br/>
        <w:t>design process. As can be imagined, this leaves the</w:t>
        <w:br/>
        <w:t>number of acceptable subjects rather limited. The</w:t>
        <w:br/>
        <w:t>average traveler won't see much of a difference. Prices</w:t>
        <w:br/>
        <w:t>are officially supposed to shift to Euro-only in January,</w:t>
        <w:br/>
        <w:t>but expect drachma-equivalent price listings (and old</w:t>
        <w:br/>
        <w:t>price tags) to persist beyond that time. While the Euro</w:t>
        <w:br/>
        <w:t>is a stabilizing influence for Greece, its own up and</w:t>
        <w:br/>
        <w:t>down swings have been greater than expected. But</w:t>
        <w:br/>
        <w:t>both EU and non-EU travelers will still find excellent</w:t>
        <w:br/>
        <w:t>bargains on travel in Greece. The prices aren't going</w:t>
        <w:br/>
        <w:t>up — they're just being expressed in a different, more</w:t>
        <w:br/>
        <w:t>stable currency. In financially volatile periods, visitors</w:t>
        <w:br/>
        <w:t>to Greece could see a 20% swing up or down in the</w:t>
        <w:br/>
        <w:t>value of their home currency against the drachma</w:t>
        <w:br/>
        <w:t>during an average trip. Those wild, sudden changes</w:t>
        <w:br/>
        <w:t>should be a thing of the past. The changes in the value</w:t>
        <w:br/>
        <w:t>of the Euro tend to be much less drastic. Finding out</w:t>
        <w:br/>
        <w:t>"Today's Exchange Rate" won't be as crucial a part of</w:t>
        <w:br/>
        <w:t>making major purchases in Greece, since it will</w:t>
        <w:br/>
        <w:t>generally be pretty much what it was yesterday, or</w:t>
        <w:br/>
        <w:t xml:space="preserve">last week, or next week. </w:t>
      </w:r>
      <w:r>
        <w:rPr>
          <w:rStyle w:val="CharStyle19"/>
          <w:b/>
          <w:bCs/>
        </w:rPr>
        <w:t>(Business Today)</w:t>
      </w:r>
      <w:r>
        <w:br w:type="page"/>
      </w:r>
    </w:p>
    <w:p>
      <w:pPr>
        <w:framePr w:h="906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6" type="#_x0000_t75" style="width:405pt;height:453pt;">
            <v:imagedata r:id="rId200" r:href="rId201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202"/>
          <w:footerReference w:type="even" r:id="rId203"/>
          <w:footerReference w:type="default" r:id="rId204"/>
          <w:headerReference w:type="first" r:id="rId205"/>
          <w:titlePg/>
          <w:pgSz w:w="8400" w:h="11900"/>
          <w:pgMar w:top="971" w:left="0" w:right="0" w:bottom="942" w:header="0" w:footer="3" w:gutter="293"/>
          <w:rtlGutter w:val="0"/>
          <w:cols w:space="720"/>
          <w:noEndnote/>
          <w:docGrid w:linePitch="360"/>
        </w:sectPr>
      </w:pPr>
    </w:p>
    <w:p>
      <w:pPr>
        <w:framePr w:h="777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01" type="#_x0000_t75" style="width:381pt;height:389pt;">
            <v:imagedata r:id="rId206" r:href="rId20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08"/>
          <w:footerReference w:type="even" r:id="rId209"/>
          <w:footerReference w:type="default" r:id="rId210"/>
          <w:headerReference w:type="first" r:id="rId211"/>
          <w:titlePg/>
          <w:pgSz w:w="8400" w:h="11900"/>
          <w:pgMar w:top="971" w:left="0" w:right="0" w:bottom="942" w:header="0" w:footer="3" w:gutter="293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1020" w:right="1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Greece and the Euro: From Vision To Despair</w:t>
        <w:br/>
        <w:t>Panos Tsakaloyannis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80" w:firstLine="1020"/>
      </w:pPr>
      <w:r>
        <w:pict>
          <v:shape id="_x0000_s1205" type="#_x0000_t75" style="position:absolute;margin-left:0.7pt;margin-top:151.45pt;width:142.1pt;height:86.4pt;z-index:-125829273;mso-wrap-distance-left:5.pt;mso-wrap-distance-top:4.2pt;mso-wrap-distance-right:5.pt;mso-position-horizontal-relative:margin" wrapcoords="0 0 21600 0 21600 21600 0 21600 0 0">
            <v:imagedata r:id="rId212" r:href="rId213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April 1973, Constantinos Karamanlis, self-exiled</w:t>
        <w:br/>
        <w:t>in Paris since 1963, made a scathing public attack</w:t>
        <w:br/>
        <w:t>against the Greek military regime in the form of an</w:t>
        <w:br/>
        <w:t xml:space="preserve">"open letter" published in the Greek daily </w:t>
      </w:r>
      <w:r>
        <w:rPr>
          <w:rStyle w:val="CharStyle19"/>
          <w:b/>
          <w:bCs/>
        </w:rPr>
        <w:t>Vradyni,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</w:t>
        <w:br/>
        <w:t>23 April, 1973. The gist of this dramatic appeal was</w:t>
        <w:br/>
        <w:t>that the military Junta bore the responsibility before</w:t>
        <w:br/>
        <w:t>the nation for Greece's ostracism from the European</w:t>
        <w:br/>
        <w:t>Community. It should be recalled that at that time the</w:t>
        <w:br/>
        <w:t>latter appeared to make impressive strides — such</w:t>
        <w:br/>
        <w:t>as its first enlargement — from Six to Nine (with the</w:t>
        <w:br/>
        <w:t>dhesion of Great Britain, Denmark ancM|eIand).</w:t>
        <w:br/>
        <w:t>lement was accompanied by the commitment</w:t>
        <w:br/>
        <w:t>&gt;er-states at the Paris summit of</w:t>
        <w:br/>
        <w:t>1972 to complete Economic, Monetary</w:t>
        <w:br/>
        <w:t>Inibn (EMPU) by the bmf of that decade</w:t>
        <w:br/>
        <w:t>ir initiation of mechanism of</w:t>
        <w:br/>
        <w:t>«Cooperation (EPC); a stepping stone</w:t>
        <w:br/>
        <w:t>towards political union. Last, but not least, as far as</w:t>
        <w:br/>
        <w:t>Greece was concerned, was the Nine's commitment</w:t>
        <w:br/>
        <w:t>to map out a "Global" Mediterranean policy. The</w:t>
        <w:br/>
        <w:t>realization of this objective would have left Greece</w:t>
        <w:br/>
        <w:t>in the cold, since the EC had "frozen" its Association</w:t>
        <w:br/>
        <w:t>Agreement with Athens, following the seizure of</w:t>
        <w:br/>
        <w:t>power by the Colonels, in April 1967.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58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Hence, for Karamanlis, Greece's European vocation</w:t>
        <w:br/>
        <w:t>had assumed the proportions of a near-destiny. As he</w:t>
        <w:br/>
        <w:t>put it in his "open letter", Greece's accession to the</w:t>
        <w:br/>
        <w:t>EC would have fulfilled three fundamental objectives:</w:t>
        <w:br/>
        <w:t>Economic parity with the rest of "Europe"; the</w:t>
        <w:br/>
        <w:t>country's social and political modernization; and last,</w:t>
        <w:br/>
        <w:t>but not least, the safeguarding of her national security</w:t>
        <w:br/>
        <w:t>that would terminate the ever present nightmare of a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military confrontation with Turkey. The Turkish threat</w:t>
        <w:br/>
        <w:t>had compelled Greece in the past "to seek strong</w:t>
        <w:br/>
        <w:t>protectors, to the detriment of her independence".</w:t>
        <w:br/>
        <w:t>Accession to the EC would have anchored Greece</w:t>
        <w:br/>
        <w:t>into a European system of inter-dependence among</w:t>
        <w:br/>
        <w:t>equals, which would have ended a long history of</w:t>
        <w:br/>
        <w:t>subservience to foreign powers. In other words,</w:t>
        <w:br/>
        <w:t>Karamanlis concluded, "the Europeanization of</w:t>
        <w:br/>
        <w:t>Greece", could have become "the nation's new</w:t>
        <w:br/>
        <w:t>Great Idea". The previous "Great Idea", it should</w:t>
        <w:br/>
        <w:t>be recalled, had been shattered in the killing fields</w:t>
        <w:br/>
        <w:t>of Asia Minor, following Greece's disastrous military</w:t>
        <w:br/>
        <w:t>adventure of 1919-1922.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92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striking, is the ^raordiqar^x^cK^ons</w:t>
        <w:br/>
        <w:t>Karamanlis, and his supporters, placed on Greece's</w:t>
        <w:br/>
        <w:t>adherence to the European venture. And if Karamanli</w:t>
        <w:br/>
        <w:t>a politician with a reputation for a down to^earth</w:t>
        <w:br/>
        <w:t>practical bend, could se| Greece's EJfiiipean aspirator</w:t>
        <w:br/>
        <w:t>at such a high pitch, one can imagine the kind of ^</w:t>
        <w:br/>
        <w:t>day-dreaming most ordinary Greeks were indulged</w:t>
        <w:br/>
        <w:t>in. Such expectations feached new heights over the</w:t>
        <w:br/>
        <w:t>following fifteen monfhs — as the political crisis in</w:t>
        <w:br/>
        <w:t>Greece deepened,'reaching a crescendo with the</w:t>
        <w:br/>
        <w:t>events of the Students' occupation of the Polytechnic</w:t>
        <w:br/>
        <w:t>School of Athens, in November 1973, and Turkey's</w:t>
        <w:br/>
        <w:t>invasion of Cyprus, in July 1974. Those events</w:t>
        <w:br/>
        <w:t>provided the backdrop for the ensuing debate</w:t>
        <w:br/>
        <w:t>concerning Greek accession to the EC, following the</w:t>
        <w:br/>
        <w:t>return to democratic rule. Cumulatively, a number</w:t>
        <w:br/>
        <w:t xml:space="preserve">of factors moulded Greek attitudes to the EC/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920" w:firstLine="0"/>
        <w:sectPr>
          <w:pgSz w:w="8400" w:h="11900"/>
          <w:pgMar w:top="1028" w:left="140" w:right="140" w:bottom="987" w:header="0" w:footer="3" w:gutter="12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them had to do with the enormous socio</w:t>
        <w:t>-</w:t>
        <w:br/>
        <w:t>political transformation that Greece had undergone</w:t>
        <w:br/>
        <w:t>since the 1950s. Rapid urbanization had gone hand</w:t>
        <w:br/>
        <w:t xml:space="preserve">in hand with political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radicalizaron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— fed by the</w:t>
        <w:br/>
        <w:t>legacy of the Greek Civil War (1946-49) and the anti-</w:t>
      </w: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590" w:left="0" w:right="0" w:bottom="8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Communist backlash of the early post-civil war era.</w:t>
        <w:br/>
        <w:t>The radicalization was facilitated by the experience</w:t>
        <w:br/>
        <w:t>of hundreds of thousands of Greeks (most of them</w:t>
        <w:br/>
        <w:t>of rural background) who emigrated to Western</w:t>
        <w:br/>
        <w:t>Europe, North America and Australia in the 1950s</w:t>
        <w:br/>
        <w:t>and the 1960s. Those immigrants were exposed to</w:t>
        <w:br/>
        <w:t>the political radicalization and the anti-Americanism</w:t>
        <w:br/>
        <w:t>of the 1960s and early 1970s, (due to the Vietnam</w:t>
        <w:br/>
        <w:t>War, anti-colonialism, and American support for</w:t>
        <w:br/>
        <w:t>dictatorial regimes). The May events in Paris, in 1968,</w:t>
        <w:br/>
        <w:t>represented the apogee of such political radicalization</w:t>
        <w:br/>
        <w:t>and youth revolt.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Greece the cumulative effects of those processes</w:t>
        <w:br/>
        <w:t xml:space="preserve">were far reachinq^fhe year 1974 was the </w:t>
      </w:r>
      <w:r>
        <w:rPr>
          <w:rStyle w:val="CharStyle19"/>
          <w:b/>
          <w:bCs/>
        </w:rPr>
        <w:t>anus</w:t>
        <w:br/>
        <w:t>mirabilis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modern Greece. Political radicalization</w:t>
        <w:br/>
        <w:t>had affected the Vast majority of the pecwpll and</w:t>
        <w:br/>
        <w:t>contributed to the blurring of the ideological</w:t>
        <w:br/>
        <w:t>divide between the Communist Left and the anti</w:t>
        <w:t>-</w:t>
        <w:br/>
        <w:t>communist Right. Such convergence was manifested</w:t>
        <w:br/>
        <w:t>in fundamentaiiisues, including Greece's Constitution.</w:t>
        <w:br/>
        <w:t>The abolition of the Monarchy was Coupled with the</w:t>
        <w:br/>
        <w:t>legalization of the Greek Communist Part (KKE) and</w:t>
        <w:br/>
        <w:t>the adoption of a "progressive" profile in domestic</w:t>
        <w:br/>
        <w:t>politics. This was in stark contrast to Karamanlis's anti</w:t>
        <w:t>-</w:t>
        <w:br/>
        <w:t>communist past- that is to his Premiership during the</w:t>
        <w:br/>
        <w:t>pre-Junta period (1955-63)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turn around by Karamanlis in 1974,</w:t>
        <w:br/>
        <w:t>which proved to have more lasting effects, had to</w:t>
        <w:br/>
        <w:t>do with Greece's economic orientation. In the early</w:t>
        <w:br/>
        <w:t>1950's Karamanlis introduced a package of economic</w:t>
        <w:br/>
        <w:t>reforms, under American guidance, whose aim was</w:t>
        <w:br/>
        <w:t>first to stabilize and gradually to liberalize the Greek</w:t>
        <w:br/>
        <w:t>economy, as a plank to sustained elonomic growth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spacing w:before="0" w:after="0"/>
        <w:ind w:left="1540" w:right="64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It may be recalled that it was under Karamanlis’s premiership of that era that</w:t>
        <w:br/>
        <w:t>a left wing Member of Parliament was murdered by right-wing thugs, an event</w:t>
        <w:br/>
        <w:t>which formed the theme for Kostas Gavras celebrated movie “Z”.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0" w:firstLine="0"/>
      </w:pPr>
      <w:r>
        <w:pict>
          <v:shape id="_x0000_s1206" type="#_x0000_t75" style="position:absolute;margin-left:260.4pt;margin-top:123.6pt;width:143.3pt;height:140.15pt;z-index:-125829272;mso-wrap-distance-left:5.pt;mso-wrap-distance-top:4.9pt;mso-wrap-distance-right:5.pt;mso-position-horizontal-relative:margin" wrapcoords="0 0 21600 0 21600 21600 0 21600 0 0">
            <v:imagedata r:id="rId214" r:href="rId215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and development. The aim of those policies was to</w:t>
        <w:br/>
        <w:t>stabilize prices, to improve competitiveness and to</w:t>
        <w:br/>
        <w:t>liberalize the Greek economy. The results of those</w:t>
        <w:br/>
        <w:t>reforms were impressive. Over the following twenty</w:t>
        <w:br/>
        <w:t>years (1953-1973) the Greek economy registered</w:t>
        <w:br/>
        <w:t xml:space="preserve">impressive rates of growth </w:t>
      </w:r>
      <w:r>
        <w:rPr>
          <w:rStyle w:val="CharStyle125"/>
          <w:b/>
          <w:bCs/>
        </w:rPr>
        <w:t>-ona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par with those</w:t>
        <w:br/>
        <w:t>of Japan — which pulled it out of its perennial</w:t>
        <w:br/>
        <w:t>poverty trap and provided the material conditions</w:t>
        <w:br/>
        <w:t>for Greece meeting the European Community's</w:t>
        <w:br/>
        <w:t xml:space="preserve">"aquis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economique".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Noticeably, this economic</w:t>
        <w:br/>
        <w:t xml:space="preserve">course introduced in 1953, was followed by all </w:t>
      </w:r>
      <w:r>
        <w:rPr>
          <w:rStyle w:val="CharStyle44"/>
          <w:lang w:val="fr-FR" w:eastAsia="fr-FR" w:bidi="fr-FR"/>
          <w:b/>
          <w:bCs/>
        </w:rPr>
        <w:t>Æ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Greek Governments, up to 1974, irrespective off</w:t>
        <w:br/>
        <w:t>political twists and turns. Those economic advances</w:t>
        <w:br/>
        <w:t>enabled the Karamanlis's government, in the mid-</w:t>
        <w:br/>
        <w:t>1970s, to make a bid for membership in rare EC,</w:t>
        <w:br/>
        <w:t xml:space="preserve">the gap between Greece's per capita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¡aÉj»rne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</w:t>
        <w:br/>
        <w:t xml:space="preserve">EC average had narrowed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considérai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Greek economy, in the mid-1970s,ap.</w:t>
        <w:br/>
        <w:t>in a better shape compared to rn^t countries 1</w:t>
        <w:br/>
        <w:t>EC, as the latter were beginning to jpel the effects of</w:t>
        <w:br/>
        <w:t>the oil crises and "stagflation". However, after 1974,</w:t>
        <w:br/>
        <w:t>Karamanlis embarked upon a policy o|"etatism",</w:t>
        <w:br/>
        <w:t>nationalizing private banks, key industries, public</w:t>
        <w:br/>
        <w:t>utilities and transport (including Olympic Airways).</w:t>
        <w:br/>
        <w:t>Karamanlis' embrace of "Socialomania", as the</w:t>
        <w:br/>
        <w:t>Financial Times labeled it in 1977, was in tune with the</w:t>
        <w:br/>
        <w:t>public's radical sentiment, which was hostile to private</w:t>
        <w:br/>
        <w:t>initiative and entrepreneurship. Hence, since 1974,</w:t>
        <w:br/>
        <w:t>we observe the following paraijox: at a time Greece</w:t>
        <w:br/>
        <w:t>was embarking upon its ambitious goal to join the</w:t>
        <w:br/>
        <w:t>European Community — a largely economic grouping</w:t>
        <w:br/>
        <w:t>whose main thrust was the abolition of internal</w:t>
        <w:br/>
        <w:t>tariffs among its members and the introduction of a</w:t>
        <w:br/>
        <w:t>common external tariff, which implied that Greece</w:t>
        <w:br/>
        <w:t>had to streamline her economic structures and become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 competitive so that it could be able to withstand</w:t>
        <w:br/>
        <w:t>economic competition from the most advanced</w:t>
        <w:br/>
        <w:t>economies of Northern Europe and from third</w:t>
        <w:br/>
        <w:t>countries, it was embarking upon economic policies</w:t>
        <w:br/>
        <w:t>which were to lead it to other pastures. Under this</w:t>
        <w:br/>
        <w:t>new frame of mind the state's role in the running of</w:t>
        <w:br/>
        <w:t>the economy was extolled, whereas private initiative</w:t>
        <w:br/>
        <w:t>and market competitiveness became an anathema.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207" type="#_x0000_t75" style="position:absolute;margin-left:21.85pt;margin-top:12.pt;width:83.05pt;height:82.55pt;z-index:-125829271;mso-wrap-distance-left:5.pt;mso-wrap-distance-top:12.pt;mso-wrap-distance-right:5.pt;mso-position-horizontal-relative:margin" wrapcoords="0 0 21600 0 21600 21600 0 21600 0 0">
            <v:imagedata r:id="rId216" r:href="rId217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cumulative effects of such changes in policy j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nted to a "systemic change", to use the jafgorf of</w:t>
        <w:br/>
        <w:t>ience. The radical departure from the past</w:t>
        <w:br/>
        <w:t>‘ 1974, carried by far greater significance</w:t>
        <w:br/>
        <w:t>emingiy irreconcilable differences between</w:t>
        <w:br/>
        <w:t>two major political formations: The N&lt;</w:t>
        <w:br/>
        <w:t>ocracy founded by Constintinos Karamanlis and</w:t>
        <w:br/>
        <w:t>PASOK, founded by Andreas Papandreou, whk</w:t>
        <w:br/>
        <w:t>monopolized power from 1974 till the elections</w:t>
        <w:br/>
        <w:t>6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May, 201</w:t>
      </w:r>
      <w:r>
        <w:rPr>
          <w:rStyle w:val="CharStyle19"/>
          <w:b/>
          <w:bCs/>
        </w:rPr>
        <w:t>2\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0" w:firstLine="260"/>
      </w:pPr>
      <w:r>
        <w:pict>
          <v:shape id="_x0000_s1208" type="#_x0000_t75" style="position:absolute;margin-left:322.3pt;margin-top:126.25pt;width:55.2pt;height:125.3pt;z-index:-125829270;mso-wrap-distance-left:5.pt;mso-wrap-distance-right:5.pt;mso-wrap-distance-bottom:20.pt;mso-position-horizontal-relative:margin" wrapcoords="0 0 21600 0 21600 21600 0 21600 0 0">
            <v:imagedata r:id="rId218" r:href="rId219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Between 1974 and 1981, the year Greece joined</w:t>
        <w:br/>
        <w:t>the European Community, the reins of power were</w:t>
        <w:br/>
        <w:t>held by Karamanlis (1974-1980) and by his successor</w:t>
        <w:br/>
        <w:t>George Rallis (from May 1980 to October 1981).</w:t>
        <w:br/>
        <w:t>Rallis's tenure in office^was a transition phase marked</w:t>
        <w:br/>
        <w:t>by a number of paradoxes and ambiguities. The</w:t>
        <w:br/>
        <w:t>starkest ambiguity loncemed the Greek public's lack</w:t>
        <w:br/>
        <w:t>of orientation as regards its place in the world. To</w:t>
        <w:br/>
        <w:t>be sure the resentment towards the United States</w:t>
        <w:br/>
        <w:t>allowed the Soviet Union and its satellites, especial!</w:t>
        <w:br/>
        <w:t>East Germany, to make certain inroads in Gree</w:t>
        <w:br/>
        <w:t>for historical, geo-political and economic reasons,</w:t>
        <w:br/>
        <w:t>Soviet bloc, did not appeal as an attractive alt</w:t>
        <w:br/>
        <w:t>to the West, for most Greeks, with the except!</w:t>
        <w:br/>
        <w:t>pro-Moscow Communists. Hence the debate fo</w:t>
        <w:br/>
        <w:t>between the "EC option", pursued by Karama</w:t>
        <w:br/>
        <w:t>New Democracy and the parties of the Center a</w:t>
      </w:r>
      <w:r>
        <w:br w:type="page"/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/>
        <w:ind w:left="480" w:right="360" w:firstLine="0"/>
      </w:pPr>
      <w:r>
        <w:rPr>
          <w:rStyle w:val="CharStyle128"/>
        </w:rPr>
        <w:t>ApexuA</w:t>
        <w:br/>
        <w:t>Apon-'l</w:t>
        <w:br/>
        <w:t>ApcXn-1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28"/>
        </w:rPr>
        <w:t xml:space="preserve">APOXV) Oo'.n-..- </w:t>
      </w:r>
      <w:r>
        <w:rPr>
          <w:rStyle w:val="CharStyle129"/>
        </w:rPr>
        <w:t>M</w:t>
        <w:br/>
      </w:r>
      <w:r>
        <w:rPr>
          <w:rStyle w:val="CharStyle130"/>
        </w:rPr>
        <w:t>rw-x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28"/>
        </w:rPr>
        <w:t>ApOKiMI r.nMW«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80" w:right="0" w:firstLine="0"/>
      </w:pPr>
      <w:r>
        <w:rPr>
          <w:rStyle w:val="CharStyle128"/>
        </w:rPr>
        <w:t>AMOqOrastoMAt</w:t>
      </w:r>
    </w:p>
    <w:p>
      <w:pPr>
        <w:pStyle w:val="Style131"/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pict>
          <v:shape id="_x0000_s1209" type="#_x0000_t202" style="position:absolute;margin-left:107.75pt;margin-top:0.6pt;width:264.95pt;height:200.65pt;z-index:-125829269;mso-wrap-distance-left:55.2pt;mso-wrap-distance-top:24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by the splintered Communist Party of</w:t>
                    <w:br/>
                    <w:t>the Interior (of Eurocommunist leanings),</w:t>
                    <w:br/>
                    <w:t>on the one hand and the option of an</w:t>
                    <w:br/>
                    <w:t>independent and self-reliant national</w:t>
                    <w:br/>
                    <w:t>growth policy, supported by Andreas</w:t>
                    <w:br/>
                    <w:t>Papandreou populist PASOK, on the</w:t>
                    <w:br/>
                    <w:t>other.</w:t>
                  </w:r>
                </w:p>
                <w:p>
                  <w:pPr>
                    <w:pStyle w:val="Style11"/>
                    <w:tabs>
                      <w:tab w:leader="none" w:pos="402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360"/>
                  </w:pPr>
                  <w:r>
                    <w:rPr>
                      <w:rStyle w:val="CharStyle18"/>
                      <w:b/>
                      <w:bCs/>
                    </w:rPr>
                    <w:t>The thrust of Andreas Papandreou's</w:t>
                    <w:br/>
                    <w:t>platform during his years in opposition</w:t>
                    <w:br/>
                    <w:t>was to appeal to the xenophobic reflexes</w:t>
                    <w:br/>
                    <w:t>of the "non-privileged Greeks", most</w:t>
                    <w:br/>
                    <w:t>of them of rural background who had</w:t>
                    <w:br/>
                    <w:t>recently become politkjny radicalized.</w:t>
                    <w:br/>
                    <w:t>Papandreou's form o'</w:t>
                    <w:tab/>
                    <w:t>&lt;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33"/>
        </w:rPr>
        <w:t>ApaxiinC-.';»*«.-.-</w:t>
        <w:br/>
      </w:r>
      <w:r>
        <w:rPr>
          <w:rStyle w:val="CharStyle134"/>
        </w:rPr>
        <w:t>«Win»«" - -•&lt;</w:t>
        <w:br/>
      </w:r>
      <w:r>
        <w:rPr>
          <w:rStyle w:val="CharStyle135"/>
        </w:rPr>
        <w:t xml:space="preserve">Apexun </w:t>
      </w:r>
      <w:r>
        <w:rPr>
          <w:rStyle w:val="CharStyle136"/>
        </w:rPr>
        <w:t>Brrt*™</w:t>
      </w:r>
      <w:r>
        <w:rPr>
          <w:rStyle w:val="CharStyle135"/>
        </w:rPr>
        <w:t xml:space="preserve"> £4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80" w:right="0" w:firstLine="0"/>
      </w:pPr>
      <w:r>
        <w:rPr>
          <w:rStyle w:val="CharStyle128"/>
        </w:rPr>
        <w:t xml:space="preserve">ApoXJA OfKbi-w </w:t>
      </w:r>
      <w:r>
        <w:rPr>
          <w:rStyle w:val="CharStyle129"/>
        </w:rPr>
        <w:t>'4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80" w:right="0" w:firstLine="0"/>
      </w:pPr>
      <w:r>
        <w:rPr>
          <w:rStyle w:val="CharStyle137"/>
        </w:rPr>
        <w:t>4</w:t>
      </w:r>
      <w:r>
        <w:rPr>
          <w:rStyle w:val="CharStyle128"/>
        </w:rPr>
        <w:t xml:space="preserve">poXW </w:t>
      </w:r>
      <w:r>
        <w:rPr>
          <w:rStyle w:val="CharStyle138"/>
        </w:rPr>
        <w:t>Os-jit* •-:</w:t>
      </w:r>
    </w:p>
    <w:p>
      <w:pPr>
        <w:pStyle w:val="Style131"/>
        <w:tabs>
          <w:tab w:leader="none" w:pos="88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33"/>
        </w:rPr>
        <w:t>Apoi</w:t>
        <w:tab/>
        <w:t>• -.-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62" w:lineRule="exact"/>
        <w:ind w:left="480" w:right="0" w:firstLine="0"/>
      </w:pPr>
      <w:r>
        <w:rPr>
          <w:rStyle w:val="CharStyle128"/>
        </w:rPr>
        <w:t>ApoXl^l .-n :l»Tr 8</w:t>
      </w:r>
      <w:r>
        <w:rPr>
          <w:rStyle w:val="CharStyle128"/>
          <w:vertAlign w:val="subscript"/>
        </w:rPr>
        <w:t>(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480" w:right="0" w:firstLine="0"/>
      </w:pPr>
      <w:r>
        <w:rPr>
          <w:rStyle w:val="CharStyle140"/>
        </w:rPr>
        <w:t xml:space="preserve">Ape»«) Drutau </w:t>
      </w:r>
      <w:r>
        <w:rPr>
          <w:rStyle w:val="CharStyle141"/>
        </w:rPr>
        <w:t>4</w:t>
      </w:r>
    </w:p>
    <w:p>
      <w:pPr>
        <w:pStyle w:val="Style126"/>
        <w:tabs>
          <w:tab w:leader="none" w:pos="90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28"/>
        </w:rPr>
        <w:t>AAHti' &lt; a</w:t>
        <w:tab/>
        <w:t>A;</w:t>
      </w:r>
    </w:p>
    <w:p>
      <w:pPr>
        <w:pStyle w:val="Style142"/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44"/>
          <w:b/>
          <w:bCs/>
        </w:rPr>
        <w:t>Apaxu-I &gt;»c-vw t\</w:t>
        <w:br/>
      </w:r>
      <w:r>
        <w:rPr>
          <w:rStyle w:val="CharStyle145"/>
          <w:b w:val="0"/>
          <w:bCs w:val="0"/>
        </w:rPr>
        <w:t xml:space="preserve">Apoyv“ O ietin. </w:t>
      </w:r>
      <w:r>
        <w:rPr>
          <w:rStyle w:val="CharStyle146"/>
          <w:b w:val="0"/>
          <w:bCs w:val="0"/>
        </w:rPr>
        <w:t>t</w:t>
      </w:r>
      <w:r>
        <w:rPr>
          <w:rStyle w:val="CharStyle144"/>
          <w:b/>
          <w:bCs/>
        </w:rPr>
        <w:t>.</w:t>
        <w:br/>
        <w:t>ApoXiHO.A-.~rit: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80" w:right="0" w:firstLine="0"/>
      </w:pPr>
      <w:r>
        <w:rPr>
          <w:rStyle w:val="CharStyle128"/>
        </w:rPr>
        <w:t>Apoxu | O.rcnw-1 ».: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480" w:right="0" w:firstLine="0"/>
      </w:pPr>
      <w:r>
        <w:rPr>
          <w:rStyle w:val="CharStyle128"/>
        </w:rPr>
        <w:t>Ape, - ' • no A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spacing w:before="0" w:after="36" w:line="80" w:lineRule="exact"/>
        <w:ind w:left="480" w:right="0" w:firstLine="0"/>
      </w:pPr>
      <w:r>
        <w:rPr>
          <w:rStyle w:val="CharStyle128"/>
        </w:rPr>
        <w:t>Ap..xi«i&gt;»u.'*oj</w:t>
      </w:r>
    </w:p>
    <w:p>
      <w:pPr>
        <w:pStyle w:val="Style147"/>
        <w:widowControl w:val="0"/>
        <w:keepNext w:val="0"/>
        <w:keepLines w:val="0"/>
        <w:shd w:val="clear" w:color="auto" w:fill="auto"/>
        <w:bidi w:val="0"/>
        <w:spacing w:before="0" w:after="0" w:line="240" w:lineRule="auto"/>
        <w:ind w:left="480" w:right="0" w:firstLine="0"/>
      </w:pPr>
      <w:r>
        <w:rPr>
          <w:rStyle w:val="CharStyle149"/>
          <w:b/>
          <w:bCs/>
        </w:rPr>
        <w:t>Ape,,o o~ .'j</w:t>
        <w:br/>
      </w:r>
      <w:r>
        <w:rPr>
          <w:rStyle w:val="CharStyle150"/>
          <w:b w:val="0"/>
          <w:bCs w:val="0"/>
        </w:rPr>
        <w:t>Apo»w,</w:t>
      </w:r>
      <w:r>
        <w:rPr>
          <w:rStyle w:val="CharStyle150"/>
          <w:vertAlign w:val="superscript"/>
          <w:b w:val="0"/>
          <w:bCs w:val="0"/>
        </w:rPr>
        <w:t>r</w:t>
        <w:br/>
      </w:r>
      <w:r>
        <w:rPr>
          <w:rStyle w:val="CharStyle149"/>
          <w:b/>
          <w:bCs/>
        </w:rPr>
        <w:t>ApoxuO C v V&gt;i</w:t>
        <w:br/>
      </w:r>
      <w:r>
        <w:rPr>
          <w:rStyle w:val="CharStyle150"/>
          <w:b w:val="0"/>
          <w:bCs w:val="0"/>
        </w:rPr>
        <w:t>Apax^i OrotA-w</w:t>
        <w:br/>
      </w:r>
      <w:r>
        <w:rPr>
          <w:rStyle w:val="CharStyle151"/>
          <w:b w:val="0"/>
          <w:bCs w:val="0"/>
        </w:rPr>
        <w:t>ApOJlH 0&lt;iCAAJ</w:t>
        <w:br/>
      </w:r>
      <w:r>
        <w:rPr>
          <w:rStyle w:val="CharStyle152"/>
          <w:b w:val="0"/>
          <w:bCs w:val="0"/>
        </w:rPr>
        <w:t>ApjxunOri.Vj-</w:t>
        <w:br/>
        <w:t>Ap«xw-</w:t>
      </w:r>
    </w:p>
    <w:p>
      <w:pPr>
        <w:pStyle w:val="Style126"/>
        <w:tabs>
          <w:tab w:leader="none" w:pos="88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28"/>
        </w:rPr>
        <w:t>Apo»^, a,~ Aii</w:t>
        <w:br/>
        <w:t>Ap'J .</w:t>
        <w:tab/>
        <w:t>, , 1</w:t>
      </w:r>
    </w:p>
    <w:p>
      <w:pPr>
        <w:pStyle w:val="Style131"/>
        <w:widowControl w:val="0"/>
        <w:keepNext w:val="0"/>
        <w:keepLines w:val="0"/>
        <w:shd w:val="clear" w:color="auto" w:fill="auto"/>
        <w:bidi w:val="0"/>
        <w:spacing w:before="0" w:after="0" w:line="58" w:lineRule="exact"/>
        <w:ind w:left="480" w:right="0" w:firstLine="0"/>
      </w:pPr>
      <w:r>
        <w:rPr>
          <w:rStyle w:val="CharStyle133"/>
        </w:rPr>
        <w:t>Apo,D**.*,..</w:t>
        <w:br/>
      </w:r>
      <w:r>
        <w:rPr>
          <w:rStyle w:val="CharStyle134"/>
        </w:rPr>
        <w:t xml:space="preserve">At iju </w:t>
      </w:r>
      <w:r>
        <w:rPr>
          <w:rStyle w:val="CharStyle153"/>
        </w:rPr>
        <w:t>1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46" w:line="58" w:lineRule="exact"/>
        <w:ind w:left="480" w:right="0" w:firstLine="0"/>
      </w:pPr>
      <w:r>
        <w:rPr>
          <w:rStyle w:val="CharStyle140"/>
        </w:rPr>
        <w:t>Apoxt-n o*»ej&gt; j*«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both"/>
        <w:spacing w:before="0" w:after="1703" w:line="100" w:lineRule="exact"/>
        <w:ind w:left="480" w:right="0" w:firstLine="0"/>
      </w:pPr>
      <w:r>
        <w:rPr>
          <w:rStyle w:val="CharStyle140"/>
        </w:rPr>
        <w:t>Apc»-|’.8‘ »'i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700" w:firstLine="164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resembled most agn</w:t>
        <w:br/>
        <w:t>Its clarion call was, encapsulated by a</w:t>
        <w:br/>
        <w:t>American agraria^ populist in early 2</w:t>
        <w:br/>
        <w:t>century by theory to "grow more hell</w:t>
        <w:br/>
        <w:t>than corn". In o*herivords its goal was</w:t>
        <w:br/>
        <w:t>dismantle the post-war political edifice and to replace</w:t>
        <w:br/>
        <w:t>it with one based on his ''hen-privileged Greeks". The</w:t>
        <w:br/>
        <w:t>operative world was "Champi" (Alagi), which in effect</w:t>
        <w:br/>
        <w:t>meant the re-moulding Greece's social, economic and</w:t>
        <w:br/>
        <w:t>political structures and the creation of a new class to</w:t>
        <w:br/>
        <w:t>cater for the "non-privileged Greeks" — the hitherto</w:t>
        <w:br/>
        <w:t>victims of local and foreign exploitation. The driving</w:t>
        <w:br/>
        <w:t>force was self-reliance, under the guidance of PASOK.</w:t>
        <w:br/>
        <w:t>Only thus Greece could escape from the economic and</w:t>
        <w:br/>
        <w:t>political dependence that reduced it to an "unfenced</w:t>
        <w:br/>
        <w:t>vineyard" (xefrago ambeli) at the mercy of foreign</w:t>
        <w:br/>
        <w:t>exploitation and tutelage. Translated into a political</w:t>
        <w:br/>
        <w:t>platform self-reliance and autarchy meant breaking</w:t>
        <w:br/>
        <w:t>the fetters of American and West European monopoly</w:t>
        <w:br/>
        <w:t>capital dependence.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Hence during the transition period (1974-1981)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PASOK was in opposition, Andreas Papandreou</w:t>
        <w:br/>
        <w:t>pursued an anti-European rhetoric. Greece, according</w:t>
        <w:br/>
        <w:t>to this narrative, shared more characteristics with</w:t>
        <w:br/>
        <w:t>the under-developed economies of the "periphery"</w:t>
        <w:br/>
        <w:t>than with the advanced industrialized economies</w:t>
        <w:br/>
        <w:t>of Northern Europe. Therefore, the accession to the</w:t>
        <w:br/>
        <w:t>European Economy would have impeded the economic</w:t>
        <w:br/>
        <w:t>development and perpetuated Greece's dependence.</w:t>
        <w:br/>
        <w:t>The same applied, to varied degrees, to the other</w:t>
        <w:br/>
        <w:t>southern European countries, namely to Spain and</w:t>
        <w:br/>
        <w:t>Portugal. As Andreas Papandreou put it in his speech</w:t>
        <w:br/>
        <w:t>at the first Congress of the Socialist Parties of the</w:t>
        <w:br/>
        <w:t>Mediterranean countries, held in Malta, in June 1 977,</w:t>
        <w:br/>
        <w:t>"the countries of southern JUgiape had better not join</w:t>
        <w:br/>
        <w:t>the European Common Market", because the latter</w:t>
        <w:br/>
        <w:t>wasjithe common market of monopoly capital, hence</w:t>
        <w:br/>
        <w:t>their participation in it would have assured their long</w:t>
        <w:br/>
        <w:t>term dependence as peripheral and marginal regions</w:t>
        <w:br/>
        <w:t xml:space="preserve">of international </w:t>
      </w:r>
      <w:r>
        <w:rPr>
          <w:rStyle w:val="CharStyle123"/>
          <w:b/>
          <w:bCs/>
        </w:rPr>
        <w:t xml:space="preserve">capitalinl^rapandreou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1977, 26). It</w:t>
        <w:br/>
        <w:t>would be impossible for such countries to have their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owilifèonomic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policies, if they lost control of their</w:t>
        <w:br/>
        <w:t>reign trade and of capital movements.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Yet, Papandreou's seemingly uncompromising</w:t>
        <w:br/>
        <w:t>stance was moderated by the caveat that the above</w:t>
        <w:br/>
        <w:t>constraints would have ceased to apply "once</w:t>
        <w:br/>
        <w:t>Western Europe achieved her socialist transformation"</w:t>
        <w:br/>
        <w:t>(Papandreou 1977). Such a proviso, as subsequent</w:t>
        <w:br/>
        <w:t>developments showed, offered Papandreou a</w:t>
        <w:br/>
        <w:t>safety valve to extricate himself from this seemingly</w:t>
        <w:br/>
        <w:t xml:space="preserve">uncompromising posture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vis-à-vis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EC. A change of</w:t>
        <w:br/>
        <w:t>course did not take long to become evident; on October</w:t>
        <w:br/>
        <w:t>the 25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1981, one week after PASOK's landslide</w:t>
        <w:br/>
        <w:t>electoral victory, Papandreou, in an interview with</w:t>
        <w:br/>
        <w:t>the American ABC TV Network, reassured Greece's</w:t>
        <w:br/>
        <w:t>Western allies that he had no intention of pursuing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"adventurist" policy and sever the ties with NATO</w:t>
        <w:br/>
        <w:t>or other Western structures (Papandreou 1981).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0" w:firstLine="0"/>
      </w:pPr>
      <w:r>
        <w:pict>
          <v:shape id="_x0000_s1210" type="#_x0000_t75" style="position:absolute;margin-left:362.65pt;margin-top:104.15pt;width:39.85pt;height:80.65pt;z-index:-125829268;mso-wrap-distance-left:5.pt;mso-wrap-distance-right:5.pt;mso-position-horizontal-relative:margin" wrapcoords="0 0 21600 0 21600 21600 0 21600 0 0">
            <v:imagedata r:id="rId220" r:href="rId22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As regards Greece's pulling out from the European</w:t>
        <w:br/>
        <w:t>Community, a theme on which PASOK had taken</w:t>
        <w:br/>
        <w:t>an unequivocal stance when in opposition, his new</w:t>
        <w:br/>
        <w:t>take was that this issue should have been settled</w:t>
        <w:br/>
        <w:t>by a Referendum, so that the Greek people could</w:t>
        <w:br/>
        <w:t>decide. However, since the prerogative for calling such</w:t>
        <w:br/>
        <w:t>Referendum rested with the President of the Republic —</w:t>
        <w:br/>
        <w:t>that is with Karamanlis, the man who had staked his</w:t>
        <w:br/>
        <w:t>political reputation on anchoring Greece into the EC —</w:t>
        <w:br/>
        <w:t>Papandreou could do little on this.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860"/>
      </w:pPr>
      <w:r>
        <w:pict>
          <v:shape id="_x0000_s1211" type="#_x0000_t202" style="position:absolute;margin-left:28.1pt;margin-top:96.4pt;width:207.85pt;height:15.9pt;z-index:-125829267;mso-wrap-distance-left:5.pt;mso-wrap-distance-top:10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on the economic benefits Greece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2" type="#_x0000_t202" style="position:absolute;margin-left:278.9pt;margin-top:96.95pt;width:79.2pt;height:15.8pt;z-index:-125829266;mso-wrap-distance-left:5.pt;mso-wrap-distance-right:5.pt;mso-wrap-distance-bottom:6.3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Iraw from EC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3" type="#_x0000_t75" style="position:absolute;margin-left:234.pt;margin-top:97.2pt;width:45.35pt;height:15.35pt;z-index:-125829265;mso-wrap-distance-left:5.pt;mso-wrap-distance-right:5.pt;mso-wrap-distance-bottom:6.35pt;mso-position-horizontal-relative:margin">
            <v:imagedata r:id="rId222" r:href="rId223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practical significance of Papandreou's, artful ^</w:t>
        <w:br/>
        <w:t>casuistry was that the issue of Greece^membership «</w:t>
        <w:br/>
        <w:t>the EC was downgraded and befor%iong buried. The</w:t>
        <w:br/>
        <w:t>reasons for this change of track were multiple, related</w:t>
        <w:br/>
        <w:t>to domestic and international facj0i^Ori the domestic</w:t>
        <w:br/>
        <w:t>front the most obvious reason for PASOK's soft-</w:t>
        <w:br/>
        <w:t>pedaling was that, once in power, it cmild capitalize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600" w:right="0" w:hanging="600"/>
      </w:pPr>
      <w:r>
        <w:pict>
          <v:shape id="_x0000_s1214" type="#_x0000_t75" style="position:absolute;margin-left:358.3pt;margin-top:111.85pt;width:44.15pt;height:60.5pt;z-index:-125829264;mso-wrap-distance-left:5.pt;mso-wrap-distance-right:5.pt;mso-wrap-distance-bottom:16.2pt;mso-position-horizontal-relative:margin" wrapcoords="0 0 21600 0 21600 21600 0 21600 0 0">
            <v:imagedata r:id="rId224" r:href="rId225"/>
            <w10:wrap type="square" side="left" anchorx="margin"/>
          </v:shape>
        </w:pict>
      </w:r>
      <w:r>
        <w:pict>
          <v:shape id="_x0000_s1215" type="#_x0000_t202" style="position:absolute;margin-left:28.1pt;margin-top:151.9pt;width:365.05pt;height:17.05pt;z-index:-1258292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of the EC implied the filling-in by Greek nationals of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membership, especially from the CdM^on Agricultural</w:t>
        <w:br/>
        <w:t>Policy (CAP) — which in the early 1980s absorbed</w:t>
        <w:br/>
        <w:t>nearly two thirds of the Community's budget.</w:t>
        <w:br/>
        <w:t>Considering that at that time Greece's agricultural</w:t>
        <w:br/>
        <w:t>sector accounted for about one third of its labour force</w:t>
        <w:br/>
        <w:t>and that a large part of the population was of rural</w:t>
        <w:br/>
        <w:t>background, plus the fact that it was in this part of the</w:t>
        <w:br/>
        <w:t>population that PASOK's appeal was stronger, it is no</w:t>
        <w:br/>
        <w:t>surprise that Papandreou could not afford to take ru</w:t>
        <w:br/>
        <w:t>decisions and forfeit those people from the benefits</w:t>
        <w:br/>
        <w:t>of EC membership. At the same time membership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0" w:firstLine="0"/>
        <w:sectPr>
          <w:type w:val="continuous"/>
          <w:pgSz w:w="8400" w:h="11900"/>
          <w:pgMar w:top="590" w:left="144" w:right="144" w:bottom="884" w:header="0" w:footer="3" w:gutter="6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hundreds of jobs in Community institutions. As Greece</w:t>
        <w:br/>
        <w:t>had joined the EC only nine months before PASOK</w:t>
        <w:br/>
        <w:t>had assumed power, most of those positions were still</w:t>
      </w:r>
    </w:p>
    <w:p>
      <w:pPr>
        <w:widowControl w:val="0"/>
        <w:rPr>
          <w:sz w:val="2"/>
          <w:szCs w:val="2"/>
        </w:rPr>
      </w:pPr>
      <w:r>
        <w:pict>
          <v:shape id="_x0000_s1216" type="#_x0000_t202" style="position:static;width:420.pt;height:24.3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8400" w:h="11900"/>
          <w:pgMar w:top="630" w:left="0" w:right="0" w:bottom="8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tabs>
          <w:tab w:leader="none" w:pos="62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vacant. Hence/Shfe EC offered a unique opportunity</w:t>
        <w:br/>
        <w:t>for PASOK functionaries and sympathizers to secure</w:t>
        <w:br/>
        <w:t>jobs at the EC with salaries and other perks which</w:t>
        <w:br/>
        <w:t>far exceeded those in Greece. Generally Greece's</w:t>
        <w:br/>
        <w:t>accession to the EC opened up new vistas to Greeks,</w:t>
        <w:br/>
        <w:t>especially to those of the nascent political class of</w:t>
        <w:br/>
        <w:t>the PASOK era. Hence, for those sections of the</w:t>
        <w:br/>
        <w:t>Greek population the incentive now was bn how to</w:t>
        <w:br/>
        <w:t>maximize the economic benefits stemming from the EC</w:t>
        <w:br/>
        <w:t>participation.</w:t>
        <w:tab/>
      </w:r>
      <w:r>
        <w:rPr>
          <w:rStyle w:val="CharStyle124"/>
          <w:b/>
          <w:bCs/>
        </w:rPr>
        <w:t>i§S|lilk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1020"/>
      </w:pPr>
      <w:r>
        <w:pict>
          <v:shape id="_x0000_s1217" type="#_x0000_t202" style="position:absolute;margin-left:371.75pt;margin-top:24.7pt;width:8.65pt;height:18.7pt;z-index:-125829262;mso-wrap-distance-left:15.35pt;mso-wrap-distance-top:32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4"/>
                      <w:lang w:val="en-US" w:eastAsia="en-US" w:bidi="en-US"/>
                      <w:b/>
                      <w:bCs/>
                    </w:rPr>
                    <w:t>I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18" type="#_x0000_t202" style="position:absolute;margin-left:17.05pt;margin-top:37.7pt;width:43.2pt;height:20.35pt;z-index:-125829261;mso-wrap-distance-left:5.pt;mso-wrap-distance-top:3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400" w:right="0" w:firstLine="0"/>
                  </w:pPr>
                  <w:r>
                    <w:rPr>
                      <w:rStyle w:val="CharStyle79"/>
                      <w:b/>
                      <w:bCs/>
                    </w:rPr>
                    <w:t>the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9" type="#_x0000_t75" style="position:absolute;margin-left:36.75pt;margin-top:56.4pt;width:86.4pt;height:93.6pt;z-index:-125829260;mso-wrap-distance-left:5.pt;mso-wrap-distance-top:3.7pt;mso-wrap-distance-right:5.pt;mso-position-horizontal-relative:margin">
            <v:imagedata r:id="rId226" r:href="rId227"/>
            <w10:wrap type="square" anchorx="margin"/>
          </v:shape>
        </w:pict>
      </w:r>
      <w:r>
        <w:pict>
          <v:shape id="_x0000_s1220" type="#_x0000_t75" style="position:absolute;margin-left:0.7pt;margin-top:257.05pt;width:39.85pt;height:72.95pt;z-index:-125829259;mso-wrap-distance-left:5.pt;mso-wrap-distance-right:5.pt;mso-position-horizontal-relative:margin" wrapcoords="0 0 21600 0 21600 21600 0 21600 0 0">
            <v:imagedata r:id="rId228" r:href="rId229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same time developments in the late 1970s</w:t>
        <w:br/>
        <w:t>and early 1980s on an international as well as on</w:t>
        <w:br/>
        <w:t>q European level rendered the political discourse of</w:t>
        <w:br/>
        <w:t xml:space="preserve">974 period somewhat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passé.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political</w:t>
        <w:br/>
        <w:t>t in Greece in the early post-1974 period</w:t>
        <w:br/>
        <w:t>moulded by the political climate of the</w:t>
        <w:br/>
        <w:t xml:space="preserve">, early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»70s,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well as by the economic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hé^Pchief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features were full employment,</w:t>
        <w:br/>
        <w:t>id high consumption. On a European</w:t>
        <w:br/>
        <w:t>period coincided with high expectations</w:t>
        <w:br/>
        <w:t xml:space="preserve">^jropean Community, following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Gaulle's</w:t>
        <w:br/>
        <w:t>departure, the first enlargement and an ambitious</w:t>
        <w:br/>
        <w:t>agenda which was endorsed in the early 1970s.</w:t>
        <w:br/>
        <w:t>However, by the late 1970s, the situation, domestic</w:t>
        <w:br/>
        <w:t>and international, had been transformed. The Soviet</w:t>
        <w:br/>
        <w:t>invasion of Afghanistan and Moscow's troubles with</w:t>
        <w:br/>
        <w:t>its east European satellites, not least with Poland's</w:t>
        <w:br/>
        <w:t>"Solidarity" movement, coupled with the Islamic</w:t>
        <w:br/>
        <w:t>Revolution in Iran and mounting tensions in the Middle</w:t>
        <w:br/>
        <w:t>East, Africa and Central America, had delved a blow to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détente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paved the way for a "Second Cold War"</w:t>
        <w:br/>
        <w:t>that intensified with the advent of Ronald Reagan to</w:t>
        <w:br/>
        <w:t>he American Presidency.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0" w:right="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Mn Europe the effects of those developments were</w:t>
        <w:br/>
        <w:t>far-reaching. On the economic level, the oil crises of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1" w:line="260" w:lineRule="exact"/>
        <w:ind w:left="6440" w:right="0" w:firstLine="0"/>
      </w:pPr>
      <w:r>
        <w:rPr>
          <w:rStyle w:val="CharStyle168"/>
          <w:b/>
          <w:bCs/>
        </w:rPr>
        <w:t xml:space="preserve">BM </w:t>
      </w:r>
      <w:r>
        <w:rPr>
          <w:rStyle w:val="CharStyle169"/>
          <w:b/>
          <w:bCs/>
        </w:rPr>
        <w:t>ffrni</w:t>
      </w:r>
      <w:r>
        <w:rPr>
          <w:rStyle w:val="CharStyle169"/>
          <w:vertAlign w:val="superscript"/>
          <w:b/>
          <w:bCs/>
        </w:rPr>
        <w:t>,;</w:t>
      </w:r>
      <w:r>
        <w:rPr>
          <w:rStyle w:val="CharStyle168"/>
          <w:b/>
          <w:bCs/>
        </w:rPr>
        <w:t xml:space="preserve"> 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1974- 79 spelled the end of post 1945 prosperity</w:t>
        <w:br/>
        <w:t>and the advent of "stagflation" — high inflatio§,</w:t>
        <w:br/>
        <w:t>high unemployment and negative rates of growth.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effects of the crisis on the EC were crippling —</w:t>
        <w:br/>
        <w:t>namely the onset of "Euro-sklerosis" and institutional</w:t>
        <w:br/>
        <w:t>inertia. In spite of repeated attempts to provide new</w:t>
        <w:br/>
        <w:t>dynamism to the EC, those endeavors at institutional</w:t>
        <w:br/>
        <w:t>reform- from the "Tindemans Report" (1976) to the</w:t>
        <w:br/>
        <w:t>"Genscher-Colombo" Plan (1981-3), or the "Spinelli</w:t>
        <w:br/>
        <w:t>Report" by the European Parliament (1982-1984) —</w:t>
        <w:br/>
        <w:t>failed to produce tangible results. On the contrary, the</w:t>
        <w:br/>
        <w:t>trend in the EC was towards drift and "going along".</w:t>
        <w:br/>
        <w:t>The most remarkable divergence concerned their</w:t>
        <w:br/>
        <w:t>economic policies. Beginning with Margaret Thatcher,</w:t>
        <w:br/>
        <w:t>the economies of the EC North (Great Britain, tile</w:t>
        <w:br/>
        <w:t>Federal Republic of Germany, the Netherlands and</w:t>
        <w:br/>
        <w:t>Denmark) switched from Keynesian economics to Neo</w:t>
        <w:t>-</w:t>
        <w:br/>
        <w:t>liberal "Reganomics". However, in Southern Europe</w:t>
        <w:br/>
        <w:t>the opposite trend was fashionable. By early 1981 the</w:t>
        <w:br/>
        <w:t>nascent democracies of Greece, Portugal and Spain</w:t>
        <w:br/>
        <w:t>had gone through their "teething" phase — that is</w:t>
        <w:br/>
        <w:t>their transition from authoritarian rule to democratic</w:t>
        <w:br/>
        <w:t>consolidation. Democratization was accompanied</w:t>
        <w:br/>
        <w:t>by the advent of Socialist parties to power in those</w:t>
        <w:br/>
        <w:t>countries and signaled the departure of the Socialists</w:t>
        <w:br/>
        <w:t>from radical rhetoric and a toning down of the earlier</w:t>
        <w:br/>
        <w:t>anti-Western posturing to the endorsement of the</w:t>
        <w:br/>
        <w:t>European project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106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early 1980s the common stance among</w:t>
        <w:br/>
        <w:t>the Socialists of Southern Europe was confined to</w:t>
        <w:br/>
        <w:t>ideological utterances and to displaying political</w:t>
        <w:br/>
        <w:t>solidarity. On a European level, however, there was</w:t>
        <w:br/>
        <w:t>little common ground amongst them for addressing</w:t>
      </w:r>
    </w:p>
    <w:p>
      <w:pPr>
        <w:pStyle w:val="Style20"/>
        <w:numPr>
          <w:ilvl w:val="0"/>
          <w:numId w:val="11"/>
        </w:numPr>
        <w:tabs>
          <w:tab w:leader="none" w:pos="1398" w:val="left"/>
        </w:tabs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1400" w:right="860"/>
        <w:sectPr>
          <w:type w:val="continuous"/>
          <w:pgSz w:w="8400" w:h="11900"/>
          <w:pgMar w:top="630" w:left="144" w:right="144" w:bottom="852" w:header="0" w:footer="3" w:gutter="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may be recalled that the most passionate advocate for the anti-N ATO vote</w:t>
        <w:br/>
        <w:t>in Spain, in the Referendum campaign, was Xavier Solana, who later became</w:t>
        <w:br/>
        <w:t>Secretary General of the Atlantic Alliance.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Community's acute problems. That was the case</w:t>
        <w:br/>
        <w:t>till 1984, when the French Government embarked</w:t>
        <w:br/>
        <w:t>upon the realization of its "great European project".</w:t>
        <w:br/>
        <w:t>President Mitterrand announced in his NewSYear</w:t>
        <w:br/>
        <w:t>message for 1984 was going to be "the year of</w:t>
        <w:br/>
        <w:t>Europe". The reasons for what was tantamount to a</w:t>
        <w:br/>
        <w:t>complete U-turn by the French President had to do</w:t>
        <w:br/>
        <w:t>with the failure of his Socialist programme iMiich</w:t>
        <w:br/>
        <w:t>he had striven to implement since May 1981. By</w:t>
        <w:br/>
        <w:t>March 1983, the deterioration of the French economy,</w:t>
        <w:br/>
        <w:t>manifested by a sluggish growth, widening budget</w:t>
        <w:br/>
        <w:t>and trade deficits and by high inflation, had eroded</w:t>
        <w:br/>
        <w:t>the value of the Frank. The most dramatic ifionetary</w:t>
        <w:br/>
        <w:t>crisis occurred in March 1983, marked by a running on</w:t>
        <w:br/>
        <w:t>the French currency and a drastic devaluation, which</w:t>
        <w:br/>
        <w:t>in turn caused an "agonizing reappraisal" pot only</w:t>
        <w:br/>
        <w:t>with regards to France's economic policy but also to</w:t>
        <w:br/>
        <w:t>her overall European strategy.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78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crisis in March 1983 split the French Socialist</w:t>
        <w:br/>
        <w:t>Party into two fractions, the ideological wing, led by</w:t>
        <w:br/>
        <w:t>Chevenement, who urged for the Party's adherence</w:t>
        <w:br/>
        <w:t>to its Socialist principles, even if that meant France's</w:t>
        <w:br/>
        <w:t>withdrawal from the European Monetary System or</w:t>
        <w:br/>
        <w:t>even the introduction of protectionist steps ip order to</w:t>
        <w:br/>
        <w:t>shield the French economy from harsh competition.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other wing calling themselves the "modernizers"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— headed by Michel Rocard, the Prime Minister,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Laurent Fabius, the Budget Minister, and Jacques</w:t>
        <w:br/>
        <w:t>Delors the Minister of Finance — called for an end</w:t>
        <w:br/>
        <w:t>to the Keynesian policies of the previous 22 months</w:t>
        <w:br/>
        <w:t>and the adoption of tough economic policies, in</w:t>
        <w:br/>
        <w:t>order to win "the economic battle" (March 2009, 98-</w:t>
        <w:br/>
        <w:t>102). Mitterrand, after same vacillations, backed the</w:t>
        <w:br/>
        <w:t>"modernizers'. Undoubtedly this, as David March</w:t>
        <w:br/>
        <w:t>observes, marked "a turning point" in European</w:t>
      </w:r>
      <w:r>
        <w:br w:type="page"/>
      </w:r>
    </w:p>
    <w:p>
      <w:pPr>
        <w:pStyle w:val="Style11"/>
        <w:tabs>
          <w:tab w:leader="none" w:pos="278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integration, not</w:t>
        <w:br/>
        <w:t>least with regards</w:t>
        <w:br/>
        <w:t>to monetary union.</w:t>
        <w:br/>
        <w:t>Mitterrand's U-turn</w:t>
        <w:br/>
        <w:t>meant "the death knell</w:t>
        <w:br/>
        <w:t>of the slogan 'Europe</w:t>
        <w:br/>
        <w:t>will be Socialist or</w:t>
        <w:br/>
        <w:t>nothing'". (De la Serre</w:t>
        <w:br/>
        <w:t>1996, p. 25).</w:t>
        <w:tab/>
      </w:r>
      <w:r>
        <w:rPr>
          <w:rStyle w:val="CharStyle170"/>
          <w:b/>
          <w:bCs/>
        </w:rPr>
        <w:t>A</w:t>
      </w:r>
    </w:p>
    <w:p>
      <w:pPr>
        <w:pStyle w:val="Style155"/>
        <w:framePr w:w="1248" w:h="3830" w:hSpace="2870" w:wrap="around" w:vAnchor="text" w:hAnchor="margin" w:x="486" w:y="-338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57"/>
        </w:rPr>
        <w:t xml:space="preserve">ApaxMH </w:t>
      </w:r>
      <w:r>
        <w:rPr>
          <w:rStyle w:val="CharStyle158"/>
        </w:rPr>
        <w:t>Drachms Apaxp-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ApaxjJi^ Drachn</w:t>
      </w:r>
    </w:p>
    <w:p>
      <w:pPr>
        <w:pStyle w:val="Style11"/>
        <w:framePr w:w="1248" w:h="3830" w:hSpace="2870" w:wrap="around" w:vAnchor="text" w:hAnchor="margin" w:x="486" w:y="-3383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159"/>
          <w:b/>
          <w:bCs/>
        </w:rPr>
        <w:t xml:space="preserve">¡SK </w:t>
      </w:r>
      <w:r>
        <w:rPr>
          <w:rStyle w:val="CharStyle18"/>
          <w:b/>
          <w:bCs/>
        </w:rPr>
        <w:t>Grexit</w:t>
      </w:r>
    </w:p>
    <w:p>
      <w:pPr>
        <w:pStyle w:val="Style155"/>
        <w:framePr w:w="1248" w:h="3830" w:hSpace="2870" w:wrap="around" w:vAnchor="text" w:hAnchor="margin" w:x="486" w:y="-3383"/>
        <w:widowControl w:val="0"/>
        <w:keepNext w:val="0"/>
        <w:keepLines w:val="0"/>
        <w:shd w:val="clear" w:color="auto" w:fill="auto"/>
        <w:bidi w:val="0"/>
        <w:spacing w:before="0" w:after="0" w:line="96" w:lineRule="exact"/>
        <w:ind w:left="0" w:right="0" w:firstLine="0"/>
      </w:pPr>
      <w:r>
        <w:rPr>
          <w:rStyle w:val="CharStyle157"/>
        </w:rPr>
        <w:t xml:space="preserve">Drachma </w:t>
      </w:r>
      <w:r>
        <w:rPr>
          <w:rStyle w:val="CharStyle158"/>
        </w:rPr>
        <w:t>ApaxMO Draci-'i</w:t>
        <w:br/>
      </w:r>
      <w:r>
        <w:rPr>
          <w:rStyle w:val="CharStyle157"/>
        </w:rPr>
        <w:t xml:space="preserve">ApaxPH </w:t>
      </w:r>
      <w:r>
        <w:rPr>
          <w:rStyle w:val="CharStyle158"/>
        </w:rPr>
        <w:t>Drachma Apax'J!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Apaxpr'l Orach»</w:t>
        <w:br/>
      </w:r>
      <w:r>
        <w:rPr>
          <w:rStyle w:val="CharStyle157"/>
        </w:rPr>
        <w:t xml:space="preserve">ApaxPT </w:t>
      </w:r>
      <w:r>
        <w:rPr>
          <w:rStyle w:val="CharStyle158"/>
        </w:rPr>
        <w:t>Drachma Apcxt"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ApaxM&lt;‘i Drachn</w:t>
        <w:br/>
      </w:r>
      <w:r>
        <w:rPr>
          <w:rStyle w:val="CharStyle157"/>
        </w:rPr>
        <w:t xml:space="preserve">ApaxpM </w:t>
      </w:r>
      <w:r>
        <w:rPr>
          <w:rStyle w:val="CharStyle158"/>
        </w:rPr>
        <w:t>Drachma Apoxpi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AoaxPO Drachn</w:t>
        <w:br/>
      </w:r>
      <w:r>
        <w:rPr>
          <w:rStyle w:val="CharStyle157"/>
        </w:rPr>
        <w:t xml:space="preserve">Apaxph </w:t>
      </w:r>
      <w:r>
        <w:rPr>
          <w:rStyle w:val="CharStyle158"/>
        </w:rPr>
        <w:t>Drachma Apr [&lt;: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ApcxPO Drac:- n</w:t>
        <w:br/>
      </w:r>
      <w:r>
        <w:rPr>
          <w:rStyle w:val="CharStyle157"/>
        </w:rPr>
        <w:t xml:space="preserve">Apaxpq </w:t>
      </w:r>
      <w:r>
        <w:rPr>
          <w:rStyle w:val="CharStyle158"/>
        </w:rPr>
        <w:t>Drachma Apoxp!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ApciXMO Drachn</w:t>
        <w:br/>
      </w:r>
      <w:r>
        <w:rPr>
          <w:rStyle w:val="CharStyle157"/>
        </w:rPr>
        <w:t xml:space="preserve">ApaxMH </w:t>
      </w:r>
      <w:r>
        <w:rPr>
          <w:rStyle w:val="CharStyle158"/>
        </w:rPr>
        <w:t>Drachma Apexi-i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ApaxMh Drachn</w:t>
        <w:br/>
      </w:r>
      <w:r>
        <w:rPr>
          <w:rStyle w:val="CharStyle157"/>
        </w:rPr>
        <w:t xml:space="preserve">Apaxwn </w:t>
      </w:r>
      <w:r>
        <w:rPr>
          <w:rStyle w:val="CharStyle158"/>
        </w:rPr>
        <w:t>Orachma ApoxM-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ApoxPM Drachn</w:t>
        <w:br/>
      </w:r>
      <w:r>
        <w:rPr>
          <w:rStyle w:val="CharStyle157"/>
        </w:rPr>
        <w:t xml:space="preserve">ApaxMH </w:t>
      </w:r>
      <w:r>
        <w:rPr>
          <w:rStyle w:val="CharStyle158"/>
        </w:rPr>
        <w:t>Drachma ApaxPi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Apaxpi</w:t>
      </w:r>
      <w:r>
        <w:rPr>
          <w:rStyle w:val="CharStyle158"/>
          <w:vertAlign w:val="superscript"/>
        </w:rPr>
        <w:t>1</w:t>
      </w:r>
      <w:r>
        <w:rPr>
          <w:rStyle w:val="CharStyle158"/>
        </w:rPr>
        <w:t>) Orach.-;</w:t>
        <w:br/>
      </w:r>
      <w:r>
        <w:rPr>
          <w:rStyle w:val="CharStyle157"/>
        </w:rPr>
        <w:t xml:space="preserve">ApaxMh </w:t>
      </w:r>
      <w:r>
        <w:rPr>
          <w:rStyle w:val="CharStyle158"/>
        </w:rPr>
        <w:t>Drachma Apoxu;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Apaxpn Dra* h.-c</w:t>
        <w:br/>
      </w:r>
      <w:r>
        <w:rPr>
          <w:rStyle w:val="CharStyle157"/>
        </w:rPr>
        <w:t xml:space="preserve">Apaxpn </w:t>
      </w:r>
      <w:r>
        <w:rPr>
          <w:rStyle w:val="CharStyle158"/>
        </w:rPr>
        <w:t>Drachma Apaxp</w:t>
      </w:r>
      <w:r>
        <w:rPr>
          <w:rStyle w:val="CharStyle160"/>
          <w:vertAlign w:val="superscript"/>
        </w:rPr>
        <w:t>1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Apaxpii Drachn</w:t>
        <w:br/>
      </w:r>
      <w:r>
        <w:rPr>
          <w:rStyle w:val="CharStyle157"/>
        </w:rPr>
        <w:t xml:space="preserve">Apoxun </w:t>
      </w:r>
      <w:r>
        <w:rPr>
          <w:rStyle w:val="CharStyle158"/>
        </w:rPr>
        <w:t>Drachma ApcxM</w:t>
      </w:r>
      <w:r>
        <w:rPr>
          <w:rStyle w:val="CharStyle160"/>
          <w:vertAlign w:val="superscript"/>
        </w:rPr>
        <w:t>1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Apaxprj D- erhr;</w:t>
        <w:br/>
      </w:r>
      <w:r>
        <w:rPr>
          <w:rStyle w:val="CharStyle157"/>
        </w:rPr>
        <w:t xml:space="preserve">ApaxMH </w:t>
      </w:r>
      <w:r>
        <w:rPr>
          <w:rStyle w:val="CharStyle158"/>
        </w:rPr>
        <w:t>Drachma Apaypi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Apcixpi</w:t>
      </w:r>
      <w:r>
        <w:rPr>
          <w:rStyle w:val="CharStyle158"/>
          <w:vertAlign w:val="superscript"/>
        </w:rPr>
        <w:t>1</w:t>
      </w:r>
      <w:r>
        <w:rPr>
          <w:rStyle w:val="CharStyle158"/>
        </w:rPr>
        <w:t>) Drachn</w:t>
        <w:br/>
      </w:r>
      <w:r>
        <w:rPr>
          <w:rStyle w:val="CharStyle157"/>
        </w:rPr>
        <w:t xml:space="preserve">Apaxpi'l </w:t>
      </w:r>
      <w:r>
        <w:rPr>
          <w:rStyle w:val="CharStyle158"/>
        </w:rPr>
        <w:t>Drachma Apavtn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Apaxpi) Orachn</w:t>
        <w:br/>
      </w:r>
      <w:r>
        <w:rPr>
          <w:rStyle w:val="CharStyle157"/>
        </w:rPr>
        <w:t xml:space="preserve">Apaxun </w:t>
      </w:r>
      <w:r>
        <w:rPr>
          <w:rStyle w:val="CharStyle158"/>
        </w:rPr>
        <w:t>Drachma Apcxp</w:t>
      </w:r>
      <w:r>
        <w:rPr>
          <w:rStyle w:val="CharStyle158"/>
          <w:vertAlign w:val="superscript"/>
        </w:rPr>
        <w:t>!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ApaxPH Orach-</w:t>
      </w:r>
      <w:r>
        <w:rPr>
          <w:rStyle w:val="CharStyle158"/>
          <w:vertAlign w:val="superscript"/>
        </w:rPr>
        <w:t>-</w:t>
        <w:br/>
      </w:r>
      <w:r>
        <w:rPr>
          <w:rStyle w:val="CharStyle157"/>
        </w:rPr>
        <w:t xml:space="preserve">ApoxMO </w:t>
      </w:r>
      <w:r>
        <w:rPr>
          <w:rStyle w:val="CharStyle158"/>
        </w:rPr>
        <w:t>Drachma Apagpi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Apa;&lt;po Drachr</w:t>
        <w:br/>
      </w:r>
      <w:r>
        <w:rPr>
          <w:rStyle w:val="CharStyle157"/>
        </w:rPr>
        <w:t xml:space="preserve">Apaxpri </w:t>
      </w:r>
      <w:r>
        <w:rPr>
          <w:rStyle w:val="CharStyle158"/>
        </w:rPr>
        <w:t>Drachma Ap&lt;*XP</w:t>
        <w:br/>
      </w:r>
      <w:r>
        <w:rPr>
          <w:rStyle w:val="CharStyle157"/>
        </w:rPr>
        <w:t xml:space="preserve">Drachma </w:t>
      </w:r>
      <w:r>
        <w:rPr>
          <w:rStyle w:val="CharStyle158"/>
        </w:rPr>
        <w:t>Apavun Drachr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8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effects of those</w:t>
        <w:br/>
        <w:t>developments on tlm</w:t>
        <w:br/>
        <w:t>Socialist Governments of the other Mediterranean^?</w:t>
        <w:br/>
        <w:t>countries of the EC were far-reaching. Mitterrand's</w:t>
        <w:br/>
        <w:t>change of tack was accompanied by an ambitious</w:t>
        <w:br/>
        <w:t>bid to reclaim France's leading role in European</w:t>
        <w:br/>
        <w:t>integration. Hence, 1984, "the year of Europe", was</w:t>
        <w:br/>
        <w:t>the year of bold French initiatives which aimed at</w:t>
        <w:br/>
        <w:t>infusing new momentum to the faltering EC. To that!</w:t>
        <w:br/>
        <w:t>end Jacques Delors was appointed President of the</w:t>
        <w:br/>
        <w:t>EC Commission (De la Serre, 1996)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The EC was</w:t>
        <w:br/>
        <w:t>reinvigorated by a number of institutional initiatives,</w:t>
        <w:br/>
        <w:t>especially by the adoption of the Single European Act</w:t>
        <w:br/>
        <w:t>in 1986,which set the ambitious goal of completing</w:t>
        <w:br/>
        <w:t>the "Internal Market" by 1992. The impressive success</w:t>
        <w:br/>
        <w:t>of the "1992" project was that it promised pecuniary</w:t>
        <w:br/>
        <w:t>rewards to all parties, including Margaret Thatcher,</w:t>
        <w:br/>
        <w:t>who could not resist the attractions of "1992",</w:t>
        <w:br/>
        <w:t>promising the creation of a bona fide EuFbpean-wide</w:t>
        <w:br/>
        <w:t>Internal Market along new-liberal lines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center"/>
        <w:spacing w:before="0" w:after="0" w:line="278" w:lineRule="exact"/>
        <w:ind w:left="1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Greece those developments at European level</w:t>
        <w:br/>
        <w:t>were of particular significance. The EC's rejuvenation in</w:t>
      </w:r>
    </w:p>
    <w:p>
      <w:pPr>
        <w:pStyle w:val="Style20"/>
        <w:numPr>
          <w:ilvl w:val="0"/>
          <w:numId w:val="11"/>
        </w:numPr>
        <w:tabs>
          <w:tab w:leader="none" w:pos="141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1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Delors’ role in those developments see (Rose, 1995).</w:t>
      </w:r>
    </w:p>
    <w:p>
      <w:pPr>
        <w:pStyle w:val="Style20"/>
        <w:numPr>
          <w:ilvl w:val="0"/>
          <w:numId w:val="11"/>
        </w:numPr>
        <w:tabs>
          <w:tab w:leader="none" w:pos="141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20" w:right="680"/>
        <w:sectPr>
          <w:headerReference w:type="even" r:id="rId230"/>
          <w:footerReference w:type="even" r:id="rId231"/>
          <w:footerReference w:type="default" r:id="rId232"/>
          <w:pgSz w:w="8400" w:h="11900"/>
          <w:pgMar w:top="630" w:left="144" w:right="144" w:bottom="852" w:header="0" w:footer="3" w:gutter="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attractions of the “1992” project were so tempting that they had had a</w:t>
        <w:br/>
        <w:t>magnetic effect to the peoples of Eastern Europe, even to reformers in the</w:t>
        <w:br/>
        <w:t>Soviet Union, including Michael Gorbachev who became a convert to the idea</w:t>
        <w:br/>
        <w:t>of the construction of “a common European House” whose foundations would</w:t>
        <w:br/>
        <w:t>rest not on the crumbling Communist system but on the European Community.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mid-1980s coincided with signs of serious strains</w:t>
        <w:br/>
        <w:t>in the Greek economy, manifested by high inflation,</w:t>
        <w:br/>
        <w:t>growing budget deficits, a widening of the trade</w:t>
        <w:br/>
        <w:t>deficit and a sharp increase of foreign debt. Hence</w:t>
        <w:br/>
        <w:t>Papandreou was compelled to clip his spendthrift</w:t>
        <w:br/>
        <w:t>proclivities. He appointed in the Ministry of Finance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Constantinos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Simitis, whose first act, in June 1985,</w:t>
        <w:br/>
        <w:t>was to devalue the Drachma by 15 percent and to</w:t>
        <w:br/>
        <w:t>introduce an austerity programme. In this context,</w:t>
        <w:br/>
        <w:t>the developments in the EC such as the inception of</w:t>
        <w:br/>
        <w:t>the Integrated Mediterranean Programmes and of the</w:t>
        <w:br/>
        <w:t>"Cohesion Funds" were of great value to Athens. Not</w:t>
        <w:br/>
        <w:t>surprisingly PASOK's anti-EC rhetoric of earlier years</w:t>
        <w:br/>
        <w:t>had evaporated by the mid-1980s. Henceforward</w:t>
        <w:br/>
        <w:t>different kind of "battles" were to be fought in</w:t>
        <w:br/>
        <w:t>Brussels aiming^ at extracting maximum pecuniary</w:t>
        <w:br/>
        <w:t>benefits from me |C, necessary to keep the Greek</w:t>
        <w:br/>
        <w:t>economy afloat and to sujtdin the unsustainably high</w:t>
        <w:br/>
        <w:t>standard of RvmgiMiich PASQK had promised.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20" w:right="58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Papandreou's resolve, iiCTy85, to address Greece's</w:t>
        <w:br/>
        <w:t>economic malaise proved short-lived and by 1988 he</w:t>
        <w:br/>
        <w:t>relapsed to his familiar populist style, plunging Greece</w:t>
        <w:br/>
        <w:t>to political instability and to a further deterioration</w:t>
        <w:br/>
        <w:t>of the economy. Hence, at the time the Berlin wall</w:t>
        <w:br/>
        <w:t>was about to crumble Greece was in the throes of</w:t>
        <w:br/>
        <w:t>econom|c collapse. Between June 1989 and April</w:t>
        <w:br/>
        <w:t>1990 three General elections were held. The first</w:t>
        <w:br/>
        <w:t>two failed to produce a clear majority, leading to the</w:t>
        <w:br/>
        <w:t>formation of a hybrid Government comprised by the</w:t>
        <w:br/>
        <w:t>Centre-flight New Democracy Party and the Parties of</w:t>
        <w:br/>
        <w:t>the Communist Left, that is the Stalinists Communist</w:t>
        <w:br/>
        <w:t>Party of Greece (KKE) and the Euro-communists, who</w:t>
        <w:br/>
        <w:t>assumed key Ministerial Portfolios. At a time when</w:t>
        <w:br/>
        <w:t>Soviet Communism was about to be consigned to</w:t>
        <w:br/>
        <w:t>"the dustbin of history" in Europe, in Greece it was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gaining access to power. These political exigencies in</w:t>
        <w:br/>
        <w:t>1989-90 encouraged further inroads by the state on</w:t>
        <w:br/>
        <w:t>the economy, at the same time as the newly liberated</w:t>
        <w:br/>
        <w:t>countries of Central-Eastern Europe were embarking</w:t>
        <w:br/>
        <w:t>upon strenuous efforts to streamline their economies</w:t>
        <w:br/>
        <w:t>and rid themselves off the shackles of the "state-</w:t>
        <w:br/>
        <w:t>planned economy". The contrast in political trajectory</w:t>
        <w:br/>
        <w:t>was also discernible in the perplexity most Greeks felt</w:t>
        <w:br/>
        <w:t>for the demise of Communism.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1380" w:firstLine="260"/>
      </w:pPr>
      <w:r>
        <w:pict>
          <v:shape id="_x0000_s1223" type="#_x0000_t75" style="position:absolute;margin-left:370.8pt;margin-top:-30.pt;width:33.6pt;height:112.8pt;z-index:-125829258;mso-wrap-distance-left:5.pt;mso-wrap-distance-top:92.65pt;mso-wrap-distance-right:5.pt;mso-position-horizontal-relative:margin" wrapcoords="0 0 21600 0 21600 21600 0 21600 0 0">
            <v:imagedata r:id="rId233" r:href="rId234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These developments coincided with the time</w:t>
        <w:br/>
        <w:t>that Greece had to respond to the new exigencies</w:t>
        <w:br/>
        <w:t>in Europe, not least to the ambitious goals set in&lt;.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60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April 1990 for the realization, by 1992, of</w:t>
        <w:br/>
        <w:t xml:space="preserve">Economic, and Monetary Union, in the EC. This set </w:t>
      </w:r>
      <w:r>
        <w:rPr>
          <w:rStyle w:val="CharStyle123"/>
          <w:b/>
          <w:bCs/>
        </w:rPr>
        <w:t>¡Egi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motion the s</w:t>
      </w:r>
      <w:r>
        <w:rPr>
          <w:rStyle w:val="CharStyle40"/>
          <w:b/>
          <w:bCs/>
        </w:rPr>
        <w:t>o-c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alled "Maastricht project". For most</w:t>
        <w:br/>
        <w:t>Greeks, especid/ly for Mitsotakis' Government, who</w:t>
        <w:br/>
        <w:t>assumed power in April 1990, this development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offered a unique opportunity for Grefecg to extricate</w:t>
        <w:br/>
        <w:t>herself from her dire situation. There are in fact</w:t>
        <w:br/>
        <w:t>some simi|||ritifes in the way most Greek politicians</w:t>
        <w:br/>
        <w:t>responded m European developm&amp;nlfp? the early</w:t>
        <w:br/>
        <w:t>1990s to their response two decides before — that</w:t>
        <w:br/>
        <w:t>is in the early 1970s. In both cases fftrope appeared</w:t>
        <w:br/>
        <w:t xml:space="preserve">to be the </w:t>
      </w:r>
      <w:r>
        <w:rPr>
          <w:rStyle w:val="CharStyle170"/>
          <w:b/>
          <w:bCs/>
        </w:rPr>
        <w:t>deus ex machina,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which miraculously could</w:t>
        <w:br/>
        <w:t>have taken care of Greece's intractable economic,</w:t>
        <w:br/>
        <w:t>political, and social problem^fThe only difference</w:t>
        <w:br/>
        <w:t>— and an extremely important one — was that</w:t>
        <w:br/>
        <w:t>whereas in the early 1970s the problems were</w:t>
        <w:br/>
        <w:t>largely confined to the political realm — namely to</w:t>
        <w:br/>
        <w:t>the restoration of democracy and to Greece's socio</w:t>
        <w:t>-</w:t>
        <w:br/>
        <w:t>political transformation — in the early 1990s the</w:t>
        <w:br/>
        <w:t>economic dimension was paramount. If anything, the</w:t>
        <w:br/>
        <w:t>Greek version of a 'historical compromise' in 1989-90,</w:t>
        <w:br/>
        <w:t>with the creation of an Ecumenical Government, meant</w:t>
        <w:br/>
        <w:t>the granting of pensions to hundreds of thousands of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Communists (and their extended relatives) who had</w:t>
        <w:br/>
        <w:t>fought against Government forces during the civil</w:t>
        <w:br/>
        <w:t>war (1946-49), or they were accused of "subversive</w:t>
        <w:br/>
        <w:t>activities" between 1949 and 1974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9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40" w:firstLine="1040"/>
      </w:pPr>
      <w:r>
        <w:pict>
          <v:shape id="_x0000_s1224" type="#_x0000_t75" style="position:absolute;margin-left:20.9pt;margin-top:124.1pt;width:32.65pt;height:45.1pt;z-index:-125829257;mso-wrap-distance-left:5.pt;mso-wrap-distance-top:6.1pt;mso-wrap-distance-right:5.pt;mso-wrap-distance-bottom:6.pt;mso-position-horizontal-relative:margin" wrapcoords="0 0 21600 0 21600 21600 0 21600 0 0">
            <v:imagedata r:id="rId235" r:href="rId236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As Greece was reaching the point of economic</w:t>
        <w:br/>
        <w:t>insolvency the only salvation could come from outside</w:t>
        <w:br/>
        <w:t>— in this case by embracing the cause of the common</w:t>
        <w:br/>
        <w:t>European currency — formed the backdrop for</w:t>
        <w:br/>
        <w:t>embracing the latest "vision", namely Greek accession</w:t>
        <w:br/>
        <w:t>to the common currency. Before long this assumed</w:t>
        <w:br/>
        <w:t>the character of a "national crusade". Stefanos</w:t>
        <w:br/>
        <w:t>Monos, the Minister of Economy and Finance, and a</w:t>
        <w:br/>
        <w:t>politician renown for his pragmatism, smartened up</w:t>
        <w:br/>
        <w:t>reece's prospects during the parliamentary debate</w:t>
        <w:br/>
        <w:t>n the ratification of the Treaty of Maastricht and the</w:t>
        <w:br/>
        <w:t>option of the coih</w:t>
      </w:r>
      <w:r>
        <w:rPr>
          <w:rStyle w:val="CharStyle171"/>
          <w:b/>
          <w:bCs/>
        </w:rPr>
        <w:t>0</w:t>
      </w:r>
      <w:r>
        <w:rPr>
          <w:lang w:val="en-US" w:eastAsia="en-US" w:bidi="en-US"/>
          <w:w w:val="100"/>
          <w:spacing w:val="0"/>
          <w:color w:val="000000"/>
          <w:position w:val="0"/>
        </w:rPr>
        <w:t>|iui European currency:</w:t>
      </w:r>
    </w:p>
    <w:p>
      <w:pPr>
        <w:pStyle w:val="Style11"/>
        <w:framePr w:w="6787" w:h="2544" w:vSpace="226" w:wrap="around" w:vAnchor="text" w:hAnchor="margin" w:x="697" w:y="54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4560"/>
      </w:pPr>
      <w:r>
        <w:rPr>
          <w:rStyle w:val="CharStyle18"/>
          <w:b/>
          <w:bCs/>
        </w:rPr>
        <w:t>iterest rates, and</w:t>
        <w:br/>
        <w:t>fish what we have</w:t>
        <w:br/>
        <w:t>been trying to sinceHf&amp;JPIation of theJ^eek state: a</w:t>
        <w:br/>
        <w:t>country of economic and monetary stability"</w:t>
      </w:r>
      <w:r>
        <w:rPr>
          <w:rStyle w:val="CharStyle18"/>
          <w:vertAlign w:val="superscript"/>
          <w:b/>
          <w:bCs/>
        </w:rPr>
        <w:footnoteReference w:id="10"/>
      </w:r>
      <w:r>
        <w:rPr>
          <w:rStyle w:val="CharStyle18"/>
          <w:b/>
          <w:bCs/>
        </w:rPr>
        <w:t>.</w:t>
      </w:r>
    </w:p>
    <w:p>
      <w:pPr>
        <w:pStyle w:val="Style11"/>
        <w:framePr w:w="6787" w:h="2544" w:vSpace="226" w:wrap="around" w:vAnchor="text" w:hAnchor="margin" w:x="697" w:y="54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rStyle w:val="CharStyle18"/>
          <w:b/>
          <w:bCs/>
        </w:rPr>
        <w:t>In short, Greece's Euro-enthusiasm in the early</w:t>
        <w:br/>
        <w:t>1990s, was propelled by the determination of the</w:t>
        <w:br/>
        <w:t>Greek political class to preserve its privileges with a</w:t>
        <w:br/>
        <w:t>European support mechanism. The fact that Greece's</w:t>
        <w:br/>
        <w:t>accession to a common currency would have entailed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hanging="760"/>
      </w:pPr>
      <w:r>
        <w:rPr>
          <w:lang w:val="en-US" w:eastAsia="en-US" w:bidi="en-US"/>
          <w:w w:val="100"/>
          <w:spacing w:val="0"/>
          <w:color w:val="000000"/>
          <w:position w:val="0"/>
        </w:rPr>
        <w:t>"We will then substitute our drachmas for ECU. As a</w:t>
        <w:br/>
        <w:t>result of that Greece will become overnight a country</w:t>
      </w:r>
    </w:p>
    <w:p>
      <w:pPr>
        <w:pStyle w:val="Style11"/>
        <w:tabs>
          <w:tab w:leader="hyphen" w:pos="5923" w:val="left"/>
          <w:tab w:leader="hyphen" w:pos="65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pict>
          <v:shape id="_x0000_s1225" type="#_x0000_t75" style="position:absolute;margin-left:225.85pt;margin-top:4.8pt;width:35.05pt;height:23.05pt;z-index:-125829256;mso-wrap-distance-left:5.pt;mso-wrap-distance-right:5.pt;mso-position-horizontal-relative:margin" wrapcoords="0 0 21600 0 21600 21600 0 21600 0 0">
            <v:imagedata r:id="rId237" r:href="rId238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low inflation, stable prices, </w:t>
      </w:r>
      <w:r>
        <w:rPr>
          <w:rStyle w:val="CharStyle170"/>
          <w:b/>
          <w:bCs/>
        </w:rPr>
        <w:t>U ‘ '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 xml:space="preserve"> 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currency stability.’ We will aitc&lt;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700" w:firstLine="16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severe limitations to the exercise of her</w:t>
        <w:br/>
        <w:t>economic and fiscal policies did not seem</w:t>
        <w:br/>
        <w:t>to matter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for it was crystal clear that </w:t>
      </w:r>
      <w:r>
        <w:rPr>
          <w:rStyle w:val="CharStyle170"/>
          <w:b/>
          <w:bCs/>
        </w:rPr>
        <w:t>4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economic foundations on which tefv</w:t>
        <w:br/>
        <w:t>power rest were crumbling. If anything,</w:t>
        <w:br/>
        <w:t>by the early 1990s, in spite of huge</w:t>
        <w:br/>
        <w:t>transfers of funds to Athens from Brussels</w:t>
        <w:br/>
        <w:t>the economic gap which separated</w:t>
        <w:br/>
        <w:t>Greece from the advanced economies of</w:t>
        <w:br/>
        <w:t>Northern Europe was greater than of the</w:t>
        <w:br/>
        <w:t>time of her accession,. The most disturbing</w:t>
        <w:br/>
        <w:t>feature was that the Greek economy</w:t>
        <w:br/>
        <w:t>had lost the dynamism of the earlier</w:t>
        <w:br/>
        <w:t>years and wa^lfecoming more and more</w:t>
        <w:br/>
        <w:t>depended on hand outs from Brussels,</w:t>
        <w:br/>
        <w:t>or on foreign borrowing, in order to</w:t>
        <w:br/>
        <w:t>preserve an artificially high standard</w:t>
        <w:br/>
        <w:t>of living which did not correspond to</w:t>
        <w:br/>
        <w:t>the country's real productive capacities. To be sure,</w:t>
        <w:br/>
        <w:t>in the early 1990s, some half-hearted attempts were</w:t>
        <w:br/>
        <w:t>made to come to grips with these problem. However,</w:t>
        <w:br/>
        <w:t>the vested interests that felt threatened by the</w:t>
        <w:br/>
        <w:t>implementation of the drastic economic reforms were</w:t>
        <w:br/>
        <w:t>so entrenched that they aborted initiatives of that</w:t>
        <w:br/>
        <w:t>kind. The obstacles became evident during Mitsotakis'</w:t>
        <w:br/>
        <w:t>tenure in 1990-93. His attempts to reform the Greek</w:t>
        <w:br/>
        <w:t>economy, especially to streamline the ailing public</w:t>
        <w:br/>
        <w:t>sector, failed to produce tangible results.</w:t>
      </w:r>
    </w:p>
    <w:p>
      <w:pPr>
        <w:pStyle w:val="Style20"/>
        <w:numPr>
          <w:ilvl w:val="0"/>
          <w:numId w:val="13"/>
        </w:numPr>
        <w:tabs>
          <w:tab w:leader="none" w:pos="13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120" w:right="0" w:firstLine="0"/>
      </w:pPr>
      <w:r>
        <w:pict>
          <v:shape id="_x0000_s1226" type="#_x0000_t202" style="position:absolute;margin-left:21.35pt;margin-top:-352.4pt;width:15.85pt;height:47.pt;z-index:-125829255;mso-wrap-distance-left:5.pt;mso-wrap-distance-top:38.8pt;mso-wrap-distance-right:72.5pt;mso-wrap-distance-bottom:156.75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61"/>
                    </w:rPr>
                    <w:t>¿twit--)</w:t>
                  </w:r>
                </w:p>
                <w:p>
                  <w:pPr>
                    <w:pStyle w:val="Style1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63"/>
                      <w:b/>
                      <w:bCs/>
                    </w:rPr>
                    <w:t>jjgjj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64"/>
                      <w:b/>
                      <w:bCs/>
                    </w:rPr>
                    <w:t>AeoS-n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167"/>
                    </w:rPr>
                    <w:t>•V •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Indeed a common currency, according to some Euro-skeptics, like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0" w:right="9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Margaret Thatcher, could have “posed a more immediate threat” to national</w:t>
        <w:br/>
        <w:t>sovereignty, especially for the weaker economies which faced the threat of</w:t>
        <w:br/>
        <w:t>being “devastated” by the adoption of a common currency. Nevertheless, the</w:t>
        <w:br/>
        <w:t>attraction for Greece of joining this exclusive club, and the temporal benefits</w:t>
        <w:br/>
        <w:t>which it held out, not least the ability to borrow cheap money, fueled the</w:t>
        <w:br/>
        <w:t>enthusiasm of the Greek political class, In fact the Greeks’ enthusiasm was</w:t>
        <w:br/>
        <w:t>so unrestrained that caused Mrs Thatcher ite. As she puts it in her Memoirs: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0" w:right="940" w:firstLine="0"/>
        <w:sectPr>
          <w:headerReference w:type="even" r:id="rId239"/>
          <w:footerReference w:type="even" r:id="rId240"/>
          <w:footerReference w:type="default" r:id="rId241"/>
          <w:pgSz w:w="8400" w:h="11900"/>
          <w:pgMar w:top="630" w:left="144" w:right="144" w:bottom="852" w:header="0" w:footer="3" w:gutter="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“I became all too used to a Greek chorus of support for whatever ambitious</w:t>
        <w:br/>
        <w:t>proposals (in the IGC) Germany made”. Thatcher (1993,765).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58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tenure of his successor, Andreas Papandreou,</w:t>
        <w:br/>
        <w:t>was beset by health and personal problems.</w:t>
        <w:br/>
        <w:t>Nevertheless Papandreou made some efforts to set</w:t>
        <w:br/>
        <w:t>Greece on a new course. On external relations he</w:t>
        <w:br/>
        <w:t>proved to be quite astute — not least by realizing</w:t>
        <w:br/>
        <w:t>quite early that the United States was emerging</w:t>
        <w:br/>
        <w:t>as the undisputed arbiter in European and Balkan</w:t>
        <w:br/>
        <w:t>affairs. Hence his successful openings to President</w:t>
        <w:br/>
        <w:t>Clinton, which implied reduced expectations from the</w:t>
        <w:br/>
        <w:t>EU's political capabilities, especially in the Balkans.</w:t>
        <w:br/>
        <w:t>Papandreou became less enthusiastic than his</w:t>
        <w:br/>
        <w:t>predecessor about the EU's blueprints. On the economic</w:t>
        <w:br/>
        <w:t>front Papandreou was aware that Greece's most acute</w:t>
        <w:br/>
        <w:t>problem was the spiraling foreign debt, whose effects</w:t>
        <w:br/>
        <w:t>could have been catastrophic, if it not checked. This,</w:t>
        <w:br/>
        <w:t>he likened to a beast, which if it was not tamed, was</w:t>
        <w:br/>
        <w:t>bound to devour the country. However, Papandreou's</w:t>
        <w:br/>
        <w:t>belated conversion to more sound economic policies</w:t>
        <w:br/>
        <w:t>and his admission for Greece's economic predicament,</w:t>
        <w:br/>
        <w:t>were not enough; his populist legacy combined with</w:t>
        <w:br/>
        <w:t>his poor health set limits to what he could achieve.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760" w:right="580" w:firstLine="280"/>
        <w:sectPr>
          <w:headerReference w:type="even" r:id="rId242"/>
          <w:footerReference w:type="even" r:id="rId243"/>
          <w:footerReference w:type="default" r:id="rId244"/>
          <w:pgSz w:w="8400" w:h="11900"/>
          <w:pgMar w:top="630" w:left="144" w:right="144" w:bottom="852" w:header="0" w:footer="3" w:gutter="6"/>
          <w:rtlGutter/>
          <w:cols w:space="720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Constantinos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Simitis, his successor, had built over the</w:t>
        <w:br/>
        <w:t>previous years a reputation for being a "Europeanist"</w:t>
        <w:br/>
        <w:t>and a "modernizer". The epoch-making events in</w:t>
        <w:br/>
        <w:t>Europe and the high expectations they galvanized for</w:t>
        <w:br/>
        <w:t>the creation of a new "European architecture", gave</w:t>
        <w:br/>
        <w:t>him a further fillip with the issue of EMU providing</w:t>
        <w:br/>
        <w:t>an ideal platform for promoting his political project</w:t>
        <w:br/>
        <w:t>of modernization (Simitis 1992, 29- 46). For Simitis,</w:t>
        <w:br/>
        <w:t>"modernization" was the only cure for tackling</w:t>
        <w:br/>
        <w:t>Greece's mounting problems as well as for joining the</w:t>
        <w:br/>
        <w:t>common currency. To that end a European strategy</w:t>
        <w:br/>
        <w:t>was urgently needed, the contours of which he</w:t>
        <w:br/>
        <w:t>analyses in his next article entitled "For a European</w:t>
        <w:br/>
        <w:t>Strategy" (Simitis 1992). However, while he seemed</w:t>
      </w:r>
    </w:p>
    <w:p>
      <w:pPr>
        <w:widowControl w:val="0"/>
        <w:rPr>
          <w:sz w:val="2"/>
          <w:szCs w:val="2"/>
        </w:rPr>
      </w:pPr>
      <w:r>
        <w:pict>
          <v:shape id="_x0000_s1233" type="#_x0000_t202" style="position:static;width:420.pt;height:11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8400" w:h="11900"/>
          <w:pgMar w:top="827" w:left="0" w:right="0" w:bottom="7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4" type="#_x0000_t202" style="position:absolute;margin-left:5.e-002pt;margin-top:310.pt;width:16.3pt;height:29.55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76"/>
                      <w:lang w:val="es-ES" w:eastAsia="es-ES" w:bidi="es-ES"/>
                      <w:b/>
                      <w:bCs/>
                      <w:i/>
                      <w:iCs/>
                    </w:rPr>
                    <w:t>mií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4"/>
                      <w:lang w:val="es-ES" w:eastAsia="es-ES" w:bidi="es-ES"/>
                      <w:b/>
                      <w:bCs/>
                    </w:rPr>
                    <w:t>f</w:t>
                  </w:r>
                </w:p>
              </w:txbxContent>
            </v:textbox>
            <w10:wrap anchorx="margin"/>
          </v:shape>
        </w:pict>
      </w:r>
      <w:r>
        <w:pict>
          <v:shape id="_x0000_s1235" type="#_x0000_t202" style="position:absolute;margin-left:25.45pt;margin-top:0.1pt;width:380.4pt;height:201.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to be aware of the long-term adverse implications for</w:t>
                    <w:br/>
                    <w:t>the Greek economy by joining the common currency,</w:t>
                    <w:br/>
                    <w:t>his policies were largely confined to, "creative</w:t>
                    <w:br/>
                    <w:t>statistics" and to the streamlining of the necessary</w:t>
                    <w:br/>
                    <w:t>legislation in Greece, order to achieve its "financial</w:t>
                    <w:br/>
                    <w:t>liberalization"; ciS orte of the proponents of this policy</w:t>
                    <w:br/>
                    <w:t>put it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8</w:t>
                  </w:r>
                  <w:r>
                    <w:rPr>
                      <w:rStyle w:val="CharStyle18"/>
                      <w:b/>
                      <w:bCs/>
                    </w:rPr>
                    <w:t>. By 1996, When Simitis assumed power, it had</w:t>
                    <w:br/>
                    <w:t>become abunddntfy.cleqr that the prospects for the</w:t>
                    <w:br/>
                    <w:t>common European currency vyere determined more</w:t>
                    <w:br/>
                    <w:t>by political than by economic imperatives, and in the</w:t>
                    <w:br/>
                    <w:t>view of the sorry state of the Greek econop^y political</w:t>
                    <w:br/>
                    <w:t xml:space="preserve">manipulation was the only means available to </w:t>
                  </w:r>
                  <w:r>
                    <w:rPr>
                      <w:rStyle w:val="CharStyle84"/>
                      <w:b/>
                      <w:bCs/>
                    </w:rPr>
                    <w:t>Athens|§|0|||</w:t>
                    <w:br/>
                  </w:r>
                  <w:r>
                    <w:rPr>
                      <w:rStyle w:val="CharStyle18"/>
                      <w:b/>
                      <w:bCs/>
                    </w:rPr>
                    <w:t>for getting an entry ticket.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6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David Marsh has'</w:t>
                  </w:r>
                </w:p>
              </w:txbxContent>
            </v:textbox>
            <w10:wrap anchorx="margin"/>
          </v:shape>
        </w:pict>
      </w:r>
      <w:r>
        <w:pict>
          <v:shape id="_x0000_s1236" type="#_x0000_t202" style="position:absolute;margin-left:331.2pt;margin-top:183.35pt;width:45.1pt;height:13.6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 xml:space="preserve">idle </w:t>
                  </w:r>
                  <w:r>
                    <w:rPr>
                      <w:rStyle w:val="CharStyle154"/>
                      <w:lang w:val="en-US" w:eastAsia="en-US" w:bidi="en-US"/>
                      <w:b/>
                      <w:bCs/>
                    </w:rPr>
                    <w:t>ftp</w:t>
                  </w:r>
                  <w:r>
                    <w:rPr>
                      <w:rStyle w:val="CharStyle154"/>
                      <w:lang w:val="en-US" w:eastAsia="en-US" w:bidi="en-US"/>
                      <w:vertAlign w:val="superscript"/>
                      <w:b/>
                      <w:bCs/>
                    </w:rPr>
                    <w:t>4</w:t>
                  </w:r>
                </w:p>
              </w:txbxContent>
            </v:textbox>
            <w10:wrap anchorx="margin"/>
          </v:shape>
        </w:pict>
      </w:r>
      <w:r>
        <w:pict>
          <v:shape id="_x0000_s1237" type="#_x0000_t202" style="position:absolute;margin-left:25.9pt;margin-top:190.55pt;width:379.9pt;height:21.6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history of the making of the EURO,</w:t>
                  </w:r>
                </w:p>
              </w:txbxContent>
            </v:textbox>
            <w10:wrap anchorx="margin"/>
          </v:shape>
        </w:pict>
      </w:r>
      <w:r>
        <w:pict>
          <v:shape id="_x0000_s1238" type="#_x0000_t202" style="position:absolute;margin-left:26.4pt;margin-top:207.95pt;width:379.2pt;height:236.5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680" w:firstLine="0"/>
                  </w:pPr>
                  <w:r>
                    <w:rPr>
                      <w:rStyle w:val="CharStyle18"/>
                      <w:b/>
                      <w:bCs/>
                    </w:rPr>
                    <w:t>has been marred by "political tantrums" (Marsh</w:t>
                    <w:br/>
                    <w:t>2009, 186- 205). The antagonism that plagued</w:t>
                    <w:br/>
                    <w:t>establishment of the EURO reached a crescendo in</w:t>
                    <w:br/>
                    <w:t>May 1998, in Brussels, where the leaders of the</w:t>
                    <w:br/>
                    <w:t>EU gathered to work out the final touches for the</w:t>
                    <w:br/>
                    <w:t>inauguration of the common currency, set for the</w:t>
                    <w:br/>
                    <w:t>following January. It was taken almost for granted</w:t>
                    <w:br/>
                    <w:t>that the first President of the ECB would have been the</w:t>
                    <w:br/>
                    <w:t>Dutch Wiitipuisenherg, who enjoyed the full backing</w:t>
                    <w:br/>
                    <w:t>and trust of the German Government. Jacques Chirac,</w:t>
                  </w:r>
                </w:p>
                <w:p>
                  <w:pPr>
                    <w:pStyle w:val="Style20"/>
                    <w:tabs>
                      <w:tab w:leader="none" w:pos="628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62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8 According to Pagoulatos the implementation of Greece’s ‘‘financial</w:t>
                    <w:tab/>
                  </w:r>
                  <w:r>
                    <w:rPr>
                      <w:rStyle w:val="CharStyle177"/>
                      <w:b/>
                      <w:bCs/>
                    </w:rPr>
                    <w:t>-1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680" w:firstLine="0"/>
                  </w:pPr>
                  <w:r>
                    <w:rPr>
                      <w:rStyle w:val="CharStyle76"/>
                      <w:b/>
                      <w:bCs/>
                    </w:rPr>
                    <w:t>liberalization” would have had “momentous implications”. On a “state</w:t>
                    <w:br/>
                    <w:t>sovereign level”, it would have completed “the alignment of the domestic</w:t>
                    <w:br/>
                    <w:t>economy to European and global financial markets” and on a macroecono^Btc</w:t>
                    <w:br/>
                    <w:t>level, “the erosion of expansionary policies”. On a “socioeconomic level”, “a</w:t>
                    <w:br/>
                    <w:t>significant reallocation of economic (and thus one might sayvpolilicalXresources</w:t>
                    <w:br/>
                    <w:t>from ... manufacturing industry, SMEs, agriculture, to an increasingly</w:t>
                    <w:br/>
                    <w:t>emboldened linanc^i sector and mobile, globalized business capital. On a</w:t>
                  </w:r>
                </w:p>
                <w:p>
                  <w:pPr>
                    <w:pStyle w:val="Style178"/>
                    <w:tabs>
                      <w:tab w:leader="none" w:pos="395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88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»•political 8Ild</w:t>
                    <w:tab/>
                    <w:t>Ua^ui nnnnnisfn/l' fnHnno</w:t>
                  </w:r>
                </w:p>
              </w:txbxContent>
            </v:textbox>
            <w10:wrap anchorx="margin"/>
          </v:shape>
        </w:pict>
      </w:r>
      <w:r>
        <w:pict>
          <v:shape id="_x0000_s1239" type="#_x0000_t202" style="position:absolute;margin-left:366.25pt;margin-top:238.1pt;width:39.6pt;height:22.0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76"/>
                      <w:b/>
                      <w:bCs/>
                      <w:i/>
                      <w:iCs/>
                    </w:rPr>
                    <w:t>■éÊÊM</w:t>
                  </w:r>
                </w:p>
              </w:txbxContent>
            </v:textbox>
            <w10:wrap anchorx="margin"/>
          </v:shape>
        </w:pict>
      </w:r>
      <w:r>
        <w:pict>
          <v:shape id="_x0000_s1240" type="#_x0000_t202" style="position:absolute;margin-left:363.85pt;margin-top:275.95pt;width:22.55pt;height:14.2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4"/>
                      <w:lang w:val="es-ES" w:eastAsia="es-ES" w:bidi="es-ES"/>
                      <w:b/>
                      <w:bCs/>
                    </w:rPr>
                    <w:t>.„■¿'-i</w:t>
                  </w:r>
                </w:p>
              </w:txbxContent>
            </v:textbox>
            <w10:wrap anchorx="margin"/>
          </v:shape>
        </w:pict>
      </w:r>
      <w:r>
        <w:pict>
          <v:shape id="_x0000_s1241" type="#_x0000_t202" style="position:absolute;margin-left:382.55pt;margin-top:291.pt;width:23.3pt;height:24.7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4"/>
                      <w:lang w:val="es-ES" w:eastAsia="es-ES" w:bidi="es-ES"/>
                      <w:b/>
                      <w:bCs/>
                    </w:rPr>
                    <w:t>'•;</w:t>
                  </w:r>
                  <w:r>
                    <w:rPr>
                      <w:rStyle w:val="CharStyle154"/>
                      <w:lang w:val="es-ES" w:eastAsia="es-ES" w:bidi="es-ES"/>
                      <w:vertAlign w:val="superscript"/>
                      <w:b/>
                      <w:bCs/>
                    </w:rPr>
                    <w:t>v</w:t>
                  </w:r>
                  <w:r>
                    <w:rPr>
                      <w:rStyle w:val="CharStyle154"/>
                      <w:lang w:val="es-ES" w:eastAsia="es-ES" w:bidi="es-ES"/>
                      <w:b/>
                      <w:bCs/>
                    </w:rPr>
                    <w:t>k</w:t>
                  </w:r>
                </w:p>
              </w:txbxContent>
            </v:textbox>
            <w10:wrap anchorx="margin"/>
          </v:shape>
        </w:pict>
      </w:r>
      <w:r>
        <w:pict>
          <v:shape id="_x0000_s1242" type="#_x0000_t202" style="position:absolute;margin-left:66.7pt;margin-top:463.7pt;width:339.1pt;height:33.3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 xml:space="preserve">primacy of politics that had dominated the postauthoritarian era (sic) to the </w:t>
                  </w:r>
                  <w:r>
                    <w:rPr>
                      <w:rStyle w:val="CharStyle180"/>
                      <w:b/>
                      <w:bCs/>
                    </w:rPr>
                    <w:t>\</w:t>
                  </w:r>
                  <w:r>
                    <w:rPr>
                      <w:rStyle w:val="CharStyle177"/>
                      <w:b/>
                      <w:bCs/>
                    </w:rPr>
                    <w:t xml:space="preserve"> %</w:t>
                    <w:br/>
                  </w:r>
                  <w:r>
                    <w:rPr>
                      <w:rStyle w:val="CharStyle76"/>
                      <w:b/>
                      <w:bCs/>
                    </w:rPr>
                    <w:t>primacy of policy and the constraining impact of economics” &lt; Pagoulatos 2003,</w:t>
                  </w:r>
                </w:p>
                <w:p>
                  <w:pPr>
                    <w:pStyle w:val="Style181"/>
                    <w:tabs>
                      <w:tab w:leader="none" w:pos="1949" w:val="left"/>
                      <w:tab w:leader="none" w:pos="6086" w:val="left"/>
                    </w:tabs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bookmarkStart w:id="3" w:name="bookmark3"/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2oi).</w:t>
                    <w:tab/>
                  </w:r>
                  <w:r>
                    <w:rPr>
                      <w:rStyle w:val="CharStyle183"/>
                      <w:b/>
                      <w:bCs/>
                    </w:rPr>
                    <w:t>tBBfle-</w:t>
                    <w:tab/>
                    <w:t>^ -</w:t>
                  </w:r>
                  <w:bookmarkEnd w:id="3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27" w:left="137" w:right="137" w:bottom="765" w:header="0" w:footer="3" w:gutter="1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3" type="#_x0000_t202" style="position:absolute;margin-left:34.1pt;margin-top:0;width:102.7pt;height:115.4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250" w:firstLine="0"/>
                  </w:pPr>
                  <w:r>
                    <w:rPr>
                      <w:rStyle w:val="CharStyle176"/>
                      <w:b/>
                      <w:bCs/>
                      <w:i/>
                      <w:iCs/>
                    </w:rPr>
                    <w:t>WÊÊÊÊÊÈ</w:t>
                  </w:r>
                </w:p>
                <w:p>
                  <w:pPr>
                    <w:pStyle w:val="Style18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700" w:right="0" w:firstLine="0"/>
                  </w:pPr>
                  <w:bookmarkStart w:id="4" w:name="bookmark4"/>
                  <w:r>
                    <w:rPr>
                      <w:rStyle w:val="CharStyle186"/>
                      <w:i/>
                      <w:iCs/>
                    </w:rPr>
                    <w:t>ijÈËÈIÈêÊ</w:t>
                  </w:r>
                  <w:bookmarkEnd w:id="4"/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840" w:firstLine="0"/>
                  </w:pP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>howe\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840" w:firstLine="0"/>
                  </w:pPr>
                  <w:r>
                    <w:rPr>
                      <w:rStyle w:val="CharStyle18"/>
                      <w:b/>
                      <w:bCs/>
                    </w:rPr>
                    <w:t>party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840" w:firstLine="0"/>
                  </w:pP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>Frenchmi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840" w:firstLine="0"/>
                  </w:pP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>confirmée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840" w:firstLine="0"/>
                  </w:pPr>
                  <w:r>
                    <w:rPr>
                      <w:rStyle w:val="CharStyle18"/>
                      <w:b/>
                      <w:bCs/>
                    </w:rPr>
                    <w:t>of room</w:t>
                  </w:r>
                </w:p>
              </w:txbxContent>
            </v:textbox>
            <w10:wrap anchorx="margin"/>
          </v:shape>
        </w:pict>
      </w:r>
      <w:r>
        <w:pict>
          <v:shape id="_x0000_s1244" type="#_x0000_t75" style="position:absolute;margin-left:75.35pt;margin-top:40.3pt;width:23.5pt;height:30.7pt;z-index:-251658687;mso-wrap-distance-left:5.pt;mso-wrap-distance-right:5.pt;mso-position-horizontal-relative:margin" wrapcoords="0 0">
            <v:imagedata r:id="rId245" r:href="rId246"/>
            <w10:wrap anchorx="margin"/>
          </v:shape>
        </w:pict>
      </w:r>
      <w:r>
        <w:pict>
          <v:shape id="_x0000_s1245" type="#_x0000_t202" style="position:absolute;margin-left:146.9pt;margin-top:0.1pt;width:33.1pt;height:11.7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4"/>
                      <w:lang w:val="de-DE" w:eastAsia="de-DE" w:bidi="de-DE"/>
                      <w:b/>
                      <w:bCs/>
                    </w:rPr>
                    <w:t>■HKfö</w:t>
                  </w:r>
                </w:p>
              </w:txbxContent>
            </v:textbox>
            <w10:wrap anchorx="margin"/>
          </v:shape>
        </w:pict>
      </w:r>
      <w:r>
        <w:pict>
          <v:shape id="_x0000_s1246" type="#_x0000_t202" style="position:absolute;margin-left:195.35pt;margin-top:0.1pt;width:27.35pt;height:11.2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5" w:name="bookmark5"/>
                  <w:r>
                    <w:rPr>
                      <w:rStyle w:val="CharStyle189"/>
                      <w:b/>
                      <w:bCs/>
                      <w:i/>
                      <w:iCs/>
                    </w:rPr>
                    <w:t>mm</w:t>
                  </w:r>
                  <w:bookmarkEnd w:id="5"/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156.95pt;margin-top:4.95pt;width:68.65pt;height:44.9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548" w:firstLine="0"/>
                  </w:pPr>
                  <w:r>
                    <w:rPr>
                      <w:rStyle w:val="CharStyle190"/>
                      <w:b/>
                      <w:bCs/>
                    </w:rPr>
                    <w:t>^ v-îs:</w:t>
                  </w:r>
                  <w:r>
                    <w:rPr>
                      <w:rStyle w:val="CharStyle191"/>
                      <w:b/>
                      <w:bCs/>
                    </w:rPr>
                    <w:t xml:space="preserve"> ,-j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154"/>
                      <w:b/>
                      <w:bCs/>
                    </w:rPr>
                    <w:t>8»«3fi55^-.t î-iÎÂ'Ci-</w:t>
                  </w:r>
                  <w:r>
                    <w:rPr>
                      <w:rStyle w:val="CharStyle154"/>
                      <w:lang w:val="de-DE" w:eastAsia="de-DE" w:bidi="de-DE"/>
                      <w:b/>
                      <w:bCs/>
                    </w:rPr>
                    <w:t>„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1220" w:firstLine="0"/>
                  </w:pPr>
                  <w:r>
                    <w:rPr>
                      <w:rStyle w:val="CharStyle192"/>
                      <w:b/>
                      <w:bCs/>
                    </w:rPr>
                    <w:t>&amp;%£■'•••.' • a’</w:t>
                  </w: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185.3pt;margin-top:42.85pt;width:199.2pt;height:114.6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700"/>
                  </w:pPr>
                  <w:r>
                    <w:rPr>
                      <w:rStyle w:val="CharStyle18"/>
                      <w:b/>
                      <w:bCs/>
                    </w:rPr>
                    <w:t>ical defiance/ spoiled the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; own candidate for the job, the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ichet. Such a political setting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that there was plenty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so that Greece</w:t>
                    <w:br/>
                    <w:t>&gt;. The "Maastricht</w:t>
                    <w:br/>
                    <w:t>®^^nditions for accession</w:t>
                  </w:r>
                  <w:r>
                    <w:rPr>
                      <w:rStyle w:val="CharStyle18"/>
                      <w:vertAlign w:val="subscript"/>
                      <w:b/>
                      <w:bCs/>
                    </w:rPr>
                    <w:t>/</w:t>
                    <w:br/>
                  </w:r>
                  <w:r>
                    <w:rPr>
                      <w:rStyle w:val="CharStyle18"/>
                      <w:b/>
                      <w:bCs/>
                    </w:rPr>
                    <w:t>deficit and foreign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202" style="position:absolute;margin-left:5.e-002pt;margin-top:113.85pt;width:373.45pt;height:95.9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76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couia ensi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76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criteria" defined the ec&lt;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760" w:right="0" w:firstLine="0"/>
                  </w:pPr>
                  <w:r>
                    <w:rPr>
                      <w:rStyle w:val="CharStyle18"/>
                      <w:vertAlign w:val="subscript"/>
                      <w:b/>
                      <w:bCs/>
                    </w:rPr>
                    <w:t>;</w:t>
                  </w:r>
                  <w:r>
                    <w:rPr>
                      <w:rStyle w:val="CharStyle18"/>
                      <w:b/>
                      <w:bCs/>
                    </w:rPr>
                    <w:t>riiw^jr$h inflati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760" w:right="0" w:firstLine="0"/>
                  </w:pP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 xml:space="preserve">debftÿpt, </w:t>
                  </w:r>
                  <w:r>
                    <w:rPr>
                      <w:rStyle w:val="CharStyle18"/>
                      <w:b/>
                      <w:bCs/>
                    </w:rPr>
                    <w:t xml:space="preserve">few </w:t>
                  </w:r>
                  <w:r>
                    <w:rPr>
                      <w:rStyle w:val="CharStyle18"/>
                      <w:lang w:val="fr-FR" w:eastAsia="fr-FR" w:bidi="fr-FR"/>
                      <w:b/>
                      <w:bCs/>
                    </w:rPr>
                    <w:t xml:space="preserve">EU </w:t>
                  </w:r>
                  <w:r>
                    <w:rPr>
                      <w:rStyle w:val="CharStyle18"/>
                      <w:b/>
                      <w:bCs/>
                    </w:rPr>
                    <w:t>members met the Maastricht criteria</w:t>
                    <w:br/>
                    <w:t>for membership of the EURO. Hence, since the mid-</w:t>
                    <w:br/>
                    <w:t>1990s, there was a proce« **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4" w:lineRule="exact"/>
                    <w:ind w:left="540" w:right="0" w:firstLine="0"/>
                  </w:pPr>
                  <w:r>
                    <w:rPr>
                      <w:rStyle w:val="CharStyle193"/>
                      <w:b/>
                      <w:bCs/>
                    </w:rPr>
                    <w:t xml:space="preserve">, </w:t>
                  </w:r>
                  <w:r>
                    <w:rPr>
                      <w:rStyle w:val="CharStyle194"/>
                      <w:b/>
                      <w:bCs/>
                    </w:rPr>
                    <w:t>a—</w:t>
                  </w:r>
                  <w:r>
                    <w:rPr>
                      <w:rStyle w:val="CharStyle18"/>
                      <w:b/>
                      <w:bCs/>
                    </w:rPr>
                    <w:t>js*j</w:t>
                  </w:r>
                  <w:r>
                    <w:rPr>
                      <w:rStyle w:val="CharStyle18"/>
                      <w:vertAlign w:val="subscript"/>
                      <w:b/>
                      <w:bCs/>
                    </w:rPr>
                    <w:t>ons</w:t>
                  </w:r>
                  <w:r>
                    <w:rPr>
                      <w:rStyle w:val="CharStyle18"/>
                      <w:b/>
                      <w:bCs/>
                    </w:rPr>
                    <w:t xml:space="preserve"> f</w:t>
                  </w:r>
                  <w:r>
                    <w:rPr>
                      <w:rStyle w:val="CharStyle18"/>
                      <w:vertAlign w:val="subscript"/>
                      <w:b/>
                      <w:bCs/>
                    </w:rPr>
                    <w:t>or</w:t>
                  </w:r>
                  <w:r>
                    <w:rPr>
                      <w:rStyle w:val="CharStyle18"/>
                      <w:b/>
                      <w:bCs/>
                    </w:rPr>
                    <w:t xml:space="preserve"> accessiem^i</w:t>
                  </w:r>
                </w:p>
              </w:txbxContent>
            </v:textbox>
            <w10:wrap anchorx="margin"/>
          </v:shape>
        </w:pict>
      </w:r>
      <w:r>
        <w:pict>
          <v:shape id="_x0000_s1250" type="#_x0000_t75" style="position:absolute;margin-left:0.95pt;margin-top:204.5pt;width:73.45pt;height:138.25pt;z-index:-251658686;mso-wrap-distance-left:5.pt;mso-wrap-distance-right:5.pt;mso-position-horizontal-relative:margin" wrapcoords="0 0">
            <v:imagedata r:id="rId247" r:href="rId248"/>
            <w10:wrap anchorx="margin"/>
          </v:shape>
        </w:pict>
      </w:r>
      <w:r>
        <w:pict>
          <v:shape id="_x0000_s1251" type="#_x0000_t75" style="position:absolute;margin-left:179.05pt;margin-top:200.65pt;width:27.35pt;height:25.45pt;z-index:-251658685;mso-wrap-distance-left:5.pt;mso-wrap-distance-right:5.pt;mso-position-horizontal-relative:margin" wrapcoords="0 0">
            <v:imagedata r:id="rId249" r:href="rId250"/>
            <w10:wrap anchorx="margin"/>
          </v:shape>
        </w:pict>
      </w:r>
      <w:r>
        <w:pict>
          <v:shape id="_x0000_s1252" type="#_x0000_t75" style="position:absolute;margin-left:197.75pt;margin-top:210.7pt;width:57.1pt;height:57.1pt;z-index:-251658684;mso-wrap-distance-left:5.pt;mso-wrap-distance-right:5.pt;mso-position-horizontal-relative:margin" wrapcoords="0 0">
            <v:imagedata r:id="rId251" r:href="rId252"/>
            <w10:wrap anchorx="margin"/>
          </v:shape>
        </w:pict>
      </w:r>
      <w:r>
        <w:pict>
          <v:shape id="_x0000_s1253" type="#_x0000_t202" style="position:absolute;margin-left:240.5pt;margin-top:182.8pt;width:143.05pt;height:114.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1000"/>
                  </w:pPr>
                  <w:r>
                    <w:rPr>
                      <w:rStyle w:val="CharStyle18"/>
                      <w:b/>
                      <w:bCs/>
                    </w:rPr>
                    <w:t>down the</w:t>
                    <w:br/>
                    <w:t>1998, all</w:t>
                    <w:br/>
                    <w:t>-in did so, with the</w:t>
                    <w:br/>
                    <w:t>Greece's exclusion</w:t>
                    <w:br/>
                    <w:t>ances than as a proof</w:t>
                    <w:br/>
                    <w:t>re taken seriously,</w:t>
                    <w:br/>
                    <w:t>was nonetheless</w:t>
                    <w:br/>
                    <w:t>^ih its second</w:t>
                  </w:r>
                </w:p>
              </w:txbxContent>
            </v:textbox>
            <w10:wrap anchorx="margin"/>
          </v:shape>
        </w:pict>
      </w:r>
      <w:r>
        <w:pict>
          <v:shape id="_x0000_s1254" type="#_x0000_t202" style="position:absolute;margin-left:33.6pt;margin-top:210.85pt;width:344.15pt;height:175.9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tabs>
                      <w:tab w:leader="none" w:pos="62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300"/>
                  </w:pPr>
                  <w:r>
                    <w:rPr>
                      <w:rStyle w:val="CharStyle18"/>
                      <w:b/>
                      <w:bCs/>
                    </w:rPr>
                    <w:t>lie EU members will</w:t>
                    <w:br/>
                    <w:t>exception of Greece,</w:t>
                    <w:br/>
                    <w:t>s more for the sake of</w:t>
                    <w:br/>
                    <w:t>at that the Maastricht err</w:t>
                    <w:br/>
                    <w:t>ence, while Greece was exi</w:t>
                    <w:br/>
                    <w:t>offered the opportunity to jol</w:t>
                    <w:br/>
                    <w:t xml:space="preserve">stage", due to begin in </w:t>
                  </w:r>
                  <w:r>
                    <w:rPr>
                      <w:rStyle w:val="CharStyle195"/>
                      <w:b/>
                      <w:bCs/>
                    </w:rPr>
                    <w:t>2001,she</w:t>
                  </w:r>
                  <w:r>
                    <w:rPr>
                      <w:rStyle w:val="CharStyle18"/>
                      <w:b/>
                      <w:bCs/>
                    </w:rPr>
                    <w:t xml:space="preserve"> completed</w:t>
                    <w:br/>
                    <w:t>two years in the EMS without devaluing,</w:t>
                    <w:tab/>
                    <w:t>the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parity of the drachma became the sole criterion for</w:t>
                    <w:br/>
                    <w:t>Greece's joining the Euro. In 1998 Athens entered the</w:t>
                    <w:br/>
                    <w:t>EMS mechanism with a central rate of 357 Drachmas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to the ECU. By the time of Greek accdssion td fho</w:t>
                  </w:r>
                </w:p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214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- - - - -</w:t>
                  </w:r>
                </w:p>
              </w:txbxContent>
            </v:textbox>
            <w10:wrap anchorx="margin"/>
          </v:shape>
        </w:pict>
      </w:r>
      <w:r>
        <w:pict>
          <v:shape id="_x0000_s1255" type="#_x0000_t202" style="position:absolute;margin-left:352.3pt;margin-top:365.9pt;width:14.4pt;height:14.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98"/>
                      <w:b/>
                      <w:bCs/>
                      <w:i/>
                      <w:iCs/>
                    </w:rPr>
                    <w:t>rm</w:t>
                  </w:r>
                </w:p>
              </w:txbxContent>
            </v:textbox>
            <w10:wrap anchorx="margin"/>
          </v:shape>
        </w:pict>
      </w:r>
      <w:r>
        <w:pict>
          <v:shape id="_x0000_s1256" type="#_x0000_t202" style="position:absolute;margin-left:34.1pt;margin-top:378.55pt;width:335.05pt;height:43.2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4" w:lineRule="exact"/>
                    <w:ind w:left="0" w:right="932" w:firstLine="0"/>
                  </w:pPr>
                  <w:r>
                    <w:rPr>
                      <w:rStyle w:val="CharStyle18"/>
                      <w:b/>
                      <w:bCs/>
                    </w:rPr>
                    <w:t>EURO, in 2001, the Drachma had been revalued and;</w:t>
                    <w:br/>
                    <w:t>it was irrevocably locked at 340.75 Drachma^ to the</w:t>
                    <w:br/>
                    <w:t>EURO. This was hailed as evidence —</w:t>
                  </w:r>
                  <w:r>
                    <w:rPr>
                      <w:rStyle w:val="CharStyle199"/>
                      <w:b/>
                      <w:bCs/>
                    </w:rPr>
                    <w:t>**B^^**28&amp;&amp;</w:t>
                  </w:r>
                </w:p>
              </w:txbxContent>
            </v:textbox>
            <w10:wrap anchorx="margin"/>
          </v:shape>
        </w:pict>
      </w:r>
      <w:r>
        <w:pict>
          <v:shape id="_x0000_s1257" type="#_x0000_t202" style="position:absolute;margin-left:33.6pt;margin-top:420.6pt;width:361.45pt;height:78.1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tabs>
                      <w:tab w:leader="none" w:pos="504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its finances in order and that had gained it entry ticket</w:t>
                    <w:br/>
                    <w:t>in her own right.</w:t>
                    <w:tab/>
                  </w:r>
                  <w:r>
                    <w:rPr>
                      <w:rStyle w:val="CharStyle154"/>
                      <w:lang w:val="en-US" w:eastAsia="en-US" w:bidi="en-US"/>
                      <w:b/>
                      <w:bCs/>
                    </w:rPr>
                    <w:t>ll#Bi®!§ii</w:t>
                  </w:r>
                </w:p>
                <w:p>
                  <w:pPr>
                    <w:pStyle w:val="Style11"/>
                    <w:tabs>
                      <w:tab w:leader="none" w:pos="70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360" w:right="932" w:firstLine="0"/>
                  </w:pPr>
                  <w:r>
                    <w:rPr>
                      <w:rStyle w:val="CharStyle18"/>
                      <w:b/>
                      <w:bCs/>
                    </w:rPr>
                    <w:t>In Greece the celebrations for joining the</w:t>
                    <w:tab/>
                    <w:t>-</w:t>
                  </w:r>
                </w:p>
                <w:p>
                  <w:pPr>
                    <w:pStyle w:val="Style11"/>
                    <w:tabs>
                      <w:tab w:leader="none" w:pos="67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932" w:firstLine="0"/>
                  </w:pPr>
                  <w:r>
                    <w:rPr>
                      <w:rStyle w:val="CharStyle18"/>
                      <w:b/>
                      <w:bCs/>
                    </w:rPr>
                    <w:t>reached the level paroxysm. In no other country^'</w:t>
                  </w:r>
                  <w:r>
                    <w:rPr>
                      <w:rStyle w:val="CharStyle154"/>
                      <w:lang w:val="en-US" w:eastAsia="en-US" w:bidi="en-US"/>
                      <w:b/>
                      <w:bCs/>
                    </w:rPr>
                    <w:t>'</w:t>
                    <w:tab/>
                  </w:r>
                  <w:r>
                    <w:rPr>
                      <w:rStyle w:val="CharStyle200"/>
                      <w:b/>
                      <w:bCs/>
                    </w:rPr>
                    <w:t>\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932" w:firstLine="0"/>
                  </w:pPr>
                  <w:r>
                    <w:rPr>
                      <w:rStyle w:val="CharStyle18"/>
                      <w:b/>
                      <w:bCs/>
                    </w:rPr>
                    <w:t xml:space="preserve">of the Eurozone there was such ecstatic joy likp||i^^ </w:t>
                  </w:r>
                  <w:r>
                    <w:rPr>
                      <w:rStyle w:val="CharStyle154"/>
                      <w:lang w:val="en-US" w:eastAsia="en-US" w:bidi="en-US"/>
                      <w:b/>
                      <w:bCs/>
                    </w:rPr>
                    <w:t>^y: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201" w:left="137" w:right="137" w:bottom="201" w:header="0" w:footer="3" w:gutter="226"/>
          <w:rtlGutter w:val="0"/>
          <w:cols w:space="720"/>
          <w:noEndnote/>
          <w:docGrid w:linePitch="360"/>
        </w:sectPr>
      </w:pPr>
    </w:p>
    <w:p>
      <w:pPr>
        <w:pStyle w:val="Style11"/>
        <w:tabs>
          <w:tab w:leader="none" w:pos="491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258" type="#_x0000_t75" style="position:absolute;margin-left:11.pt;margin-top:141.6pt;width:338.15pt;height:187.9pt;z-index:-251658683;mso-wrap-distance-left:5.pt;mso-wrap-distance-right:5.pt;mso-position-horizontal-relative:margin;mso-position-vertical-relative:margin" wrapcoords="0 0">
            <v:imagedata r:id="rId253" r:href="rId25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 recent Greek history, marked by unrestrained</w:t>
        <w:br/>
        <w:t>consumerism, spiraling budget deficits, foreign debt,</w:t>
        <w:br/>
        <w:t>and a dramatic drop in Greece's productive capacities.</w:t>
        <w:br/>
        <w:t>The real effect was a transformation of Greeks into</w:t>
        <w:br/>
        <w:t>the best consumers of luxury goods, but also to the</w:t>
        <w:br/>
        <w:t>slackest producers in the Union. Such adverse effects</w:t>
        <w:br/>
        <w:t>were presumed to be offset by Greece becoming</w:t>
        <w:br/>
        <w:t>part of the "globalized business capital". A sense of</w:t>
        <w:br/>
        <w:t>unreality was fed by parallel developments which</w:t>
        <w:br/>
        <w:t>boosted the Greeks' megalomania, like the winning</w:t>
        <w:br/>
        <w:t>of the European Championship in soccer, in 2004,</w:t>
        <w:br/>
        <w:t>and the phantasmagoria of the</w:t>
        <w:tab/>
        <w:t xml:space="preserve">niymplrc 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0</w:t>
      </w:r>
      <w:r>
        <w:rPr>
          <w:lang w:val="en-US" w:eastAsia="en-US" w:bidi="en-US"/>
          <w:w w:val="100"/>
          <w:spacing w:val="0"/>
          <w:color w:val="000000"/>
          <w:position w:val="0"/>
        </w:rPr>
        <w:t>f</w:t>
      </w:r>
    </w:p>
    <w:p>
      <w:pPr>
        <w:pStyle w:val="Style11"/>
        <w:framePr w:w="1622" w:h="2565" w:vSpace="70" w:wrap="around" w:vAnchor="text" w:hAnchor="margin" w:x="2" w:y="-82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8"/>
          <w:b/>
          <w:bCs/>
        </w:rPr>
        <w:t>2004, for w|</w:t>
        <w:br/>
        <w:t>The combi«</w:t>
        <w:br/>
        <w:t>convictij</w:t>
        <w:br/>
        <w:t>the cl</w:t>
        <w:br/>
        <w:t>into</w:t>
      </w:r>
    </w:p>
    <w:p>
      <w:pPr>
        <w:pStyle w:val="Style11"/>
        <w:framePr w:w="1622" w:h="2565" w:vSpace="70" w:wrap="around" w:vAnchor="text" w:hAnchor="margin" w:x="2" w:y="-82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84"/>
          <w:b/>
          <w:bCs/>
        </w:rPr>
        <w:t>theiii^^^</w:t>
        <w:br/>
      </w:r>
      <w:r>
        <w:rPr>
          <w:rStyle w:val="CharStyle18"/>
          <w:b/>
          <w:bCs/>
        </w:rPr>
        <w:t>hard today</w:t>
        <w:br/>
      </w:r>
      <w:r>
        <w:rPr>
          <w:rStyle w:val="CharStyle84"/>
          <w:b/>
          <w:bCs/>
        </w:rPr>
        <w:t>wentW™</w:t>
      </w:r>
      <w:r>
        <w:rPr>
          <w:rStyle w:val="CharStyle84"/>
          <w:vertAlign w:val="superscript"/>
          <w:b/>
          <w:bCs/>
        </w:rPr>
        <w:t>1</w:t>
        <w:br/>
      </w:r>
      <w:r>
        <w:rPr>
          <w:rStyle w:val="CharStyle18"/>
          <w:b/>
          <w:bCs/>
        </w:rPr>
        <w:t>appeal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4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:n, billions of EUROs were squanderer</w:t>
        <w:br/>
        <w:t>effects of those events reinforced the</w:t>
        <w:br/>
        <w:t>' only in Greece but also abroad, that</w:t>
        <w:br/>
        <w:t>vision since the early 1970s had com</w:t>
        <w:br/>
        <w:t>id at long last the Greeks had reache</w:t>
        <w:br/>
        <w:t>I Land. Such an attitude makes it so</w:t>
        <w:br/>
      </w:r>
      <w:r>
        <w:rPr>
          <w:rStyle w:val="CharStyle201"/>
          <w:b w:val="0"/>
          <w:bCs w:val="0"/>
        </w:rPr>
        <w:t xml:space="preserve">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most in Greece to make sense of wh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420" w:right="3060" w:firstLine="0"/>
      </w:pPr>
      <w:r>
        <w:pict>
          <v:shape id="_x0000_s1259" type="#_x0000_t202" style="position:absolute;margin-left:324.5pt;margin-top:13.85pt;width:14.9pt;height:13.2pt;z-index:-125829254;mso-wrap-distance-left:115.45pt;mso-wrap-distance-top:10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an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7"/>
          <w:b/>
          <w:bCs/>
        </w:rPr>
        <w:t>a dream a decad</w:t>
        <w:br/>
        <w:t>m which there do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headerReference w:type="even" r:id="rId255"/>
          <w:headerReference w:type="default" r:id="rId256"/>
          <w:footerReference w:type="even" r:id="rId257"/>
          <w:footerReference w:type="default" r:id="rId258"/>
          <w:headerReference w:type="first" r:id="rId259"/>
          <w:footerReference w:type="first" r:id="rId260"/>
          <w:titlePg/>
          <w:pgSz w:w="8400" w:h="11900"/>
          <w:pgMar w:top="1039" w:left="490" w:right="490" w:bottom="1039" w:header="0" w:footer="3" w:gutter="192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easy escape"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60"/>
      </w:pPr>
      <w:r>
        <w:pict>
          <v:shape id="_x0000_s1264" type="#_x0000_t75" style="position:absolute;margin-left:-1.95pt;margin-top:121.9pt;width:330.5pt;height:144.25pt;z-index:-251658678;mso-wrap-distance-left:5.pt;mso-wrap-distance-right:5.pt;mso-position-horizontal-relative:margin;mso-position-vertical-relative:margin" wrapcoords="0 0">
            <v:imagedata r:id="rId261" r:href="rId262"/>
            <w10:wrap anchorx="margin" anchory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>De la Serre, Françoise.</w:t>
        <w:br/>
        <w:t xml:space="preserve">"France: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Impact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Francois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Mitterrand"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Hill,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Christopher</w:t>
        <w:br/>
        <w:t xml:space="preserve">(ed). </w:t>
      </w:r>
      <w:r>
        <w:rPr>
          <w:rStyle w:val="CharStyle64"/>
          <w:b/>
          <w:bCs/>
        </w:rPr>
        <w:t>The Actors in Europe's</w:t>
        <w:br/>
        <w:t>Foreign Policy.</w:t>
      </w:r>
      <w:r>
        <w:rPr>
          <w:rStyle w:val="CharStyle202"/>
          <w:b/>
          <w:bCs/>
        </w:rPr>
        <w:t xml:space="preserve">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London:</w:t>
        <w:br/>
        <w:t>Routledge, 1996.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6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Delors, Jacques. </w:t>
      </w:r>
      <w:r>
        <w:rPr>
          <w:rStyle w:val="CharStyle64"/>
          <w:lang w:val="fr-FR" w:eastAsia="fr-FR" w:bidi="fr-FR"/>
          <w:b/>
          <w:bCs/>
        </w:rPr>
        <w:t>Report on</w:t>
        <w:br/>
      </w:r>
      <w:r>
        <w:rPr>
          <w:rStyle w:val="CharStyle64"/>
          <w:b/>
          <w:bCs/>
        </w:rPr>
        <w:t xml:space="preserve">economic and monetary </w:t>
      </w:r>
      <w:r>
        <w:rPr>
          <w:rStyle w:val="CharStyle64"/>
          <w:lang w:val="fr-FR" w:eastAsia="fr-FR" w:bidi="fr-FR"/>
          <w:b/>
          <w:bCs/>
        </w:rPr>
        <w:t>union</w:t>
        <w:br/>
      </w:r>
      <w:r>
        <w:rPr>
          <w:rStyle w:val="CharStyle64"/>
          <w:b/>
          <w:bCs/>
        </w:rPr>
        <w:t>in the European Community.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Committee for the Study of</w:t>
        <w:br/>
        <w:t>Economic cy»d Monetary Union,</w:t>
        <w:br/>
        <w:t>Prese«fiii*April, 17,J989_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540" w:firstLine="36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Simitis, Constantinos.</w:t>
        <w:br/>
      </w:r>
      <w:r>
        <w:rPr>
          <w:rStyle w:val="CharStyle64"/>
          <w:b/>
          <w:bCs/>
        </w:rPr>
        <w:t>Nationalism</w:t>
      </w:r>
      <w:r>
        <w:rPr>
          <w:rStyle w:val="CharStyle202"/>
          <w:b/>
          <w:bCs/>
        </w:rPr>
        <w:t xml:space="preserve">, </w:t>
      </w:r>
      <w:r>
        <w:rPr>
          <w:rStyle w:val="CharStyle64"/>
          <w:b/>
          <w:bCs/>
        </w:rPr>
        <w:t>Populism or a</w:t>
        <w:br/>
        <w:t>National Strategy</w:t>
      </w:r>
      <w:r>
        <w:rPr>
          <w:lang w:val="en-US" w:eastAsia="en-US" w:bidi="en-US"/>
          <w:w w:val="100"/>
          <w:spacing w:val="0"/>
          <w:color w:val="000000"/>
          <w:position w:val="0"/>
        </w:rPr>
        <w:t>? Athens:</w:t>
        <w:br/>
        <w:t>Gnosy Publications, 1992.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60"/>
      </w:pPr>
      <w:r>
        <w:rPr>
          <w:rStyle w:val="CharStyle62"/>
          <w:b/>
          <w:bCs/>
          <w:i w:val="0"/>
          <w:iCs w:val="0"/>
        </w:rPr>
        <w:t xml:space="preserve">Thacher, Margaret.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Downing Street Years.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pgSz w:w="8400" w:h="11900"/>
          <w:pgMar w:top="1536" w:left="569" w:right="569" w:bottom="936" w:header="0" w:footer="3" w:gutter="288"/>
          <w:rtlGutter w:val="0"/>
          <w:cols w:num="2" w:space="1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London: Harper Collins, 1993.</w:t>
        <w:br/>
        <w:t>Tsakaloyannis, Panos. "The</w:t>
        <w:br/>
        <w:t>Limits to Convergence" in Hill,</w:t>
        <w:br/>
        <w:t xml:space="preserve">Chrisyopher (ed). </w:t>
      </w:r>
      <w:r>
        <w:rPr>
          <w:rStyle w:val="CharStyle64"/>
          <w:b/>
          <w:bCs/>
        </w:rPr>
        <w:t>The Actors in</w:t>
        <w:br/>
        <w:t>Europe's Foreign Policy.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</w:t>
        <w:br/>
        <w:t>Routledge, 1*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10" w:left="0" w:right="0" w:bottom="10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1260" w:right="3640" w:firstLine="0"/>
      </w:pPr>
      <w:r>
        <w:rPr>
          <w:rStyle w:val="CharStyle64"/>
          <w:b/>
          <w:bCs/>
        </w:rPr>
        <w:t>Maastricht.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</w:t>
        <w:br/>
        <w:t>1998.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620" w:firstLine="1640"/>
      </w:pPr>
      <w:r>
        <w:rPr>
          <w:rStyle w:val="CharStyle62"/>
          <w:b/>
          <w:bCs/>
          <w:i w:val="0"/>
          <w:iCs w:val="0"/>
        </w:rPr>
        <w:t>George.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"Greece's</w:t>
      </w:r>
      <w:r>
        <w:rPr>
          <w:rStyle w:val="CharStyle204"/>
          <w:b/>
          <w:bCs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Political</w:t>
        <w:br/>
        <w:t>Economy: State</w:t>
      </w:r>
      <w:r>
        <w:rPr>
          <w:rStyle w:val="CharStyle204"/>
          <w:b/>
          <w:bCs/>
          <w:i w:val="0"/>
          <w:iCs w:val="0"/>
        </w:rPr>
        <w:t xml:space="preserve">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Finance and</w:t>
        <w:br/>
        <w:t>Growth from Postwar to EMU.</w:t>
        <w:br/>
      </w:r>
      <w:r>
        <w:rPr>
          <w:rStyle w:val="CharStyle62"/>
          <w:b/>
          <w:bCs/>
          <w:i w:val="0"/>
          <w:iCs w:val="0"/>
        </w:rPr>
        <w:t>London: Macmillan, 2003.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362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Papandreou,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Andreas.</w:t>
        <w:br/>
      </w:r>
      <w:r>
        <w:rPr>
          <w:rStyle w:val="CharStyle64"/>
          <w:b/>
          <w:bCs/>
        </w:rPr>
        <w:t>Rantevou me tin Istoria,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Athens:</w:t>
        <w:br/>
        <w:t>Kaktos, 1981.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Papandreou,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3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"For a Mediterranean Freed</w:t>
        <w:br/>
        <w:t>and Socialist", Address at the</w:t>
        <w:br/>
        <w:t>Congress of the Socialist Parties</w:t>
        <w:br/>
        <w:t>of the Mediterranean, Malta, 20</w:t>
        <w:br/>
        <w:t xml:space="preserve">June, 1977. </w:t>
      </w:r>
      <w:r>
        <w:rPr>
          <w:rStyle w:val="CharStyle64"/>
          <w:b/>
          <w:bCs/>
        </w:rPr>
        <w:t>PASOK Pamphlet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No A18/79. p. 26.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362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Rose, George. </w:t>
      </w:r>
      <w:r>
        <w:rPr>
          <w:rStyle w:val="CharStyle64"/>
          <w:b/>
          <w:bCs/>
        </w:rPr>
        <w:t>Jacques Delors</w:t>
        <w:br/>
        <w:t>and European Integration.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Oxford: Polity Press, 1995.</w:t>
      </w:r>
      <w:r>
        <w:br w:type="page"/>
      </w:r>
    </w:p>
    <w:p>
      <w:pPr>
        <w:framePr w:h="867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65" type="#_x0000_t75" style="width:309pt;height:434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10" w:left="497" w:right="497" w:bottom="1002" w:header="0" w:footer="3" w:gutter="422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r>
        <w:pict>
          <v:shape id="_x0000_s1266" type="#_x0000_t75" style="position:absolute;margin-left:-99.6pt;margin-top:-44.4pt;width:303.1pt;height:551.75pt;z-index:-251658677;mso-wrap-distance-left:5.pt;mso-wrap-distance-right:5.pt;mso-position-horizontal-relative:margin;mso-position-vertical-relative:margin" wrapcoords="0 0">
            <v:imagedata r:id="rId265" r:href="rId266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engaging t</w:t>
        <w:br/>
        <w:t>tadopoulos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headerReference w:type="even" r:id="rId267"/>
          <w:headerReference w:type="default" r:id="rId268"/>
          <w:footerReference w:type="even" r:id="rId269"/>
          <w:footerReference w:type="default" r:id="rId270"/>
          <w:headerReference w:type="first" r:id="rId271"/>
          <w:footerReference w:type="first" r:id="rId272"/>
          <w:titlePg/>
          <w:pgSz w:w="8400" w:h="11900"/>
          <w:pgMar w:top="1099" w:left="1092" w:right="1092" w:bottom="921" w:header="0" w:footer="3" w:gutter="1637"/>
          <w:rtlGutter w:val="0"/>
          <w:cols w:num="2" w:space="186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an Project</w:t>
      </w:r>
    </w:p>
    <w:p>
      <w:pPr>
        <w:widowControl w:val="0"/>
        <w:spacing w:line="177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86" w:left="0" w:right="0" w:bottom="8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300"/>
      </w:pPr>
      <w:r>
        <w:pict>
          <v:shape id="_x0000_s1270" type="#_x0000_t202" style="position:absolute;margin-left:257.3pt;margin-top:-4.9pt;width:112.55pt;height:143.55pt;z-index:-125829253;mso-wrap-distance-left:8.65pt;mso-wrap-distance-right:5.pt;mso-wrap-distance-bottom:224.2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320"/>
                  </w:pPr>
                  <w:r>
                    <w:rPr>
                      <w:rStyle w:val="CharStyle18"/>
                      <w:b/>
                      <w:bCs/>
                    </w:rPr>
                    <w:t>financial</w:t>
                    <w:br/>
                    <w:t>the monetary</w:t>
                    <w:br/>
                    <w:t>e public in</w:t>
                    <w:br/>
                    <w:t>in the European</w:t>
                    <w:br/>
                    <w:t>rmed from the</w:t>
                    <w:br/>
                    <w:t>t to the locus of a</w:t>
                    <w:br/>
                    <w:t>isruption, fueling</w:t>
                    <w:br/>
                    <w:t>the periphery of</w:t>
                    <w:br/>
                    <w:t>e, and thus the</w:t>
                    <w:br/>
                    <w:t>ancial turmoil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71" type="#_x0000_t202" style="position:absolute;margin-left:248.7pt;margin-top:150.85pt;width:121.2pt;height:212.05pt;z-index:-125829252;mso-wrap-distance-left:5.pt;mso-wrap-distance-top:155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 w:line="278" w:lineRule="exact"/>
                    <w:ind w:left="28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rhere hundreds</w:t>
                    <w:br/>
                  </w:r>
                  <w:r>
                    <w:rPr>
                      <w:rStyle w:val="CharStyle199"/>
                      <w:b/>
                      <w:bCs/>
                    </w:rPr>
                    <w:t>)y</w:t>
                  </w:r>
                  <w:r>
                    <w:rPr>
                      <w:rStyle w:val="CharStyle18"/>
                      <w:b/>
                      <w:bCs/>
                    </w:rPr>
                    <w:t xml:space="preserve"> the IMF and</w:t>
                    <w:br/>
                    <w:t>jly burned. None</w:t>
                    <w:br/>
                    <w:t>citizens, who live</w:t>
                    <w:br/>
                    <w:t>unemployment,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420"/>
                  </w:pPr>
                  <w:r>
                    <w:rPr>
                      <w:rStyle w:val="CharStyle18"/>
                      <w:b/>
                      <w:bCs/>
                    </w:rPr>
                    <w:t>project is</w:t>
                    <w:br/>
                    <w:t>direction of the</w:t>
                    <w:br/>
                    <w:t>. The question</w:t>
                    <w:br/>
                    <w:t>financial crisis</w:t>
                    <w:br/>
                    <w:t>U countries that</w:t>
                    <w:br/>
                    <w:t>scribed by the</w:t>
                    <w:br/>
                    <w:t>ain part of the</w:t>
                    <w:br/>
                    <w:t>d the Union, or if</w:t>
                    <w:br/>
                    <w:t>uration, trading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72" type="#_x0000_t202" style="position:absolute;margin-left:170.9pt;margin-top:137.3pt;width:161.3pt;height:15.35pt;z-index:-1258292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European civilization has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57"/>
          <w:b/>
          <w:bCs/>
        </w:rPr>
        <w:t>The ongoing, seemingly never i</w:t>
        <w:br/>
        <w:t>crisis, has destabilized the operat</w:t>
        <w:br/>
        <w:t>system and/with it the confidence</w:t>
        <w:br/>
        <w:t>state sponsored currencies. Especi</w:t>
        <w:br/>
        <w:t>Monetary Union, the Euro has tra</w:t>
        <w:br/>
        <w:t>"crown jewel" of the european pi</w:t>
        <w:br/>
        <w:t>never-ending economic and politi</w:t>
        <w:br/>
        <w:t>constant friction between the core</w:t>
        <w:br/>
        <w:t>the Union. Athens, is the most uni</w:t>
        <w:br/>
        <w:t>most visible of the epicenters of tl</w:t>
        <w:br/>
        <w:t>in Europe. The cradle of European</w:t>
        <w:br/>
        <w:t>been transformed into a big bonfi</w:t>
        <w:br/>
        <w:t>of billions of Euros poured by the</w:t>
        <w:br/>
        <w:t>indirectly by the ECB, are ceremoi</w:t>
        <w:br/>
        <w:t>of this money ever reaches the Gi</w:t>
        <w:br/>
        <w:t>in ever-deteriorating conditions, f</w:t>
        <w:br/>
        <w:t>poverty; ancf social decay.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340" w:firstLine="300"/>
      </w:pPr>
      <w:r>
        <w:pict>
          <v:shape id="_x0000_s1273" type="#_x0000_t202" style="position:absolute;margin-left:20.7pt;margin-top:82.45pt;width:330.7pt;height:99.9pt;z-index:-125829250;mso-wrap-distance-left:5.pt;mso-wrap-distance-right:5.pt;mso-wrap-distance-bottom:50.5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2960" w:right="0" w:firstLine="0"/>
                  </w:pPr>
                  <w:r>
                    <w:rPr>
                      <w:rStyle w:val="CharStyle199"/>
                      <w:b/>
                      <w:bCs/>
                    </w:rPr>
                    <w:t>&gt;')</w:t>
                  </w:r>
                  <w:r>
                    <w:rPr>
                      <w:rStyle w:val="CharStyle18"/>
                      <w:b/>
                      <w:bCs/>
                    </w:rPr>
                    <w:t xml:space="preserve"> should r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300" w:right="2460" w:firstLine="960"/>
                  </w:pPr>
                  <w:r>
                    <w:rPr>
                      <w:rStyle w:val="CharStyle205"/>
                      <w:b/>
                      <w:bCs/>
                    </w:rPr>
                    <w:t>l</w:t>
                  </w:r>
                  <w:r>
                    <w:rPr>
                      <w:rStyle w:val="CharStyle84"/>
                      <w:b/>
                      <w:bCs/>
                    </w:rPr>
                    <w:t xml:space="preserve">uropeaniBprrency </w:t>
                  </w:r>
                  <w:r>
                    <w:rPr>
                      <w:rStyle w:val="CharStyle18"/>
                      <w:b/>
                      <w:bCs/>
                    </w:rPr>
                    <w:t>area</w:t>
                    <w:br/>
                  </w:r>
                  <w:r>
                    <w:rPr>
                      <w:rStyle w:val="CharStyle84"/>
                      <w:b/>
                      <w:bCs/>
                    </w:rPr>
                    <w:t xml:space="preserve">shoyH^btreat </w:t>
                  </w:r>
                  <w:r>
                    <w:rPr>
                      <w:rStyle w:val="CharStyle18"/>
                      <w:b/>
                      <w:bCs/>
                    </w:rPr>
                    <w:t>to a pre-Euro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1440"/>
                  </w:pPr>
                  <w:r>
                    <w:rPr>
                      <w:rStyle w:val="CharStyle18"/>
                      <w:b/>
                      <w:bCs/>
                    </w:rPr>
                    <w:t>the monetary union and, the supposed</w:t>
                    <w:br/>
                    <w:t>^ability that this offers, fw a monetary</w:t>
                    <w:br/>
                    <w:t>that may help it to alleviate its debt and</w:t>
                    <w:br/>
                    <w:t>resolve some of the root causes of the crisis that has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57"/>
          <w:b/>
          <w:bCs/>
        </w:rPr>
        <w:t>The place of Greece in the euro|</w:t>
        <w:br/>
        <w:t>naturally reconsidered along wit!</w:t>
        <w:br/>
        <w:t xml:space="preserve">trajectory of the european </w:t>
      </w:r>
      <w:r>
        <w:rPr>
          <w:rStyle w:val="CharStyle57"/>
          <w:lang w:val="es-ES" w:eastAsia="es-ES" w:bidi="es-ES"/>
          <w:b/>
          <w:bCs/>
        </w:rPr>
        <w:t>integre</w:t>
        <w:br/>
      </w:r>
      <w:r>
        <w:rPr>
          <w:rStyle w:val="CharStyle57"/>
          <w:b/>
          <w:bCs/>
        </w:rPr>
        <w:t>that condenses the significance of</w:t>
        <w:br/>
        <w:t>is if Greece (and possibly the ©the</w:t>
        <w:br/>
        <w:t>are facing similar problems, offer</w:t>
        <w:br/>
        <w:t>acronyms PIGS or PUGS</w:t>
      </w:r>
      <w:r>
        <w:rPr>
          <w:rStyle w:val="CharStyle57"/>
          <w:vertAlign w:val="superscript"/>
          <w:b/>
          <w:bCs/>
        </w:rPr>
        <w:footnoteReference w:id="11"/>
      </w:r>
      <w:r>
        <w:rPr>
          <w:rStyle w:val="CharStyle57"/>
          <w:b/>
          <w:bCs/>
        </w:rPr>
        <w:t>) should i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plagued the country for the last five years that the</w:t>
        <w:br/>
        <w:t>economy is in recession. The relation of Greece with</w:t>
        <w:br/>
        <w:t>the EMU (European Monetary Union)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/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has been widely</w:t>
        <w:br/>
        <w:t>discussed by economists, politicians, journalists; it has</w:t>
        <w:br/>
        <w:t>been up for a referendum that when was announced</w:t>
        <w:br/>
        <w:t>has caused mayhem in the financial markets, only to</w:t>
        <w:br/>
        <w:t>be cancelled a few days later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; and was in the centre</w:t>
        <w:br/>
        <w:t>of the recent election campaign in Greece (May 6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</w:t>
        <w:br/>
        <w:t>June 17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2012).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660" w:firstLine="300"/>
      </w:pPr>
      <w:r>
        <w:rPr>
          <w:rStyle w:val="CharStyle170"/>
          <w:b/>
          <w:bCs/>
        </w:rPr>
        <w:t>Qgqexit,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combination of the words Greece and exit,</w:t>
        <w:br/>
        <w:t>is'ia term coined to describe the possibility of departure</w:t>
        <w:br/>
        <w:t>(vofofi|ary or not) of the country out of the EMU and</w:t>
        <w:br/>
        <w:t xml:space="preserve">the domestic and international turmoil </w:t>
      </w:r>
      <w:r>
        <w:rPr>
          <w:rStyle w:val="CharStyle40"/>
          <w:b/>
          <w:bCs/>
        </w:rPr>
        <w:t>that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will for</w:t>
        <w:br/>
        <w:t>sure accompany it. We decided to use this world as the</w:t>
        <w:br/>
        <w:t>title of the publication, both as a provocation and as a</w:t>
        <w:br/>
        <w:t>signal, of the motivation of our analysis. The task we</w:t>
        <w:br/>
        <w:t>set for ourselve| in this publication, is not so much to</w:t>
        <w:br/>
        <w:t>evaluate the economic and social consequences of a</w:t>
        <w:br/>
        <w:t>possible disengagement of Greece from the European</w:t>
        <w:br/>
        <w:t>Union, but to speculate on the unconscious attachment</w:t>
        <w:br/>
        <w:t>to money, predominantly to the drachma, but latently</w:t>
        <w:br/>
        <w:t>also to the Euro. Cheney is studied as a node of</w:t>
        <w:br/>
        <w:t>affective tension, a screen for the projection of desire</w:t>
        <w:br/>
        <w:t>and through desire of subjectivity. Representation is</w:t>
        <w:br/>
        <w:t>central for the psychological investment in currency,</w:t>
        <w:br/>
        <w:t>and so is the illustration of the idea of value in the</w:t>
        <w:br/>
        <w:t>iconographic and symbolic elements of money. Such</w:t>
      </w:r>
    </w:p>
    <w:p>
      <w:pPr>
        <w:pStyle w:val="Style20"/>
        <w:numPr>
          <w:ilvl w:val="0"/>
          <w:numId w:val="15"/>
        </w:numPr>
        <w:tabs>
          <w:tab w:leader="none" w:pos="8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“Greek Prime Minister George Papandreou touched off a firestorm last week</w:t>
        <w:br/>
        <w:t>when he proposed putting the austerity package designed by the “troika” (the</w:t>
        <w:br/>
        <w:t>IMF, the European Central Bank, and the European Union) up for a popular</w:t>
        <w:br/>
        <w:t>vote. The idea that the Greek people might directly be able to decide their</w:t>
        <w:br/>
        <w:t>future terrified leaders across Europe and around the world. Financial markets</w:t>
        <w:br/>
        <w:t>panicked, sending stocks plummeting and bond yields soaring. However, by</w:t>
        <w:br/>
        <w:t>the end of the week, things were back under control. The leaders of France and</w:t>
        <w:br/>
        <w:t>Germany apparently laid down the law to Papandreou and he backed off plans</w:t>
        <w:br/>
        <w:t>for the referendum. While the government is in the process of collapsing in</w:t>
        <w:br/>
        <w:t>Greece, the world can now rest assured that the Greek people will not have an</w:t>
        <w:br/>
        <w:t xml:space="preserve">opportunity to vote on their future.” </w:t>
      </w:r>
      <w:r>
        <w:rPr>
          <w:rStyle w:val="CharStyle24"/>
          <w:b/>
          <w:bCs/>
        </w:rPr>
        <w:t>The Guardian, 8.11.2011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representations legitimize and enforce to an extend</w:t>
        <w:br/>
        <w:t>the dominant ideologies of state, market, and culture.</w:t>
        <w:br/>
        <w:t>We intend to investigate, analyze, explain, and,</w:t>
        <w:br/>
        <w:t>hopefully de(con)struct the legitimizing operation of</w:t>
        <w:br/>
        <w:t>currency, but also to speculate on the possible means</w:t>
        <w:br/>
        <w:t>of disengagement of Greece from its attachment</w:t>
        <w:br/>
        <w:t>to the western economic ideology, of productivism,</w:t>
        <w:br/>
        <w:t>consumerism, economic growth, and free market</w:t>
        <w:br/>
        <w:t>enterprise. To that effect we try to investigate but</w:t>
        <w:br/>
        <w:t>at the same time to "deconstruct" currency, as it is</w:t>
        <w:br/>
        <w:t>instantiated in the relationship between the Euro and</w:t>
        <w:br/>
        <w:t xml:space="preserve">the Drajdima, not only as </w:t>
      </w:r>
      <w:r>
        <w:rPr>
          <w:rStyle w:val="CharStyle40"/>
          <w:b/>
          <w:bCs/>
        </w:rPr>
        <w:t>qp e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conomic institution,</w:t>
        <w:br/>
        <w:t>but more as a cultural object and as an apparatus of</w:t>
        <w:br/>
        <w:t xml:space="preserve">subjectification; the </w:t>
      </w:r>
      <w:r>
        <w:rPr>
          <w:rStyle w:val="CharStyle170"/>
          <w:b/>
          <w:bCs/>
        </w:rPr>
        <w:t>sithome</w:t>
      </w:r>
      <w:r>
        <w:rPr>
          <w:rStyle w:val="CharStyle170"/>
          <w:vertAlign w:val="superscript"/>
          <w:b/>
          <w:bCs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the Greek tragedy.</w:t>
        <w:br/>
        <w:t>^®*®®tWex/f focuses on currency, and in particular on</w:t>
        <w:br/>
        <w:t>the Greek banknotes, asking economic as weMas</w:t>
        <w:br/>
        <w:t>ontological, social, and aesthetic questions that</w:t>
        <w:br/>
        <w:t>address the Drachma as a cultural object, a mirror-</w:t>
        <w:br/>
        <w:t>image of the Greek society. There is a contingency</w:t>
        <w:br/>
        <w:t xml:space="preserve">that informs the method of research;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 quäsi-random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reencounter with the work of Vilem Flusser through</w:t>
        <w:br/>
        <w:t xml:space="preserve">the residency at the Flusser archive in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Universität</w:t>
        <w:br/>
        <w:t xml:space="preserve">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Berlin, supported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Vilem</w:t>
        <w:br/>
        <w:t>Flusser has been a constant source of inspiration; both</w:t>
        <w:br/>
        <w:t>through reading and discussing his texts to develop</w:t>
        <w:br/>
        <w:t>concepts for the analysis of the banknote, but also in</w:t>
        <w:br/>
        <w:t>the different experiments in designing this publication,</w:t>
        <w:br/>
        <w:t>in (ab)using the visual material, and in speculating on</w:t>
        <w:br/>
        <w:t>new forms of visual-textual expression.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60" w:right="60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publication is build upon two research</w:t>
        <w:br/>
        <w:t>hypotheses that come from the Flusserian theoretical</w:t>
        <w:br/>
        <w:t>corpus. The first is Flusser's claim that technical</w:t>
      </w:r>
    </w:p>
    <w:p>
      <w:pPr>
        <w:pStyle w:val="Style20"/>
        <w:numPr>
          <w:ilvl w:val="0"/>
          <w:numId w:val="15"/>
        </w:numPr>
        <w:tabs>
          <w:tab w:leader="none" w:pos="1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00" w:right="6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24"/>
          <w:b/>
          <w:bCs/>
        </w:rPr>
        <w:t>sinthome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point of affective investment that designates “a kernel of</w:t>
        <w:br/>
        <w:t>enjoyment immune to the efficacy of the symbolic. Far from calling for some</w:t>
        <w:br/>
        <w:t xml:space="preserve">analytic ‘dissolution’, the </w:t>
      </w:r>
      <w:r>
        <w:rPr>
          <w:rStyle w:val="CharStyle24"/>
          <w:b/>
          <w:bCs/>
        </w:rPr>
        <w:t>sinthome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what ‘allows one to live’ by providing a</w:t>
        <w:br/>
        <w:t xml:space="preserve">unique organization of </w:t>
      </w:r>
      <w:r>
        <w:rPr>
          <w:rStyle w:val="CharStyle24"/>
          <w:b/>
          <w:bCs/>
        </w:rPr>
        <w:t>jouissance”.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Evans (1996,191)</w:t>
      </w:r>
      <w:r>
        <w:br w:type="page"/>
      </w:r>
    </w:p>
    <w:p>
      <w:pPr>
        <w:pStyle w:val="Style11"/>
        <w:tabs>
          <w:tab w:leader="none" w:pos="280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80" w:right="7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images open a window to the functioning and the</w:t>
        <w:br/>
        <w:t>logic of the apparatuses that produce them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; </w:t>
      </w:r>
      <w:r>
        <w:rPr>
          <w:rStyle w:val="CharStyle170"/>
          <w:b/>
          <w:bCs/>
        </w:rPr>
        <w:t>Grexit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some impressions of the Greek monetary</w:t>
        <w:br/>
        <w:t>apparatus from looking through this window. At</w:t>
        <w:br/>
        <w:t>the same time, Flusser is constantly struggling with</w:t>
        <w:br/>
        <w:t>the relation between technical images and texts,</w:t>
        <w:br/>
        <w:t>and the impact that this relation has on our being</w:t>
        <w:br/>
        <w:t>in the world, on our experiences and on our mode</w:t>
        <w:br/>
        <w:t>of thinking. The realization of thj^jmportance of the</w:t>
        <w:br/>
        <w:t>mode of production, dissemination, and reception of</w:t>
        <w:br/>
        <w:t>images in their relation to the diScourle that frames</w:t>
        <w:br/>
        <w:t>them suggests the second research question of this</w:t>
        <w:br/>
        <w:t>publication, on how the arrangement of imagery</w:t>
        <w:br/>
        <w:t>and discursive representatlbns^ntervene and support</w:t>
        <w:br/>
        <w:t>socio-economic re|p|if^^||he answer to this question</w:t>
        <w:br/>
        <w:t>is developed theoretically fn the text, in respect to</w:t>
        <w:br/>
        <w:t>the visual languages? the drachma banknotes and</w:t>
        <w:br/>
        <w:t>in the relation between symbolic, iconographic and</w:t>
        <w:br/>
        <w:t>security elements, al it is applied in the design of the</w:t>
        <w:br/>
        <w:t>publication.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</w:t>
      </w:r>
      <w:r>
        <w:rPr>
          <w:lang w:val="en-US" w:eastAsia="en-US" w:bidi="en-US"/>
          <w:w w:val="100"/>
          <w:spacing w:val="0"/>
          <w:color w:val="000000"/>
          <w:position w:val="0"/>
        </w:rPr>
        <w:t>^'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5" w:line="278" w:lineRule="exact"/>
        <w:ind w:left="180" w:right="0" w:firstLine="280"/>
      </w:pPr>
      <w:r>
        <w:pict>
          <v:shape id="_x0000_s1274" type="#_x0000_t75" style="position:absolute;margin-left:306.5pt;margin-top:60.95pt;width:54.25pt;height:46.55pt;z-index:-125829249;mso-wrap-distance-left:5.pt;mso-wrap-distance-right:5.pt;mso-wrap-distance-bottom:1.8pt;mso-position-horizontal-relative:margin" wrapcoords="0 0 21600 0 21600 21600 0 21600 0 0">
            <v:imagedata r:id="rId273" r:href="rId274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We could assume, as a working hypothesis, that</w:t>
        <w:br/>
        <w:t>the monetary system ’is indeed an apparatus in the</w:t>
        <w:br/>
        <w:t>Flusserian sense of the wp&gt;rd. Money is a media</w:t>
        <w:br/>
        <w:t>technology to the extend thai st represents reality bjfeg</w:t>
        <w:br/>
        <w:t>reducing all phenomena to the absolute quantity of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“If one looks more closely at the technical images, it turns out that t|</w:t>
        <w:br/>
        <w:t>at all in fact images, but rather symptoms of chemical or electronic f</w:t>
        <w:br/>
        <w:t>A photograph indicates to a chemist, which reactions have been caused by*</w:t>
        <w:br/>
        <w:t>specific photons on specific molecules of silver compound. A television screen</w:t>
        <w:br/>
        <w:t>indicates to a physicist, which paths specific electrons have followed in a tube.</w:t>
        <w:br/>
        <w:t>‘Read’ in this way, technical images are objective representations of processes</w:t>
        <w:br/>
        <w:t>in the point-universe. They make these processes visible, like the path of a</w:t>
        <w:br/>
        <w:t>particle is made visible in a Wilson chamber. However this ‘objectivity’ gives</w:t>
        <w:br/>
        <w:t>rise to familiar epistemological difficulties. One is only able to see the particle</w:t>
        <w:br/>
        <w:t>when specific devices (media) are used, such as sensitive surfaces, cathode-tubes</w:t>
        <w:br/>
        <w:t>or Wilson chambers, which gives rise to the problematic question of whether</w:t>
        <w:br/>
        <w:t>these devices do not in fact influence the phenomenon that they make visible.”</w:t>
        <w:br/>
        <w:t>Flusser (2011,41)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60" w:right="0" w:firstLine="0"/>
      </w:pPr>
      <w:r>
        <w:pict>
          <v:shape id="_x0000_s1275" type="#_x0000_t75" style="position:absolute;margin-left:-20.4pt;margin-top:-39.6pt;width:407.05pt;height:550.3pt;z-index:-251658673;mso-wrap-distance-left:5.pt;mso-wrap-distance-right:5.pt;mso-position-horizontal-relative:margin;mso-position-vertical-relative:margin" wrapcoords="0 0">
            <v:imagedata r:id="rId275" r:href="rId276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of commodities, effectively constituting the system</w:t>
        <w:br/>
        <w:t>of prices. Economic value, the ultimate signified of</w:t>
        <w:br/>
        <w:t>all commodities, remains nonetheless elusive and</w:t>
        <w:br/>
        <w:t>ambiguous, an ambiguity that is never eliminated bi</w:t>
        <w:br/>
        <w:t>always remains obscured by money.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5" w:line="278" w:lineRule="exact"/>
        <w:ind w:left="360" w:right="720" w:firstLine="260"/>
      </w:pPr>
      <w:r>
        <w:pict>
          <v:shape id="_x0000_s1276" type="#_x0000_t202" style="position:absolute;margin-left:15.6pt;margin-top:-181.7pt;width:335.5pt;height:117.35pt;z-index:-125829248;mso-wrap-distance-left:5.pt;mso-wrap-distance-right:5.pt;mso-wrap-distance-bottom:3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value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5</w:t>
                  </w:r>
                  <w:r>
                    <w:rPr>
                      <w:rStyle w:val="CharStyle18"/>
                      <w:b/>
                      <w:bCs/>
                    </w:rPr>
                    <w:t>. The imposition of the economic laaijc on social</w:t>
                    <w:br/>
                    <w:t>reality passes through the re-constitution of society</w:t>
                    <w:br/>
                    <w:t>as a market. Prices communicate the cpnipnt of social</w:t>
                    <w:br/>
                    <w:t>constitution, organizing an ordpr of meaning vjpire</w:t>
                    <w:br/>
                    <w:t>all commodities are inerted as signifierl of economic</w:t>
                    <w:br/>
                    <w:t>value in accordance to their prices. Signification is</w:t>
                    <w:br/>
                    <w:t xml:space="preserve">reatflated by </w:t>
                  </w:r>
                  <w:r>
                    <w:rPr>
                      <w:rStyle w:val="CharStyle66"/>
                      <w:b/>
                      <w:bCs/>
                    </w:rPr>
                    <w:t>m</w:t>
                  </w:r>
                  <w:r>
                    <w:rPr>
                      <w:rStyle w:val="CharStyle18"/>
                      <w:b/>
                      <w:bCs/>
                    </w:rPr>
                    <w:t>oney, the master signifier of economic</w:t>
                    <w:br/>
                    <w:t>value, which supports and quilts the signifying chain</w:t>
                  </w:r>
                </w:p>
              </w:txbxContent>
            </v:textbox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mofr^aty apparatus produces banknotes in a</w:t>
        <w:br/>
        <w:t>similar #by to that pf photography producing photo:</w:t>
        <w:br/>
        <w:t>both currency and photographs can be treated as</w:t>
        <w:br/>
        <w:t>instances of tedimeal images. What is particular to</w:t>
        <w:br/>
        <w:t>fecNjjpical images is /hat they are produced on the</w:t>
        <w:br/>
        <w:t>basis pf scientific theories; they are the outcome of a</w:t>
        <w:br/>
        <w:t>series of abstractions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Technical images essentially</w:t>
        <w:br/>
        <w:t>change our view of reality by imposing theories and</w:t>
        <w:br/>
        <w:t>concepts as mediatiap^ through which we represent</w:t>
        <w:br/>
        <w:t>reality, giving images a peculiar agency thatiacts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980" w:right="380" w:firstLine="0"/>
      </w:pPr>
      <w:r>
        <w:rPr>
          <w:rStyle w:val="CharStyle211"/>
          <w:b/>
          <w:bCs/>
        </w:rPr>
        <w:t xml:space="preserve">&gt;i«n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rooted in its exclusion and annihilation of </w:t>
      </w:r>
      <w:r>
        <w:rPr>
          <w:rStyle w:val="CharStyle24"/>
          <w:b/>
          <w:bCs/>
        </w:rPr>
        <w:t>aMBm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 behalf of a fixed and equational </w:t>
      </w:r>
      <w:r>
        <w:rPr>
          <w:rStyle w:val="CharStyle211"/>
          <w:b/>
          <w:bCs/>
        </w:rPr>
        <w:t xml:space="preserve">structure.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sign</w:t>
        <w:br/>
        <w:t>turiS itself through exclusion. Once crystal ¡zed on this</w:t>
        <w:br/>
        <w:t>sign aligns its fixed field, resigns the differential, and</w:t>
        <w:br/>
        <w:t>| Sd [signified] each its sphere of systemic control.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720" w:firstLine="2980"/>
      </w:pPr>
      <w:r>
        <w:pict>
          <v:shape id="_x0000_s1277" type="#_x0000_t202" style="position:absolute;margin-left:56.65pt;margin-top:16.65pt;width:103.2pt;height:92.8pt;z-index:-125829247;mso-wrap-distance-left:5.pt;mso-wrap-distance-top:2.25pt;mso-wrap-distance-right:5.pt;mso-wrap-distance-bottom:19.5pt;mso-position-horizontal-relative:margin" filled="f" stroked="f">
            <v:textbox style="mso-fit-shape-to-text:t" inset="0,0,0,0">
              <w:txbxContent>
                <w:p>
                  <w:pPr>
                    <w:pStyle w:val="Style2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Baudrillard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(1981,149 i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“The technical image is an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jOntorefglgiptFaditionalk</w:t>
                    <w:br/>
                    <w:t>abstract from the concrete</w:t>
                    <w:br/>
                    <w:t>third order: They abst</w:t>
                  </w:r>
                  <w:r>
                    <w:rPr>
                      <w:rStyle w:val="CharStyle208"/>
                      <w:b/>
                      <w:bCs/>
                    </w:rPr>
                    <w:t>ggj</w:t>
                    <w:br/>
                  </w:r>
                  <w:r>
                    <w:rPr>
                      <w:rStyle w:val="CharStyle76"/>
                      <w:b/>
                      <w:bCs/>
                    </w:rPr>
                    <w:t xml:space="preserve">which themselves </w:t>
                  </w:r>
                  <w:r>
                    <w:rPr>
                      <w:rStyle w:val="CharStyle209"/>
                      <w:b/>
                      <w:bCs/>
                    </w:rPr>
                    <w:t>abstiWB</w:t>
                    <w:br/>
                  </w:r>
                  <w:r>
                    <w:rPr>
                      <w:rStyle w:val="CharStyle76"/>
                      <w:b/>
                      <w:bCs/>
                    </w:rPr>
                    <w:t>images signify phenomwj</w:t>
                    <w:br/>
                    <w:t xml:space="preserve">technical images </w:t>
                  </w:r>
                  <w:r>
                    <w:rPr>
                      <w:rStyle w:val="CharStyle209"/>
                      <w:b/>
                      <w:bCs/>
                    </w:rPr>
                    <w:t>consequti</w:t>
                    <w:br/>
                  </w:r>
                  <w:r>
                    <w:rPr>
                      <w:rStyle w:val="CharStyle76"/>
                      <w:b/>
                      <w:bCs/>
                    </w:rPr>
                    <w:t>Flusser (2000,14)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Jself as full value; positive, rational, exchangeable</w:t>
        <w:br/>
        <w:t xml:space="preserve">'meaning are shorn in the </w:t>
      </w:r>
      <w:r>
        <w:rPr>
          <w:rStyle w:val="CharStyle212"/>
          <w:b/>
          <w:bCs/>
        </w:rPr>
        <w:t>cuU»|g|^stnicture.'’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0" w:right="0" w:firstLine="0"/>
      </w:pPr>
      <w:r>
        <w:rPr>
          <w:rStyle w:val="CharStyle38"/>
          <w:b/>
          <w:bCs/>
        </w:rPr>
        <w:t>iLt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hat is </w:t>
      </w:r>
      <w:r>
        <w:rPr>
          <w:rStyle w:val="CharStyle211"/>
          <w:b/>
          <w:bCs/>
        </w:rPr>
        <w:t>produce#^^p|^r^^w.</w:t>
      </w:r>
      <w:r>
        <w:rPr>
          <w:lang w:val="en-US" w:eastAsia="en-US" w:bidi="en-US"/>
          <w:w w:val="100"/>
          <w:spacing w:val="0"/>
          <w:color w:val="000000"/>
          <w:position w:val="0"/>
        </w:rPr>
        <w:t>...</w:t>
        <w:br/>
        <w:t xml:space="preserve">are abstractions of the first </w:t>
      </w:r>
      <w:r>
        <w:rPr>
          <w:rStyle w:val="CharStyle37"/>
          <w:b/>
          <w:bCs/>
        </w:rPr>
        <w:t>(I|h|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insofar they</w:t>
        <w:br/>
        <w:t>R</w:t>
      </w:r>
      <w:r>
        <w:rPr>
          <w:rStyle w:val="CharStyle38"/>
          <w:b/>
          <w:bCs/>
        </w:rPr>
        <w:t>Mfe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fechnicalMwges are </w:t>
      </w:r>
      <w:r>
        <w:rPr>
          <w:rStyle w:val="CharStyle211"/>
          <w:b/>
          <w:bCs/>
        </w:rPr>
        <w:t xml:space="preserve">abstractions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</w:t>
        <w:br/>
      </w:r>
      <w:r>
        <w:rPr>
          <w:rStyle w:val="CharStyle211"/>
          <w:b/>
          <w:bCs/>
        </w:rPr>
        <w:t xml:space="preserve">tejSKMiich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abstract from traditional images</w:t>
        <w:br/>
        <w:t>th^tjjiicrete world....</w:t>
      </w:r>
      <w:r>
        <w:rPr>
          <w:rStyle w:val="CharStyle211"/>
          <w:b/>
          <w:bCs/>
        </w:rPr>
        <w:t xml:space="preserve">Ontologically,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traditional</w:t>
        <w:br/>
        <w:t>iglllPfmcal images signify concepts. Decoding</w:t>
        <w:br/>
        <w:t>Hnrto read of their actual status from them”.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00" w:right="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upon our experience of the environment. Banknotes,</w:t>
        <w:br/>
        <w:t>seem to share some of the same ontological attributes</w:t>
        <w:br/>
        <w:t>of the technical images; they mediate between</w:t>
        <w:br/>
        <w:t>economic theory and the constitution of the system</w:t>
        <w:br/>
        <w:t>of prices, regulating our experience on the basis of</w:t>
        <w:br/>
        <w:t>the maxims of economic value. At the same time they</w:t>
        <w:br/>
        <w:t>try to incarnate economic value, providing a screen</w:t>
        <w:br/>
        <w:t>for the projection of desire and the constitution of</w:t>
        <w:br/>
        <w:t>subjectivity. This claim anticipates that an analysis</w:t>
        <w:br/>
        <w:t>of social reality via money may be possible through</w:t>
        <w:br/>
        <w:t>the deciphering of the symbolic and iconographllp</w:t>
        <w:br/>
        <w:t>elements in banknotes and coins. We could a|gue</w:t>
        <w:br/>
        <w:t>further that money promote^the same kind of</w:t>
        <w:br/>
        <w:t>magical thinking as other types of technical images,</w:t>
        <w:br/>
        <w:t>but this time in relation to value. We could rephrase</w:t>
        <w:br/>
        <w:t>Flusser and claim that "the function of banknotes is</w:t>
        <w:br/>
        <w:t>to liberate their receivers by magic from the necessity</w:t>
        <w:br/>
        <w:t>of thinking on economic value, at the same time</w:t>
        <w:br/>
        <w:t>replacing historical consciousness with a second-order</w:t>
        <w:br/>
        <w:t>magical consciousness and replacing the ability to</w:t>
        <w:br/>
        <w:t>think conceptually with a second order imoljination"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Currency is mystifying the reality of economic value,</w:t>
        <w:br/>
        <w:t>by translating economic relations into absolute</w:t>
        <w:br/>
        <w:t>quantities of a substance that is always absent.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25" w:line="278" w:lineRule="exact"/>
        <w:ind w:left="200" w:right="66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analysis of the Greek banknotes, as technical</w:t>
        <w:br/>
        <w:t>images produced by the money-apparatus of the</w:t>
        <w:br/>
        <w:t>state, can trace the process of self-representation as</w:t>
        <w:br/>
        <w:t>it is articulated and communicated in currency. Issues</w:t>
        <w:br/>
        <w:t>like history, territoriality and nationality feature</w:t>
        <w:br/>
        <w:t>prominently in the iconography of money and these</w:t>
        <w:br/>
        <w:t>elements are used to communicate trust and value. At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40" w:right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7 “The function of technical images is to liberate their receivers by magic from</w:t>
        <w:br/>
        <w:t>the necessity of thinking conceptually, at the same time replacing historical</w:t>
        <w:br/>
        <w:t>consciousness with a second-order magical consciousness and replacing the</w:t>
        <w:br/>
        <w:t>ability to think conceptually with a second-order imagination. This is what we</w:t>
        <w:br/>
        <w:t>mean to say that technical images displace texts.” Flusser (2000,17)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" w:right="0" w:firstLine="160"/>
      </w:pPr>
      <w:r>
        <w:pict>
          <v:shape id="_x0000_s1278" type="#_x0000_t75" style="position:absolute;margin-left:254.15pt;margin-top:177.6pt;width:104.65pt;height:74.9pt;z-index:-125829246;mso-wrap-distance-left:5.pt;mso-wrap-distance-top:1.9pt;mso-wrap-distance-right:5.pt;mso-position-horizontal-relative:margin" wrapcoords="0 0 21600 0 21600 21600 0 21600 0 0">
            <v:imagedata r:id="rId277" r:href="rId278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same time the investigation and understanding of</w:t>
        <w:br/>
        <w:t>the visual architecture of the banknote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/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exceptional</w:t>
        <w:br/>
        <w:t>as its is kitsch, is important determinant on how all</w:t>
        <w:br/>
        <w:t>these elements function and as a precondition for</w:t>
        <w:br/>
        <w:t xml:space="preserve">the affective disengagement from currency. </w:t>
      </w:r>
      <w:r>
        <w:rPr>
          <w:rStyle w:val="CharStyle170"/>
          <w:b/>
          <w:bCs/>
        </w:rPr>
        <w:t>Grexit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 an experiment in theory, as it is an exercise in</w:t>
        <w:br/>
        <w:t>design, but more importantly an attempt to intervene</w:t>
        <w:br/>
        <w:t>in the political debate, to articulate a critique of the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neoliberal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ideology, but also to point to a different</w:t>
        <w:br/>
        <w:t>kind of cultural criticism, which even though</w:t>
        <w:br/>
        <w:t xml:space="preserve">relevant does </w:t>
      </w:r>
      <w:r>
        <w:rPr>
          <w:rStyle w:val="CharStyle40"/>
          <w:b/>
          <w:bCs/>
        </w:rPr>
        <w:t>not rea</w:t>
      </w:r>
      <w:r>
        <w:rPr>
          <w:lang w:val="en-US" w:eastAsia="en-US" w:bidi="en-US"/>
          <w:w w:val="100"/>
          <w:spacing w:val="0"/>
          <w:color w:val="000000"/>
          <w:position w:val="0"/>
        </w:rPr>
        <w:t>ffirm the maxims of rationality</w:t>
        <w:br/>
        <w:t>and efficiency but offers a new representation of</w:t>
        <w:br/>
      </w:r>
      <w:r>
        <w:rPr>
          <w:rStyle w:val="CharStyle213"/>
          <w:b w:val="0"/>
          <w:bCs w:val="0"/>
        </w:rPr>
        <w:t xml:space="preserve">ipfobjectivity^ndjdesire.^ggB^^Hk </w:t>
      </w:r>
      <w:r>
        <w:rPr>
          <w:rStyle w:val="CharStyle39"/>
          <w:b/>
          <w:bCs/>
        </w:rPr>
        <w:t>^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 </w:t>
      </w:r>
      <w:r>
        <w:rPr>
          <w:rStyle w:val="CharStyle170"/>
          <w:b/>
          <w:bCs/>
        </w:rPr>
        <w:t>Grexit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an attempt to reflect on how</w:t>
        <w:br/>
        <w:t>comnfufmfy and value are articulated</w:t>
        <w:br/>
        <w:t>represented on the Greek currency, ai</w:t>
        <w:br/>
        <w:t>these social coordinates play out in a nef</w:t>
        <w:br/>
        <w:t>economic cohesion. The history of the drachma if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intricately connected with the establishment and</w:t>
        <w:br/>
        <w:t>the development of the Greek state, shaped by the</w:t>
        <w:br/>
        <w:t>struggle of liberation from the Ottomans, the hope</w:t>
        <w:br/>
        <w:t>for self-determination, but also from the heritage of</w:t>
        <w:br/>
        <w:t>the classical Greek civilization. Despite the aspirations</w:t>
        <w:br/>
        <w:t>stemming from the classical antiquity, the modern</w:t>
        <w:br/>
        <w:t>drachma remained a relatively weak and unstable</w:t>
        <w:br/>
        <w:t>currency, a shadow of it glorious past, constantly</w:t>
        <w:br/>
        <w:t>devaluating and suffering from more than one</w:t>
        <w:br/>
        <w:t>bankruptcies in the short history of the modern</w:t>
        <w:br/>
        <w:t>Greek state. It is no wonder that Greeks were happy</w:t>
        <w:br/>
        <w:t>to see the Drachma go, hoping that along with</w:t>
        <w:br/>
        <w:t>the Drachma a few other economic problems will</w:t>
        <w:br/>
        <w:t>magically disappear. The participation of Greece in the</w:t>
        <w:br/>
        <w:t>European Monetary Union and the substitution of the</w:t>
        <w:br/>
        <w:t>Drachma by the Euro has not terminated the economic</w:t>
        <w:br/>
        <w:t>hardships of Greece, it just masked them for a short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period of time. On the contrary it lead a wave of</w:t>
        <w:br/>
        <w:t>mindless consumerism and institutionalized corruption</w:t>
        <w:br/>
        <w:t>encouraged by the destabilization of the system of</w:t>
        <w:br/>
        <w:t>economic and social values that the new currency</w:t>
        <w:br/>
        <w:t>brought about. The consequent financial collapse of</w:t>
        <w:br/>
        <w:t>the Greek state and the deep economic and political</w:t>
        <w:br/>
        <w:t>crisis has created a context where identity) value and</w:t>
        <w:br/>
        <w:t>nationality are reconsidered. An investigation on</w:t>
        <w:br/>
        <w:t>the iconographies of the Drachma today is in itself a</w:t>
        <w:br/>
        <w:t>comment on national-identity and self-perception in a</w:t>
        <w:br/>
        <w:t>very particular historical juncture.</w:t>
      </w:r>
    </w:p>
    <w:p>
      <w:pPr>
        <w:pStyle w:val="Style11"/>
        <w:tabs>
          <w:tab w:leader="none" w:pos="322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80" w:right="54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Fiusser/ photography and techgucal images in</w:t>
        <w:br/>
        <w:t>general are not j</w:t>
      </w:r>
      <w:r>
        <w:rPr>
          <w:rStyle w:val="CharStyle40"/>
          <w:b/>
          <w:bCs/>
        </w:rPr>
        <w:t>usfeq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reproductive imagmg technology</w:t>
        <w:br/>
        <w:t>but rather the</w:t>
        <w:tab/>
        <w:t>cultural trope through which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180" w:right="0" w:firstLine="0"/>
      </w:pPr>
      <w:r>
        <w:pict>
          <v:shape id="_x0000_s1279" type="#_x0000_t75" style="position:absolute;margin-left:282.95pt;margin-top:25.9pt;width:99.35pt;height:55.7pt;z-index:-125829245;mso-wrap-distance-left:5.pt;mso-wrap-distance-top:4.7pt;mso-wrap-distance-right:5.pt;mso-position-horizontal-relative:margin" wrapcoords="0 0 21600 0 21600 21600 0 21600 0 0">
            <v:imagedata r:id="rId279" r:href="rId280"/>
            <w10:wrap type="square" anchorx="margin"/>
          </v:shape>
        </w:pict>
      </w:r>
      <w:r>
        <w:pict>
          <v:shape id="_x0000_s1280" type="#_x0000_t75" style="position:absolute;margin-left:-2.65pt;margin-top:42.25pt;width:58.55pt;height:41.3pt;z-index:-125829244;mso-wrap-distance-left:5.pt;mso-wrap-distance-top:8.05pt;mso-wrap-distance-right:5.pt;mso-position-horizontal-relative:margin" wrapcoords="0 0 21600 0 21600 21600 0 21600 0 0">
            <v:imagedata r:id="rId281" r:href="rId282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reality is constituted and underltboa. As long as</w:t>
        <w:br/>
        <w:t>technicalimages substitute discourse as thetmain</w:t>
        <w:br/>
        <w:t>vehicle of representation and communNratkj^^^</w:t>
        <w:br/>
        <w:t>kire transforming our mode of thinking iiva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typography and written languagjcF</w:t>
        <w:br/>
        <w:t>r. The cultural shift is not just a matter of</w:t>
        <w:br/>
        <w:t>sheer amount of images produced and disseminated/</w:t>
        <w:br/>
        <w:t>but rather on the ever increasing importance of</w:t>
        <w:br/>
        <w:t>apparatuses/ i.e. camera/ computers/ and other media</w:t>
        <w:br/>
        <w:t>that regulate social interaction via the production</w:t>
        <w:br/>
        <w:t>of technical images. The flood of technical images is</w:t>
        <w:br/>
        <w:t>just a symptom of the ever-increasing importance</w:t>
        <w:br/>
        <w:t>of such apparatuses that now tend to be the</w:t>
        <w:br/>
        <w:t>dominant paradigm for techno-social institutions. The</w:t>
        <w:br/>
        <w:t>realization of this ongoing cultural transformation has</w:t>
        <w:br/>
        <w:t>inspired Flusser in his effort to engage critically with</w:t>
        <w:br/>
        <w:t>photography; effectively initiating the development of</w:t>
        <w:br/>
        <w:t>a philosophy of technical images.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80" w:right="92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Flusserian prophecy about the cultural</w:t>
        <w:br/>
        <w:t>dominance of images has not been fully vindicated.</w:t>
        <w:br/>
        <w:t>The proliferation of social media has for sure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740" w:right="0" w:hanging="440"/>
      </w:pPr>
      <w:r>
        <w:pict>
          <v:shape id="_x0000_s1281" type="#_x0000_t75" style="position:absolute;margin-left:-14.9pt;margin-top:163.2pt;width:389.05pt;height:221.5pt;z-index:-251658672;mso-wrap-distance-left:5.pt;mso-wrap-distance-right:5.pt;mso-position-horizontal-relative:margin;mso-position-vertical-relative:margin" wrapcoords="0 0">
            <v:imagedata r:id="rId283" r:href="rId28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— is not the demise</w:t>
        <w:br/>
        <w:t>_sti^»|ure for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20" w:right="0" w:firstLine="0"/>
      </w:pPr>
      <w:r>
        <w:pict>
          <v:shape id="_x0000_s1282" type="#_x0000_t202" style="position:absolute;margin-left:15.1pt;margin-top:-251.65pt;width:343.2pt;height:259.45pt;z-index:-125829243;mso-wrap-distance-left:5.pt;mso-wrap-distance-right:5.pt;mso-wrap-distance-bottom:0.7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increased the production and the dissemination of</w:t>
                    <w:br/>
                    <w:t>technical images, mainly photographs, but at the</w:t>
                    <w:br/>
                    <w:t>same time has further encouraged the use of text.</w:t>
                  </w:r>
                </w:p>
                <w:p>
                  <w:pPr>
                    <w:pStyle w:val="Style11"/>
                    <w:tabs>
                      <w:tab w:leader="none" w:pos="460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The substitution of television, and of the cinema</w:t>
                    <w:br/>
                    <w:t>by the network and computer technologies has</w:t>
                    <w:br/>
                    <w:t>enhanced rather than reduced the importance of</w:t>
                    <w:br/>
                    <w:t>texts. Furthermore, and possibly more importantly,</w:t>
                    <w:br/>
                    <w:t>machines have now the capacity to imitate humans</w:t>
                    <w:br/>
                    <w:t>in the production of texts. Text is now produced</w:t>
                    <w:br/>
                    <w:t>not just to be read, but in order to be circulated,</w:t>
                    <w:br/>
                    <w:t>shared, copied and pasted, creating new possibilities</w:t>
                    <w:br/>
                    <w:t>of meaning and pf authorship, very much like the</w:t>
                    <w:br/>
                    <w:t>cultural impact that the proliferation of photography</w:t>
                    <w:br/>
                    <w:t xml:space="preserve">has brought about goldsmith </w:t>
                  </w:r>
                  <w:r>
                    <w:rPr>
                      <w:rStyle w:val="CharStyle210"/>
                      <w:b/>
                      <w:bCs/>
                    </w:rPr>
                    <w:t>2011).</w:t>
                  </w:r>
                  <w:r>
                    <w:rPr>
                      <w:rStyle w:val="CharStyle18"/>
                      <w:b/>
                      <w:bCs/>
                    </w:rPr>
                    <w:t xml:space="preserve"> The importance</w:t>
                    <w:br/>
                    <w:t>of suc</w:t>
                  </w:r>
                  <w:r>
                    <w:rPr>
                      <w:rStyle w:val="CharStyle66"/>
                      <w:b/>
                      <w:bCs/>
                    </w:rPr>
                    <w:t>hJj</w:t>
                  </w:r>
                  <w:r>
                    <w:rPr>
                      <w:rStyle w:val="CharStyle18"/>
                      <w:b/>
                      <w:bCs/>
                    </w:rPr>
                    <w:t>echnical texts' is at par with that of technical</w:t>
                    <w:br/>
                    <w:t>images and it seems certain that written language is</w:t>
                    <w:br/>
                  </w:r>
                  <w:r>
                    <w:rPr>
                      <w:rStyle w:val="CharStyle84"/>
                      <w:b/>
                      <w:bCs/>
                    </w:rPr>
                    <w:t>Wdwe</w:t>
                    <w:tab/>
                  </w:r>
                  <w:r>
                    <w:rPr>
                      <w:rStyle w:val="CharStyle18"/>
                      <w:b/>
                      <w:bCs/>
                    </w:rPr>
                    <w:t>- “*■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140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en word but rather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123"/>
          <w:b/>
          <w:bCs/>
        </w:rPr>
        <w:t xml:space="preserve">®M^*tion,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where </w:t>
      </w:r>
      <w:r>
        <w:rPr>
          <w:rStyle w:val="CharStyle123"/>
          <w:b/>
          <w:bCs/>
        </w:rPr>
        <w:t xml:space="preserve">teJkmMma9|s,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produced</w:t>
        <w:br/>
        <w:t>. ' mians and by machines, hqvPconstituted</w:t>
        <w:br/>
        <w:t xml:space="preserve">IPtiir multi-modal syjtemspf production </w:t>
      </w:r>
      <w:r>
        <w:rPr>
          <w:rStyle w:val="CharStyle170"/>
          <w:b/>
          <w:bCs/>
        </w:rPr>
        <w:t>of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meaning.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some wayPfhe design of me publication, trieS fo</w:t>
        <w:br/>
        <w:t>introduce some otrhe elements of fhishybrid visual^</w:t>
        <w:br/>
        <w:t xml:space="preserve">textual form, often treatingimage^asrext^Sfrxts </w:t>
      </w:r>
      <w:r>
        <w:rPr>
          <w:rStyle w:val="CharStyle170"/>
          <w:b/>
          <w:bCs/>
        </w:rPr>
        <w:t>%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as images, replicating the security elements from</w:t>
        <w:br/>
        <w:t>the banknotes at the same time as it deconstructs</w:t>
        <w:br/>
        <w:t>their visual composition. One of the moffifations is to</w:t>
        <w:br/>
        <w:t>try to map this in-between space between text and</w:t>
        <w:br/>
        <w:t>image, reflecting on the antagonism and the synthesis</w:t>
        <w:br/>
        <w:t>of technical images and printed word following the</w:t>
        <w:br/>
        <w:t>experimental spirit of Vilem Flusser's philosophy.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Banknotes fulfill their function by going the long</w:t>
        <w:br/>
        <w:t>way. They are carriers of the conservatism of the state</w:t>
        <w:br/>
        <w:t>and of the monetary system; relics of a glorious past</w:t>
        <w:br/>
        <w:t>that oppresses a dispossessed present, promising an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the visual composition,</w:t>
      </w:r>
    </w:p>
    <w:p>
      <w:pPr>
        <w:pStyle w:val="Style11"/>
        <w:framePr w:w="5534" w:h="4289" w:wrap="around" w:vAnchor="text" w:hAnchor="margin" w:x="1508" w:y="-4562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240"/>
      </w:pPr>
      <w:r>
        <w:rPr>
          <w:rStyle w:val="CharStyle18"/>
          <w:b/>
          <w:bCs/>
        </w:rPr>
        <w:t>always elusive future. Their design, as</w:t>
        <w:br/>
        <w:t>clear by now, legitimizes political and</w:t>
        <w:br/>
        <w:t>through imaginary representation</w:t>
        <w:br/>
        <w:t>and cultural identity. The face of power</w:t>
        <w:br/>
        <w:t>a repulsion that nonetheless is</w:t>
        <w:br/>
        <w:t>perversion, fetishism, fear, awe, and</w:t>
        <w:br/>
        <w:t>Banknotes look like tombstones; dead</w:t>
        <w:br/>
        <w:t>and quiet landscapes, emblems of a</w:t>
        <w:br/>
        <w:t>which is called to oppress the ores</w:t>
        <w:br/>
        <w:t>an excuse to the supposed</w:t>
        <w:br/>
        <w:t>design. Sophistication</w:t>
        <w:br/>
        <w:t>but also to inspire</w:t>
        <w:br/>
        <w:t>line between origir“</w:t>
      </w:r>
      <w:r>
        <w:rPr>
          <w:rStyle w:val="CharStyle18"/>
          <w:vertAlign w:val="superscript"/>
          <w:b/>
          <w:bCs/>
        </w:rPr>
        <w:t>1</w:t>
      </w:r>
    </w:p>
    <w:p>
      <w:pPr>
        <w:pStyle w:val="Style11"/>
        <w:framePr w:w="5534" w:h="4289" w:wrap="around" w:vAnchor="text" w:hAnchor="margin" w:x="1508" w:y="-4562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80" w:right="1720" w:firstLine="400"/>
      </w:pPr>
      <w:r>
        <w:rPr>
          <w:rStyle w:val="CharStyle18"/>
          <w:b/>
          <w:bCs/>
        </w:rPr>
        <w:t>of the elaborate puncn</w:t>
        <w:br/>
        <w:t>the idiosyncratic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pict>
          <v:shape id="_x0000_s1283" type="#_x0000_t75" style="position:absolute;margin-left:-2.15pt;margin-top:-230.15pt;width:123.85pt;height:505.2pt;z-index:-125829242;mso-wrap-distance-left:5.pt;mso-wrap-distance-right:5.pt;mso-wrap-distance-bottom:20.pt;mso-position-horizontal-relative:margin" wrapcoords="0 0 21600 0 21600 21600 0 21600 0 0">
            <v:imagedata r:id="rId285" r:href="rId286"/>
            <w10:wrap type="square" anchorx="margin"/>
          </v:shape>
        </w:pict>
      </w:r>
      <w:r>
        <w:pict>
          <v:shape id="_x0000_s1284" type="#_x0000_t75" style="position:absolute;margin-left:206.65pt;margin-top:-125.5pt;width:179.05pt;height:237.6pt;z-index:-125829241;mso-wrap-distance-left:5.pt;mso-wrap-distance-right:5.pt;mso-wrap-distance-bottom:6.6pt;mso-position-horizontal-relative:margin" wrapcoords="0 0 21600 0 21600 21600 0 21600 0 0">
            <v:imagedata r:id="rId287" r:href="rId288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between style and funct</w:t>
        <w:br/>
        <w:t>of trust and security (as most sto»e wr</w:t>
        <w:br/>
        <w:t>in the name of security). Nonetheless,</w:t>
        <w:br/>
        <w:t>between adornment and purpose</w:t>
        <w:br/>
        <w:t>as more advanced anti-counterfeil</w:t>
        <w:br/>
        <w:t>emerge. The very fact that such tecnhiqi</w:t>
        <w:br/>
        <w:t>used along with the baroque design of</w:t>
        <w:br/>
        <w:t>suggests that ornamentation is at best just</w:t>
        <w:br/>
        <w:t>possibilities available to signal authority and</w:t>
        <w:br/>
        <w:t>the genuine from the counterfeit,</w:t>
        <w:br/>
        <w:t>the authority of currency constructs</w:t>
        <w:br/>
        <w:t>identification with the issuer (state, law,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, at the same time as it articulates the</w:t>
        <w:br/>
        <w:t>that regulate the market mechanism;</w:t>
        <w:br/>
        <w:t>community, power, desire and value,</w:t>
        <w:br/>
        <w:t>is regulated by the fantasmatic</w:t>
        <w:br/>
        <w:t>of enjoyment, while economic value</w:t>
        <w:br/>
        <w:t>mirror image of a promise of enjoyment</w:t>
        <w:br/>
        <w:t>itself as a justification of value. The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content of money, if any, is the being-there of a desire,</w:t>
        <w:br/>
        <w:t>a crystallization of all the imaginary enjoyment</w:t>
        <w:br/>
        <w:t>that money can promise. Exactly because currency</w:t>
        <w:br/>
        <w:t>operates as the intermediary between the subject and</w:t>
        <w:br/>
        <w:t>its commodified object of desire, currency becomes</w:t>
        <w:br/>
        <w:t>the signifier of value and enjoyment. The elaborate</w:t>
        <w:br/>
        <w:t>design p an attempt to allude to the desire of the</w:t>
        <w:br/>
        <w:t>subject, tojnvest consumption and employment with</w:t>
        <w:br/>
        <w:t>a surplus of enjoyment. The subject needs to identify</w:t>
        <w:br/>
        <w:t>and to invent in the money form in the process of</w:t>
        <w:br/>
        <w:t>becoming an economic agent. We can recognize the</w:t>
        <w:br/>
        <w:t>condensation of desire in the markings on notes and</w:t>
        <w:br/>
        <w:t>coins as well as in the associations of the symbolisms</w:t>
        <w:br/>
        <w:t>of power that are omnipresent in money. Value is</w:t>
        <w:br/>
        <w:t>represented as enjoyment; the power to command</w:t>
        <w:br/>
        <w:t>commodities as well as the desire to be subjected by</w:t>
        <w:br/>
        <w:t>the power of the state.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00" w:right="88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subject p|rceives itself in the market in term</w:t>
        <w:br/>
        <w:t>of prices, income and money, both in relation to</w:t>
        <w:br/>
        <w:t>production/ work and to consumption/ enjoyment.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ascription of prices to all what it does, produces,</w:t>
        <w:br/>
        <w:t>or consumes, creates a matrix of meaning and</w:t>
        <w:br/>
        <w:t>consistency according to which it makes sense of itself</w:t>
        <w:br/>
        <w:t>and of its social reality. Prices provide the position</w:t>
        <w:br/>
        <w:t>of the subject and the meaning of social existence.</w:t>
        <w:br/>
        <w:t>Money arises ds the prototypical case of a signifier</w:t>
        <w:br/>
        <w:t>in the constitution or the economic symbolic order.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general equivalent of all commodities, including</w:t>
        <w:br/>
        <w:t>the subject, represents the subject in the market and</w:t>
        <w:br/>
        <w:t>it is the signifier for which all commodities represent</w:t>
        <w:br/>
        <w:t>the subject. Money, and through money price, signify</w:t>
        <w:br/>
        <w:t>the subject qua producer in terms of economic value</w:t>
        <w:br/>
        <w:t>and insert it in a chain of relations to all the other</w:t>
        <w:br/>
        <w:t>producers and commodities that inhabit the symbolic</w:t>
        <w:br/>
        <w:t>order. Conversely, money enables all commodities to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25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represent the subject;</w:t>
        <w:br/>
        <w:t>and symbolic ide</w:t>
        <w:br/>
        <w:t>the subsumption</w:t>
        <w:br/>
        <w:t>connects the pro</w:t>
        <w:br/>
        <w:t>desire of the Othe#&lt;</w:t>
        <w:br/>
        <w:t>ego to its immedi</w:t>
        <w:br/>
        <w:t>Value is a struct</w:t>
        <w:br/>
        <w:t>provides an orderi</w:t>
        <w:br/>
        <w:t>quantification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UnK</w:t>
        <w:br/>
        <w:t>embodiments of tl</w:t>
        <w:br/>
        <w:t>money nor currency</w:t>
        <w:br/>
        <w:t>to represent it. Ecorioi</w:t>
        <w:br/>
        <w:t>relations and curran</w:t>
        <w:br/>
        <w:t>substitute for the '</w:t>
        <w:br/>
        <w:t>economic value; tl</w:t>
        <w:br/>
        <w:t>currency is nothin</w:t>
        <w:br/>
        <w:t>value in market e</w:t>
        <w:br/>
        <w:t>same principle. Th</w:t>
        <w:br/>
        <w:t>but the content ca</w:t>
        <w:br/>
        <w:t>allowing the signi</w:t>
        <w:br/>
        <w:t>Currency is materij</w:t>
        <w:br/>
        <w:t>value-less, fiat; it</w:t>
        <w:br/>
        <w:t>commands all eco</w:t>
        <w:br/>
        <w:t>Currency incarn</w:t>
        <w:br/>
        <w:t>to-day transactio</w:t>
        <w:br/>
        <w:t>the signifier of ec</w:t>
      </w:r>
    </w:p>
    <w:p>
      <w:pPr>
        <w:pStyle w:val="Style20"/>
        <w:numPr>
          <w:ilvl w:val="0"/>
          <w:numId w:val="13"/>
        </w:numPr>
        <w:tabs>
          <w:tab w:leader="none" w:pos="9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940" w:right="0" w:hanging="260"/>
      </w:pPr>
      <w:r>
        <w:pict>
          <v:shape id="_x0000_s1285" type="#_x0000_t75" style="position:absolute;margin-left:108.7pt;margin-top:-387.85pt;width:241.45pt;height:522.25pt;z-index:-125829240;mso-wrap-distance-left:5.pt;mso-wrap-distance-right:5.pt;mso-wrap-distance-bottom:20.pt;mso-position-horizontal-relative:margin" wrapcoords="0 0 21600 0 21600 21600 0 21600 0 0">
            <v:imagedata r:id="rId289" r:href="rId290"/>
            <w10:wrap type="square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“A signifier is thatj</w:t>
        <w:br/>
        <w:t>signifier will there!</w:t>
        <w:br/>
        <w:t>the subject; that</w:t>
        <w:br/>
        <w:t>do not represent</w:t>
        <w:br/>
        <w:t>else.” Lacan quoti</w:t>
      </w:r>
    </w:p>
    <w:p>
      <w:pPr>
        <w:pStyle w:val="Style20"/>
        <w:numPr>
          <w:ilvl w:val="0"/>
          <w:numId w:val="13"/>
        </w:numPr>
        <w:tabs>
          <w:tab w:leader="none" w:pos="9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940" w:right="0" w:hanging="260"/>
        <w:sectPr>
          <w:type w:val="continuous"/>
          <w:pgSz w:w="8400" w:h="11900"/>
          <w:pgMar w:top="986" w:left="405" w:right="405" w:bottom="877" w:header="0" w:footer="3" w:gutter="2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“what we mean b;</w:t>
        <w:br/>
        <w:t>of this world; is ni</w:t>
        <w:br/>
        <w:t>particular vantagi</w:t>
        <w:br/>
        <w:t>from the point of</w:t>
        <w:br/>
        <w:t>values, and that it</w:t>
        <w:br/>
        <w:t>mechanically unfol</w:t>
        <w:br/>
        <w:t>beyond their objcc]</w:t>
      </w:r>
    </w:p>
    <w:p>
      <w:pPr>
        <w:widowControl w:val="0"/>
        <w:rPr>
          <w:sz w:val="2"/>
          <w:szCs w:val="2"/>
        </w:rPr>
      </w:pPr>
      <w:r>
        <w:pict>
          <v:shape id="_x0000_s1286" type="#_x0000_t75" style="position:absolute;margin-left:108.pt;margin-top:0;width:161.3pt;height:523.2pt;z-index:-125829239;mso-wrap-distance-left:5.pt;mso-wrap-distance-right:5.pt;mso-wrap-distance-bottom:20.pt;mso-position-horizontal-relative:margin" wrapcoords="0 0 21600 0 21600 21600 0 21600 0 0">
            <v:imagedata r:id="rId291" r:href="rId292"/>
            <w10:wrap type="square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money in coins a</w:t>
        <w:br/>
        <w:t>same mysteries o</w:t>
        <w:br/>
        <w:t>of a substance th</w:t>
        <w:br/>
        <w:t>worthless as an o</w:t>
        <w:br/>
        <w:t>payment as long</w:t>
        <w:br/>
        <w:t>The purchasing p&lt;</w:t>
        <w:br/>
        <w:t>but political; a co</w:t>
        <w:br/>
        <w:t>state that imposes#'</w:t>
        <w:br/>
        <w:t>as the legal tender</w:t>
        <w:br/>
        <w:t>remunerated. Autf</w:t>
        <w:br/>
        <w:t>should be used in</w:t>
        <w:br/>
        <w:t>the market with a</w:t>
        <w:br/>
        <w:t>exchange. Symbolic</w:t>
        <w:br/>
        <w:t>the currency provi</w:t>
        <w:br/>
        <w:t>of the value of cu</w:t>
        <w:br/>
        <w:t>Banknotes can</w:t>
        <w:br/>
        <w:t>constructs the nar</w:t>
        <w:br/>
        <w:t>of the signs — bol</w:t>
        <w:br/>
        <w:t>that define curren</w:t>
        <w:br/>
        <w:t>where the issues</w:t>
        <w:br/>
        <w:t>identity are repres&amp;rtt</w:t>
        <w:br/>
        <w:t>be broken down</w:t>
        <w:br/>
        <w:t>the analysis of wl|</w:t>
        <w:br/>
        <w:t>and iconographic</w:t>
        <w:br/>
        <w:t>historically. On th</w:t>
        <w:br/>
        <w:t>the date, the refe</w:t>
      </w:r>
    </w:p>
    <w:p>
      <w:pPr>
        <w:pStyle w:val="Style20"/>
        <w:numPr>
          <w:ilvl w:val="0"/>
          <w:numId w:val="13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900" w:right="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 analysis of e</w:t>
        <w:br/>
        <w:t>symbol, in the sci«£|</w:t>
        <w:br/>
        <w:t>conventional, and ui</w:t>
        <w:br/>
        <w:t>and thus from th</w:t>
        <w:br/>
        <w:t>turning point in tl</w:t>
        <w:br/>
        <w:t>its function as a si</w:t>
        <w:br/>
        <w:t>currency can be</w:t>
        <w:br/>
        <w:t>certain quantity</w:t>
      </w:r>
    </w:p>
    <w:p>
      <w:pPr>
        <w:pStyle w:val="Style20"/>
        <w:numPr>
          <w:ilvl w:val="0"/>
          <w:numId w:val="13"/>
        </w:numPr>
        <w:tabs>
          <w:tab w:leader="none" w:pos="9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900" w:right="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“fetishism is [shoi</w:t>
        <w:br/>
        <w:t>consciousness’. N&lt;</w:t>
        <w:br/>
        <w:t>universal fetishist</w:t>
        <w:br/>
        <w:t>reality behind (wii</w:t>
        <w:br/>
        <w:t>that it begins to si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ome of the</w:t>
        <w:br/>
        <w:t>carnation</w:t>
        <w:br/>
        <w:t>rency is</w:t>
        <w:br/>
        <w:t>s a means of</w:t>
        <w:br/>
        <w:t>¡ted as such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>,</w:t>
        <w:br/>
        <w:t>stantive</w:t>
        <w:br/>
        <w:t>ty of the</w:t>
        <w:br/>
        <w:t>currency</w:t>
        <w:br/>
        <w:t>are to be</w:t>
        <w:br/>
        <w:t>um that</w:t>
        <w:br/>
        <w:t>irnishing</w:t>
        <w:br/>
        <w:t>eans of</w:t>
        <w:br/>
        <w:t>represented in</w:t>
        <w:br/>
        <w:t>of the source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y§&lt;! the text</w:t>
        <w:br/>
        <w:t>analysis</w:t>
        <w:br/>
        <w:t>bolic —</w:t>
        <w:br/>
        <w:t>Icontext,</w:t>
        <w:br/>
        <w:t>llective</w:t>
        <w:br/>
        <w:t>knote can</w:t>
        <w:br/>
        <w:t>elements,</w:t>
        <w:br/>
        <w:t>symbolic</w:t>
        <w:br/>
        <w:t>uced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^alphabet,</w:t>
        <w:br/>
        <w:t>he titles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 of the </w:t>
      </w:r>
      <w:r>
        <w:rPr>
          <w:rStyle w:val="CharStyle24"/>
          <w:b/>
          <w:bCs/>
        </w:rPr>
        <w:t>pure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 perfectly arbitrary,</w:t>
        <w:br/>
        <w:t xml:space="preserve">d from the </w:t>
      </w:r>
      <w:r>
        <w:rPr>
          <w:rStyle w:val="CharStyle24"/>
          <w:b/>
          <w:bCs/>
        </w:rPr>
        <w:t>circulation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ppears at a precise</w:t>
        <w:br/>
        <w:t>ge form. Indeed,</w:t>
        <w:br/>
        <w:t>ige, gold or silver</w:t>
        <w:br/>
        <w:t>cer that represents a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717" w:left="593" w:right="593" w:bottom="669" w:header="0" w:footer="3" w:gutter="197"/>
          <w:rtlGutter w:val="0"/>
          <w:cols w:num="2" w:space="164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ferior or false</w:t>
        <w:br/>
        <w:t>ird is offering us a</w:t>
        <w:br/>
        <w:t>ult, our belief in any</w:t>
        <w:br/>
        <w:t>cal fetishism’ in a way</w:t>
        <w:br/>
        <w:t>.” Hegarty (2003 ,25)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express linguistically the identity of currency. On</w:t>
        <w:br/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iconographie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level, human figures and space</w:t>
        <w:br/>
        <w:t>references (landscapes and monuments), as well as</w:t>
        <w:br/>
        <w:t>secondary ornamental elements, supplement language</w:t>
        <w:br/>
        <w:t>with a pictorial narrative that is communicating</w:t>
        <w:br/>
        <w:t>the imaginary construction of economic power and</w:t>
        <w:br/>
        <w:t>national identity. An assortment of national and</w:t>
        <w:br/>
        <w:t>corporate emblems is added to instill the notes with</w:t>
        <w:br/>
        <w:t>the symbolic and imaginary authority of the state,</w:t>
        <w:br/>
        <w:t>suggesting direct references to power and community.</w:t>
        <w:br/>
        <w:t xml:space="preserve">Associative, unconscious relations between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signifier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signified, between currency and value, based</w:t>
        <w:br/>
        <w:t>on origins, on culturally specific meaning and on</w:t>
        <w:br/>
        <w:t>shared presuppositions about historicity and tradition</w:t>
        <w:br/>
        <w:t>create the foundations for the affective investment</w:t>
        <w:br/>
        <w:t>in currency. The recomposition of all these textual</w:t>
        <w:br/>
        <w:t>and symbolic signs facilitates the investigation</w:t>
        <w:br/>
        <w:t>of the pictorial narrative of the currency and the</w:t>
        <w:br/>
        <w:t>interpretation of the imagery of value.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iconographie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elements that communicate</w:t>
        <w:br/>
        <w:t>the value and the authority of the official currency,</w:t>
        <w:br/>
        <w:t>effectively legitimizing money, construct a text that</w:t>
        <w:br/>
        <w:t>can support the associations between monetary</w:t>
        <w:br/>
        <w:t>and political power. Currencies can be analyze</w:t>
        <w:br/>
        <w:t>a proxy in the process whereby a homogene</w:t>
        <w:br/>
        <w:t>identity is constructed and communicated. A</w:t>
        <w:br/>
        <w:t>used the term "imagined communities" to</w:t>
        <w:br/>
        <w:t>construction of a collective identity (Anderson</w:t>
        <w:br/>
        <w:t>If by imagination we can understand the propenl</w:t>
        <w:br/>
        <w:t>to perceive something that is absent, then moneta</w:t>
        <w:br/>
        <w:t>media facilitate the mass orientation of imagination</w:t>
        <w:br/>
        <w:t>towards a common and therefore objective perception</w:t>
        <w:br/>
        <w:t>of value and identity, replacing the necessity of social</w:t>
        <w:br/>
        <w:t>familiarity. Perception that is not based on immediate</w:t>
        <w:br/>
        <w:t>physical interaction is based on the re-cognition of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39" w:line="283" w:lineRule="exact"/>
        <w:ind w:left="5040" w:right="0" w:firstLine="0"/>
      </w:pPr>
      <w:r>
        <w:pict>
          <v:shape id="_x0000_s1287" type="#_x0000_t75" style="position:absolute;margin-left:-21.35pt;margin-top:-39.6pt;width:394.3pt;height:547.45pt;z-index:-251658671;mso-wrap-distance-left:5.pt;mso-wrap-distance-right:5.pt;mso-position-horizontal-relative:margin;mso-position-vertical-relative:margin" wrapcoords="0 0">
            <v:imagedata r:id="rId293" r:href="rId29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ared meaning,</w:t>
        <w:br/>
        <w:t>ot have</w:t>
        <w:br/>
        <w:t>far as</w:t>
        <w:br/>
        <w:t>mon</w:t>
        <w:br/>
        <w:t>s to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" w:line="260" w:lineRule="exact"/>
        <w:ind w:left="6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iduals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80" w:right="0" w:firstLine="1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4480" w:right="0" w:firstLine="1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crustean</w:t>
        <w:br/>
        <w:t>Ians on value</w:t>
        <w:br/>
      </w:r>
      <w:r>
        <w:rPr>
          <w:rStyle w:val="CharStyle39"/>
          <w:b/>
          <w:bCs/>
        </w:rPr>
        <w:t xml:space="preserve">„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 (Roumpanis</w:t>
        <w:br/>
        <w:t>^orting the</w:t>
        <w:br/>
        <w:t>tided by the</w:t>
        <w:br/>
        <w:t>esentations of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260" w:right="0" w:firstLine="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e remunerated</w:t>
        <w:br/>
        <w:t>of the market</w:t>
        <w:br/>
        <w:t>to currency in</w:t>
        <w:br/>
        <w:t>prices makes</w:t>
        <w:br/>
        <w:t>ieration is the most</w:t>
        <w:br/>
        <w:t>yers of mediation,</w:t>
        <w:br/>
        <w:t>accelerating,</w:t>
        <w:br/>
        <w:t>oming obsolete,</w:t>
        <w:br/>
        <w:t>nd currency is</w:t>
        <w:br/>
        <w:t>irculates, the greater</w:t>
        <w:br/>
        <w:t>culation is only</w:t>
        <w:br/>
        <w:t>onetary value</w:t>
        <w:br/>
        <w:t>lose any pretense</w:t>
        <w:br/>
        <w:t>itself, at the</w:t>
      </w:r>
      <w:r>
        <w:br w:type="page"/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803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,m»«tiin§pa?.p?E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rrenc</w:t>
      </w:r>
      <w:r>
        <w:rPr>
          <w:lang w:val="en-US" w:eastAsia="en-US" w:bidi="en-US"/>
          <w:w w:val="100"/>
          <w:spacing w:val="0"/>
          <w:color w:val="000000"/>
          <w:position w:val="0"/>
        </w:rPr>
        <w:t>y disappears in virtual reality,</w:t>
        <w:br/>
        <w:t>completeiyjm^pterialized as it reaches for the speed</w:t>
        <w:br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of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iig^EfWplsA'C attachment to velocity replaces the</w:t>
        <w:br/>
        <w:t>fetish of money. Actually, what we experience today,</w:t>
        <w:br/>
        <w:t>is the passage from object, to image, to symbol, to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57" w:line="100" w:lineRule="exact"/>
        <w:ind w:left="0" w:right="0" w:firstLine="0"/>
      </w:pPr>
      <w:r>
        <w:pict>
          <v:shape id="_x0000_s1288" type="#_x0000_t202" style="position:absolute;margin-left:0.5pt;margin-top:-127.35pt;width:134.4pt;height:121.05pt;z-index:-1258292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14"/>
                    </w:rPr>
                    <w:t>ApApApApApApApApApApApApApApApApApApA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4"/>
                      <w:b/>
                      <w:bCs/>
                    </w:rPr>
                    <w:t>pApApApA^^pO^^XoilOi^tp^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214"/>
                    </w:rPr>
                    <w:t>ApApApApi</w:t>
                    <w:br/>
                    <w:t>pApApApApi</w:t>
                    <w:br/>
                    <w:t>ApApApApi</w:t>
                    <w:br/>
                    <w:t>pApApApAp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215"/>
                    </w:rPr>
                    <w:t>ApApApAp^iSpSp&amp;pApSp&amp;papifp£pjpApFpip!</w:t>
                    <w:br/>
                  </w:r>
                  <w:r>
                    <w:rPr>
                      <w:rStyle w:val="CharStyle214"/>
                    </w:rPr>
                    <w:t>pApApApApApApApApApApApApApApApApApAp</w:t>
                    <w:br/>
                    <w:t>ApApApApApApApApApApApApApApApApApApA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89" type="#_x0000_t202" style="position:absolute;margin-left:29.75pt;margin-top:-52.8pt;width:272.65pt;height:16.8pt;z-index:-1258292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%teimpto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chm</w:t>
                  </w:r>
                  <w:r>
                    <w:rPr>
                      <w:rStyle w:val="CharStyle18"/>
                      <w:b/>
                      <w:bCs/>
                    </w:rPr>
                    <w:t xml:space="preserve">a is virtually here ... </w:t>
                  </w:r>
                  <w:r>
                    <w:rPr>
                      <w:rStyle w:val="CharStyle18"/>
                      <w:vertAlign w:val="superscript"/>
                      <w:b/>
                      <w:bCs/>
                    </w:rPr>
                    <w:t>12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16"/>
        </w:rPr>
        <w:t>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57" w:line="100" w:lineRule="exact"/>
        <w:ind w:left="0" w:right="0" w:firstLine="0"/>
      </w:pPr>
      <w:r>
        <w:rPr>
          <w:rStyle w:val="CharStyle216"/>
        </w:rPr>
        <w:t>ApApApApApApApApApApApApApApApApApApA</w:t>
        <w:br/>
        <w:t>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rStyle w:val="CharStyle216"/>
        </w:rPr>
        <w:t>ApApApApApApApApAoApApApApApApApApApA</w:t>
        <w:br/>
        <w:t>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\pApApApApApAoApApApApApApApApApApApAp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ApApApApAoApApApApApApApApApApApApApAp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16"/>
        </w:rPr>
        <w:t>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323" w:line="278" w:lineRule="exact"/>
        <w:ind w:left="0" w:right="0" w:firstLine="0"/>
      </w:pPr>
      <w:r>
        <w:rPr>
          <w:rStyle w:val="CharStyle216"/>
        </w:rPr>
        <w:t>ApApApApApApApApApApApApApApApApApApAp</w:t>
        <w:br/>
        <w:t>lApApApApApApApApApApApApApApApApApApAp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62" w:line="100" w:lineRule="exact"/>
        <w:ind w:left="0" w:right="0" w:firstLine="0"/>
      </w:pPr>
      <w:r>
        <w:rPr>
          <w:rStyle w:val="CharStyle216"/>
        </w:rPr>
        <w:t>ApApApApApApApApiipApApApApApApApApApAp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62" w:line="100" w:lineRule="exact"/>
        <w:ind w:left="0" w:right="0" w:firstLine="0"/>
      </w:pPr>
      <w:r>
        <w:rPr>
          <w:rStyle w:val="CharStyle216"/>
        </w:rPr>
        <w:t>lApApApApApApApApApApApApApApApApApApA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57" w:line="100" w:lineRule="exact"/>
        <w:ind w:left="0" w:right="0" w:firstLine="0"/>
      </w:pPr>
      <w:r>
        <w:rPr>
          <w:rStyle w:val="CharStyle216"/>
        </w:rPr>
        <w:t>LpApApApApApApApApApApApApApApApApApApA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17" w:line="100" w:lineRule="exact"/>
        <w:ind w:left="0" w:right="0" w:firstLine="0"/>
      </w:pPr>
      <w:r>
        <w:rPr>
          <w:rStyle w:val="CharStyle216"/>
        </w:rPr>
        <w:t>IpApApApApApApApApApApApApApApApApApAp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40" w:right="0" w:firstLine="1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world have been staring at their Bloomberg screens,</w:t>
        <w:br/>
        <w:t>hardly believing their eyes. The electronic information platform has been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40" w:right="0" w:firstLine="2140"/>
        <w:sectPr>
          <w:pgSz w:w="8400" w:h="11900"/>
          <w:pgMar w:top="1014" w:left="260" w:right="260" w:bottom="934" w:header="0" w:footer="3" w:gutter="344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Greek Drachma trading. The Bloomberg help-desk</w:t>
        <w:br/>
        <w:t>described it as ‘an internal function which is set up to test’. The news comes</w:t>
        <w:br/>
        <w:t>in the wake of the heated discussions over the future of the euro zone and the</w:t>
        <w:br/>
        <w:t xml:space="preserve">membership of Greece.” </w:t>
      </w:r>
      <w:r>
        <w:rPr>
          <w:rStyle w:val="CharStyle24"/>
          <w:b/>
          <w:bCs/>
        </w:rPr>
        <w:t>Russia Today,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1.6.12, </w:t>
      </w:r>
      <w:r>
        <w:fldChar w:fldCharType="begin"/>
      </w:r>
      <w:r>
        <w:rPr>
          <w:color w:val="000000"/>
        </w:rPr>
        <w:instrText> HYPERLINK "http://rt.com/business/news/"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http://rt.com/business/news/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greek-drachma-bloomberg-trades-769/ accessed 19.7.12.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rStyle w:val="CharStyle62"/>
          <w:b/>
          <w:bCs/>
          <w:i w:val="0"/>
          <w:iCs w:val="0"/>
        </w:rPr>
        <w:t>Anderson, Benedict.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Imagined Communities;</w:t>
        <w:br/>
        <w:t>Reflections on the Origin and</w:t>
        <w:br/>
        <w:t>Spread of Nationalism. London:</w:t>
        <w:br/>
        <w:t>Verso, 1983.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rStyle w:val="CharStyle62"/>
          <w:lang w:val="fr-FR" w:eastAsia="fr-FR" w:bidi="fr-FR"/>
          <w:b/>
          <w:bCs/>
          <w:i w:val="0"/>
          <w:iCs w:val="0"/>
        </w:rPr>
        <w:t xml:space="preserve">Baudrillard, </w:t>
      </w:r>
      <w:r>
        <w:rPr>
          <w:rStyle w:val="CharStyle62"/>
          <w:b/>
          <w:bCs/>
          <w:i w:val="0"/>
          <w:iCs w:val="0"/>
        </w:rPr>
        <w:t xml:space="preserve">Jean.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  <w:t>a Critique of the Political</w:t>
        <w:br/>
        <w:t>Economy of the Sign.</w:t>
      </w:r>
      <w:r>
        <w:rPr>
          <w:rStyle w:val="CharStyle204"/>
          <w:b/>
          <w:bCs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St. Louis:</w:t>
        <w:br/>
        <w:t>Telos, 1981 (1972).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Deleuze,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Gilles.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"What is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Dispositif?"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Armstrong,</w:t>
        <w:br/>
        <w:t xml:space="preserve">Timothy J. </w:t>
      </w:r>
      <w:r>
        <w:rPr>
          <w:rStyle w:val="CharStyle64"/>
          <w:b/>
          <w:bCs/>
        </w:rPr>
        <w:t>Michel Foucault</w:t>
        <w:br/>
        <w:t>Philosopher.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Routledge,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1991.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rStyle w:val="CharStyle62"/>
          <w:b/>
          <w:bCs/>
          <w:i w:val="0"/>
          <w:iCs w:val="0"/>
        </w:rPr>
        <w:t>Evans, Dylan. 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Introductory Dictionary of</w:t>
        <w:br/>
        <w:t>Laconian Psychoanalysis.</w:t>
        <w:br/>
      </w:r>
      <w:r>
        <w:rPr>
          <w:rStyle w:val="CharStyle62"/>
          <w:b/>
          <w:bCs/>
          <w:i w:val="0"/>
          <w:iCs w:val="0"/>
        </w:rPr>
        <w:t xml:space="preserve">London: </w:t>
      </w:r>
      <w:r>
        <w:rPr>
          <w:rStyle w:val="CharStyle62"/>
          <w:lang w:val="fr-FR" w:eastAsia="fr-FR" w:bidi="fr-FR"/>
          <w:b/>
          <w:bCs/>
          <w:i w:val="0"/>
          <w:iCs w:val="0"/>
        </w:rPr>
        <w:t xml:space="preserve">Routledge, </w:t>
      </w:r>
      <w:r>
        <w:rPr>
          <w:rStyle w:val="CharStyle62"/>
          <w:b/>
          <w:bCs/>
          <w:i w:val="0"/>
          <w:iCs w:val="0"/>
        </w:rPr>
        <w:t>1996.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Fink, Bruce. </w:t>
      </w:r>
      <w:r>
        <w:rPr>
          <w:rStyle w:val="CharStyle64"/>
          <w:b/>
          <w:bCs/>
        </w:rPr>
        <w:t>The Lacanian</w:t>
        <w:br/>
        <w:t>Subject: Between Language</w:t>
        <w:br/>
        <w:t xml:space="preserve">and </w:t>
      </w:r>
      <w:r>
        <w:rPr>
          <w:rStyle w:val="CharStyle64"/>
          <w:lang w:val="fr-FR" w:eastAsia="fr-FR" w:bidi="fr-FR"/>
          <w:b/>
          <w:bCs/>
        </w:rPr>
        <w:t>Jouissance.</w:t>
      </w:r>
      <w:r>
        <w:rPr>
          <w:rStyle w:val="CharStyle202"/>
          <w:lang w:val="fr-FR" w:eastAsia="fr-FR" w:bidi="fr-FR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Princeton:</w:t>
        <w:br/>
        <w:t>Princeton University Press,</w:t>
        <w:br/>
        <w:t>1995.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Goldsmith, Kenneth.</w:t>
        <w:br/>
      </w:r>
      <w:r>
        <w:rPr>
          <w:rStyle w:val="CharStyle64"/>
          <w:b/>
          <w:bCs/>
        </w:rPr>
        <w:t>Uncreative Writing.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New York:</w:t>
        <w:br/>
        <w:t>Columbia University Press,</w:t>
        <w:br/>
      </w:r>
      <w:r>
        <w:rPr>
          <w:rStyle w:val="CharStyle217"/>
          <w:b w:val="0"/>
          <w:bCs w:val="0"/>
        </w:rPr>
        <w:t>2011</w:t>
      </w:r>
      <w:r>
        <w:rPr>
          <w:rStyle w:val="CharStyle218"/>
          <w:b w:val="0"/>
          <w:bCs w:val="0"/>
        </w:rPr>
        <w:t>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Goux,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Jean-Joseph.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Symbolic Economies; After</w:t>
        <w:br/>
        <w:t>Marx and Freud.</w:t>
      </w:r>
      <w:r>
        <w:rPr>
          <w:rStyle w:val="CharStyle204"/>
          <w:b/>
          <w:bCs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Ithaca: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Cornell University Press, 1990</w:t>
        <w:br/>
        <w:t>(1973).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Hegarty, Paul. </w:t>
      </w:r>
      <w:r>
        <w:rPr>
          <w:rStyle w:val="CharStyle64"/>
          <w:b/>
          <w:bCs/>
        </w:rPr>
        <w:t>Jean</w:t>
        <w:br/>
      </w:r>
      <w:r>
        <w:rPr>
          <w:rStyle w:val="CharStyle64"/>
          <w:lang w:val="fr-FR" w:eastAsia="fr-FR" w:bidi="fr-FR"/>
          <w:b/>
          <w:bCs/>
        </w:rPr>
        <w:t xml:space="preserve">Baudrillard: </w:t>
      </w:r>
      <w:r>
        <w:rPr>
          <w:rStyle w:val="CharStyle64"/>
          <w:b/>
          <w:bCs/>
        </w:rPr>
        <w:t>Live Theory.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 Continuum^ 2003.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Lacan, Jacques. </w:t>
      </w:r>
      <w:r>
        <w:rPr>
          <w:rStyle w:val="CharStyle64"/>
          <w:lang w:val="fr-FR" w:eastAsia="fr-FR" w:bidi="fr-FR"/>
          <w:b/>
          <w:bCs/>
        </w:rPr>
        <w:t>Ecrits.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London: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Routledge,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</w:t>
        <w:br/>
        <w:t>(1966).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Laclau, Ernesto.</w:t>
        <w:br/>
      </w:r>
      <w:r>
        <w:rPr>
          <w:rStyle w:val="CharStyle64"/>
          <w:b/>
          <w:bCs/>
        </w:rPr>
        <w:t>Emancipations.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 Verso,</w:t>
        <w:br/>
        <w:t>1996.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McLuhan, Marshall, </w:t>
      </w:r>
      <w:r>
        <w:rPr>
          <w:rStyle w:val="CharStyle64"/>
          <w:b/>
          <w:bCs/>
        </w:rPr>
        <w:t>The</w:t>
        <w:br/>
        <w:t>Gutenberg Galaxy.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Toronto:</w:t>
        <w:br/>
        <w:t>University of Toronto Press,</w:t>
        <w:br/>
        <w:t>1963.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Nancy, Jean-Luc and Thomas</w:t>
        <w:br/>
        <w:t>C. Platt. "The Two Secrets of</w:t>
        <w:br/>
        <w:t xml:space="preserve">the Fetish", </w:t>
      </w:r>
      <w:r>
        <w:rPr>
          <w:rStyle w:val="CharStyle64"/>
          <w:b/>
          <w:bCs/>
        </w:rPr>
        <w:t>Diacritics.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31, 2</w:t>
        <w:br/>
        <w:t>(Summer 2001): 3- 8.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Papadopoulos,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Georgios.</w:t>
        <w:br/>
      </w:r>
      <w:r>
        <w:rPr>
          <w:rStyle w:val="CharStyle64"/>
          <w:b/>
          <w:bCs/>
        </w:rPr>
        <w:t>Notes Towards a Critique of</w:t>
        <w:br/>
        <w:t>Money.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Maastricht: Jan Van</w:t>
        <w:br/>
        <w:t>Eyck Academy, 2011.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rStyle w:val="CharStyle62"/>
          <w:b/>
          <w:bCs/>
          <w:i w:val="0"/>
          <w:iCs w:val="0"/>
        </w:rPr>
        <w:t xml:space="preserve">Roubanis, Ilia.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Nation</w:t>
        <w:br/>
        <w:t>Building as Perception</w:t>
        <w:br/>
        <w:t>Building; The Case Study of</w:t>
        <w:br/>
        <w:t>The Banknote in Greece and</w:t>
        <w:br/>
        <w:t>Turkey.</w:t>
      </w:r>
      <w:r>
        <w:rPr>
          <w:rStyle w:val="CharStyle204"/>
          <w:b/>
          <w:bCs/>
          <w:i w:val="0"/>
          <w:iCs w:val="0"/>
        </w:rPr>
        <w:t xml:space="preserve"> </w:t>
      </w:r>
      <w:r>
        <w:rPr>
          <w:rStyle w:val="CharStyle62"/>
          <w:b/>
          <w:bCs/>
          <w:i w:val="0"/>
          <w:iCs w:val="0"/>
        </w:rPr>
        <w:t>PhD Dissertation.</w:t>
        <w:br/>
        <w:t>Florence: European University</w:t>
        <w:br/>
        <w:t>Institute, 2007.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Searle, John. </w:t>
      </w:r>
      <w:r>
        <w:rPr>
          <w:rStyle w:val="CharStyle64"/>
          <w:b/>
          <w:bCs/>
        </w:rPr>
        <w:t>Making the</w:t>
        <w:br/>
        <w:t>Social World.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Oxford: Oxford</w:t>
        <w:br/>
        <w:t>University Press, 2010.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Simmel, Georg. </w:t>
      </w:r>
      <w:r>
        <w:rPr>
          <w:rStyle w:val="CharStyle64"/>
          <w:b/>
          <w:bCs/>
        </w:rPr>
        <w:t>The</w:t>
        <w:br/>
        <w:t>Philosophy of Money.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London: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Routledge,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 (1900).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Stavrakakis, Yannis.</w:t>
        <w:br/>
        <w:t>"Subjectivity and the</w:t>
        <w:br/>
        <w:t>Organized Other: Between</w:t>
        <w:br/>
        <w:t>Symbolic Authority and</w:t>
        <w:br/>
        <w:t>Fantasmatic Enjoyment".</w:t>
        <w:br/>
      </w:r>
      <w:r>
        <w:rPr>
          <w:rStyle w:val="CharStyle64"/>
          <w:b/>
          <w:bCs/>
        </w:rPr>
        <w:t>Peripheral Vision,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29 (2008):</w:t>
        <w:br/>
        <w:t>1037- 1059.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  <w:sectPr>
          <w:headerReference w:type="even" r:id="rId295"/>
          <w:footerReference w:type="even" r:id="rId296"/>
          <w:footerReference w:type="default" r:id="rId297"/>
          <w:headerReference w:type="first" r:id="rId298"/>
          <w:footerReference w:type="first" r:id="rId299"/>
          <w:titlePg/>
          <w:pgSz w:w="8400" w:h="11900"/>
          <w:pgMar w:top="1502" w:left="651" w:right="651" w:bottom="1017" w:header="0" w:footer="3" w:gutter="187"/>
          <w:rtlGutter w:val="0"/>
          <w:cols w:num="2" w:space="17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Stavrakakis, Yannis. </w:t>
      </w:r>
      <w:r>
        <w:rPr>
          <w:rStyle w:val="CharStyle64"/>
          <w:b/>
          <w:bCs/>
        </w:rPr>
        <w:t>The</w:t>
        <w:br/>
        <w:t>Lacanian Left.</w:t>
      </w:r>
      <w:r>
        <w:rPr>
          <w:rStyle w:val="CharStyle20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Edinburgh:</w:t>
        <w:br/>
        <w:t>Edinburgh University Press,</w:t>
        <w:br/>
        <w:t>2007.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180" w:line="240" w:lineRule="exact"/>
        <w:ind w:left="0" w:right="0" w:firstLine="0"/>
      </w:pPr>
      <w:r>
        <w:pict>
          <v:shape id="_x0000_s1294" type="#_x0000_t202" style="position:absolute;margin-left:0.5pt;margin-top:123.85pt;width:148.8pt;height:14.9pt;z-index:-12582923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12"/>
                      <w:b/>
                      <w:bCs/>
                      <w:i/>
                      <w:iCs/>
                    </w:rPr>
                    <w:t>Philosophy of Photography.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295" type="#_x0000_t75" style="position:absolute;margin-left:81.1pt;margin-top:0;width:298.55pt;height:573.1pt;z-index:-125829235;mso-wrap-distance-left:5.pt;mso-wrap-distance-right:5.pt;mso-position-horizontal-relative:margin;mso-position-vertical-relative:margin" wrapcoords="0 0 21600 0 21600 21600 0 21600 0 0">
            <v:imagedata r:id="rId300" r:href="rId301"/>
            <w10:wrap type="square" anchorx="margin" anchory="margin"/>
          </v:shape>
        </w:pict>
      </w:r>
      <w:r>
        <w:pict>
          <v:shape id="_x0000_s1296" type="#_x0000_t202" style="position:absolute;margin-left:3.35pt;margin-top:135.85pt;width:162.7pt;height:14.55pt;z-index:-12582923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London: </w:t>
                  </w:r>
                  <w:r>
                    <w:rPr>
                      <w:rStyle w:val="CharStyle109"/>
                      <w:lang w:val="de-DE" w:eastAsia="de-DE" w:bidi="de-DE"/>
                      <w:b/>
                      <w:bCs/>
                    </w:rPr>
                    <w:t xml:space="preserve">Reaktion </w:t>
                  </w:r>
                  <w:r>
                    <w:rPr>
                      <w:rStyle w:val="CharStyle109"/>
                      <w:b/>
                      <w:bCs/>
                    </w:rPr>
                    <w:t>Books; 2000</w:t>
                  </w:r>
                </w:p>
              </w:txbxContent>
            </v:textbox>
            <w10:wrap type="square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Flusser, Vilem, </w:t>
      </w:r>
      <w:r>
        <w:rPr>
          <w:rStyle w:val="CharStyle64"/>
          <w:b/>
          <w:bCs/>
        </w:rPr>
        <w:t>Into</w:t>
        <w:br/>
        <w:t>Universe of Technical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Minneapolis: University</w:t>
        <w:br/>
        <w:t>Minnesota Press, 2011 {.™^,</w:t>
        <w:br/>
        <w:t xml:space="preserve">Flusser, Vilem, </w:t>
      </w:r>
      <w:r>
        <w:rPr>
          <w:rStyle w:val="CharStyle219"/>
          <w:b/>
          <w:bCs/>
        </w:rPr>
        <w:t>Toward^^m$~'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(1983).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60"/>
        <w:sectPr>
          <w:pgSz w:w="8400" w:h="11900"/>
          <w:pgMar w:top="223" w:left="643" w:right="643" w:bottom="197" w:header="0" w:footer="3" w:gutter="2784"/>
          <w:rtlGutter w:val="0"/>
          <w:cols w:space="720"/>
          <w:noEndnote/>
          <w:docGrid w:linePitch="360"/>
        </w:sectPr>
      </w:pPr>
      <w:r>
        <w:rPr>
          <w:rStyle w:val="CharStyle62"/>
          <w:b/>
          <w:bCs/>
          <w:i w:val="0"/>
          <w:iCs w:val="0"/>
        </w:rPr>
        <w:t xml:space="preserve">Zizek, Slavoj.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  <w:t>Know Not What They Do:</w:t>
        <w:br/>
        <w:t>Enjoyment as a Political</w:t>
        <w:br/>
      </w:r>
      <w:r>
        <w:rPr>
          <w:rStyle w:val="CharStyle62"/>
          <w:b/>
          <w:bCs/>
          <w:i w:val="0"/>
          <w:iCs w:val="0"/>
        </w:rPr>
        <w:t>London: Verso, 1991.</w:t>
      </w:r>
    </w:p>
    <w:p>
      <w:pPr>
        <w:framePr w:h="927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7" type="#_x0000_t75" style="width:310pt;height:464pt;">
            <v:imagedata r:id="rId302" r:href="rId30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1890" w:left="144" w:right="144" w:bottom="656" w:header="0" w:footer="3" w:gutter="1915"/>
          <w:rtlGutter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1280" w:right="0" w:firstLine="0"/>
        <w:sectPr>
          <w:headerReference w:type="even" r:id="rId304"/>
          <w:headerReference w:type="default" r:id="rId305"/>
          <w:footerReference w:type="even" r:id="rId306"/>
          <w:footerReference w:type="default" r:id="rId307"/>
          <w:headerReference w:type="first" r:id="rId308"/>
          <w:footerReference w:type="first" r:id="rId309"/>
          <w:pgSz w:w="8400" w:h="11900"/>
          <w:pgMar w:top="2724" w:left="514" w:right="514" w:bottom="1284" w:header="0" w:footer="3" w:gutter="461"/>
          <w:rtlGutter w:val="0"/>
          <w:cols w:space="720"/>
          <w:pgNumType w:start="99"/>
          <w:noEndnote/>
          <w:docGrid w:linePitch="360"/>
        </w:sectPr>
      </w:pPr>
      <w:r>
        <w:pict>
          <v:shape id="_x0000_s1302" type="#_x0000_t202" style="position:absolute;margin-left:0.5pt;margin-top:68.4pt;width:223.2pt;height:63.1pt;z-index:-125829233;mso-wrap-distance-left:5.pt;mso-wrap-distance-right:5.pt;mso-wrap-distance-bottom:11.05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2 - Greek draft of a document</w:t>
                    <w:br/>
                    <w:t>sent to ABNCo by the National Bank</w:t>
                    <w:br/>
                    <w:t>(source: Historical Archive of the National</w:t>
                    <w:br/>
                    <w:t>Bank of Greece, series "Nomismatika",</w:t>
                    <w:br/>
                    <w:t>file 11, doc. 1 /[ 1888])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3" type="#_x0000_t202" style="position:absolute;margin-left:223.7pt;margin-top:54.9pt;width:85.9pt;height:45.85pt;z-index:-1258292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0"/>
                      <w:b/>
                      <w:bCs/>
                    </w:rPr>
                    <w:t xml:space="preserve">***** </w:t>
                  </w:r>
                  <w:r>
                    <w:rPr>
                      <w:rStyle w:val="CharStyle22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2"/>
                      <w:b/>
                      <w:bCs/>
                    </w:rPr>
                    <w:t xml:space="preserve">L-i' </w:t>
                  </w:r>
                  <w:r>
                    <w:rPr>
                      <w:rStyle w:val="CharStyle220"/>
                      <w:b/>
                      <w:bCs/>
                    </w:rPr>
                    <w:t>2*f**'</w:t>
                  </w:r>
                  <w:r>
                    <w:rPr>
                      <w:rStyle w:val="CharStyle220"/>
                      <w:vertAlign w:val="superscript"/>
                      <w:b/>
                      <w:bCs/>
                    </w:rPr>
                    <w:t>v</w:t>
                  </w:r>
                  <w:r>
                    <w:rPr>
                      <w:rStyle w:val="CharStyle220"/>
                      <w:b/>
                      <w:bCs/>
                    </w:rPr>
                    <w:t xml:space="preserve"> ’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3"/>
                      <w:b/>
                      <w:bCs/>
                    </w:rPr>
                    <w:t>—</w:t>
                  </w:r>
                  <w:r>
                    <w:rPr>
                      <w:rStyle w:val="CharStyle223"/>
                      <w:vertAlign w:val="superscript"/>
                      <w:b/>
                      <w:bCs/>
                    </w:rPr>
                    <w:t>v</w:t>
                  </w:r>
                  <w:r>
                    <w:rPr>
                      <w:rStyle w:val="CharStyle223"/>
                      <w:b/>
                      <w:bCs/>
                    </w:rPr>
                    <w:t>**</w:t>
                  </w:r>
                  <w:r>
                    <w:rPr>
                      <w:rStyle w:val="CharStyle223"/>
                      <w:vertAlign w:val="superscript"/>
                      <w:b/>
                      <w:bCs/>
                    </w:rPr>
                    <w:t>i</w:t>
                  </w:r>
                  <w:r>
                    <w:rPr>
                      <w:rStyle w:val="CharStyle223"/>
                      <w:b/>
                      <w:bCs/>
                    </w:rPr>
                    <w:t xml:space="preserve">"/‘* </w:t>
                  </w:r>
                  <w:r>
                    <w:rPr>
                      <w:rStyle w:val="CharStyle224"/>
                      <w:b/>
                      <w:bCs/>
                    </w:rPr>
                    <w:t>-&gt;cc'</w:t>
                  </w:r>
                </w:p>
                <w:p>
                  <w:pPr>
                    <w:pStyle w:val="Style20"/>
                    <w:tabs>
                      <w:tab w:leader="none" w:pos="141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0"/>
                      <w:lang w:val="fr-FR" w:eastAsia="fr-FR" w:bidi="fr-FR"/>
                      <w:b/>
                      <w:bCs/>
                    </w:rPr>
                    <w:t xml:space="preserve">■Ï. </w:t>
                  </w:r>
                  <w:r>
                    <w:rPr>
                      <w:rStyle w:val="CharStyle220"/>
                      <w:b/>
                      <w:bCs/>
                    </w:rPr>
                    <w:t xml:space="preserve">U ■; ;iv&gt; </w:t>
                  </w:r>
                  <w:r>
                    <w:rPr>
                      <w:rStyle w:val="CharStyle222"/>
                      <w:b/>
                      <w:bCs/>
                    </w:rPr>
                    <w:t>- -</w:t>
                    <w:tab/>
                  </w:r>
                  <w:r>
                    <w:rPr>
                      <w:rStyle w:val="CharStyle220"/>
                      <w:b/>
                      <w:bCs/>
                    </w:rPr>
                    <w:t>*'X'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60" w:lineRule="exact"/>
                    <w:ind w:left="18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* 'AX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4" type="#_x0000_t202" style="position:absolute;margin-left:233.3pt;margin-top:81.3pt;width:28.3pt;height:14.4pt;z-index:-125829231;mso-wrap-distance-left:11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5"/>
                      <w:b/>
                      <w:bCs/>
                      <w:i/>
                      <w:iCs/>
                    </w:rPr>
                    <w:t>■¿CXs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5" type="#_x0000_t202" style="position:absolute;margin-left:269.75pt;margin-top:88.7pt;width:9.6pt;height:14.45pt;z-index:-125829230;mso-wrap-distance-left:47.85pt;mso-wrap-distance-right:5.pt;mso-wrap-distance-bottom:39.4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0"/>
                      <w:b/>
                      <w:bCs/>
                    </w:rPr>
                    <w:t>*v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6" type="#_x0000_t202" style="position:absolute;margin-left:242.9pt;margin-top:116.05pt;width:25.45pt;height:19.3pt;z-index:-125829229;mso-wrap-distance-left:21.pt;mso-wrap-distance-right:13.45pt;mso-wrap-distance-bottom:7.2pt;mso-position-horizontal-relative:margin" filled="f" stroked="f">
            <v:textbox style="mso-fit-shape-to-text:t" inset="0,0,0,0">
              <w:txbxContent>
                <w:p>
                  <w:pPr>
                    <w:pStyle w:val="Style126"/>
                    <w:tabs>
                      <w:tab w:leader="none" w:pos="4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0" w:lineRule="exact"/>
                    <w:ind w:left="280" w:right="0" w:firstLine="0"/>
                  </w:pPr>
                  <w:r>
                    <w:rPr>
                      <w:rStyle w:val="CharStyle227"/>
                    </w:rPr>
                    <w:t>^</w:t>
                    <w:tab/>
                    <w:t>j».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7" type="#_x0000_t202" style="position:absolute;margin-left:281.75pt;margin-top:92.8pt;width:45.6pt;height:45.65pt;z-index:-125829228;mso-wrap-distance-left:56.pt;mso-wrap-distance-right:18.2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tabs>
                      <w:tab w:leader="dot" w:pos="64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02" w:line="260" w:lineRule="exact"/>
                    <w:ind w:left="0" w:right="0" w:firstLine="0"/>
                  </w:pPr>
                  <w:r>
                    <w:rPr>
                      <w:rStyle w:val="CharStyle224"/>
                      <w:vertAlign w:val="superscript"/>
                      <w:b/>
                      <w:bCs/>
                    </w:rPr>
                    <w:t>?</w:t>
                  </w:r>
                  <w:r>
                    <w:rPr>
                      <w:rStyle w:val="CharStyle224"/>
                      <w:b/>
                      <w:bCs/>
                    </w:rPr>
                    <w:t xml:space="preserve"> </w:t>
                  </w:r>
                  <w:r>
                    <w:rPr>
                      <w:rStyle w:val="CharStyle224"/>
                      <w:lang w:val="fr-FR" w:eastAsia="fr-FR" w:bidi="fr-FR"/>
                      <w:b/>
                      <w:bCs/>
                    </w:rPr>
                    <w:t>-'S-</w:t>
                  </w:r>
                  <w:r>
                    <w:rPr>
                      <w:rStyle w:val="CharStyle224"/>
                      <w:b/>
                      <w:bCs/>
                    </w:rPr>
                    <w:tab/>
                    <w:t>'•</w:t>
                  </w:r>
                  <w:r>
                    <w:rPr>
                      <w:rStyle w:val="CharStyle224"/>
                      <w:vertAlign w:val="superscript"/>
                      <w:b/>
                      <w:bCs/>
                    </w:rPr>
                    <w:t>;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•A/.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8" type="#_x0000_t202" style="position:absolute;margin-left:300.5pt;margin-top:134.05pt;width:14.4pt;height:14.2pt;z-index:-12582922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:T7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9" type="#_x0000_t75" style="position:absolute;margin-left:-6.7pt;margin-top:152.15pt;width:110.9pt;height:64.3pt;z-index:-125829226;mso-wrap-distance-left:5.pt;mso-wrap-distance-right:12.95pt;mso-wrap-distance-bottom:21.35pt;mso-position-horizontal-relative:margin" wrapcoords="0 0 21600 0 21600 21600 0 21600 0 0">
            <v:imagedata r:id="rId310" r:href="rId311"/>
            <w10:wrap type="topAndBottom" anchorx="margin"/>
          </v:shape>
        </w:pict>
      </w:r>
      <w:r>
        <w:pict>
          <v:shape id="_x0000_s1310" type="#_x0000_t202" style="position:absolute;margin-left:117.1pt;margin-top:141.35pt;width:209.75pt;height:86.4pt;z-index:-125829225;mso-wrap-distance-left:5.pt;mso-wrap-distance-right:18.7pt;mso-wrap-distance-bottom:4.3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28"/>
                      <w:b/>
                      <w:bCs/>
                    </w:rPr>
                    <w:t>3-The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2340" w:firstLine="0"/>
                  </w:pPr>
                  <w:r>
                    <w:rPr>
                      <w:rStyle w:val="CharStyle109"/>
                      <w:b/>
                      <w:bCs/>
                    </w:rPr>
                    <w:t>25-drachma note</w:t>
                    <w:br/>
                    <w:t>(first circulation: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23.3. I860)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(source: Notaras,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G., </w:t>
                  </w:r>
                  <w:r>
                    <w:rPr>
                      <w:rStyle w:val="CharStyle229"/>
                      <w:b/>
                      <w:bCs/>
                    </w:rPr>
                    <w:t>Greek Banknotes</w:t>
                  </w:r>
                  <w:r>
                    <w:rPr>
                      <w:rStyle w:val="CharStyle109"/>
                      <w:b/>
                      <w:bCs/>
                    </w:rPr>
                    <w:t xml:space="preserve">, A </w:t>
                  </w:r>
                  <w:r>
                    <w:rPr>
                      <w:rStyle w:val="CharStyle229"/>
                      <w:b/>
                      <w:bCs/>
                    </w:rPr>
                    <w:t>Journey:</w:t>
                  </w:r>
                  <w:r>
                    <w:rPr>
                      <w:rStyle w:val="CharStyle109"/>
                      <w:b/>
                      <w:bCs/>
                    </w:rPr>
                    <w:t xml:space="preserve"> 1822-</w:t>
                    <w:br/>
                    <w:t>2002, Athens 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11" type="#_x0000_t202" style="position:absolute;margin-left:263.05pt;margin-top:146.05pt;width:20.65pt;height:13.95pt;z-index:-12582922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2"/>
                      <w:b/>
                      <w:bCs/>
                    </w:rPr>
                    <w:t>‘ft-*-;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12" type="#_x0000_t75" style="position:absolute;margin-left:164.15pt;margin-top:232.1pt;width:172.55pt;height:96.95pt;z-index:-125829223;mso-wrap-distance-left:5.pt;mso-wrap-distance-right:5.pt;mso-position-horizontal-relative:margin" wrapcoords="0 0 21600 0 21600 21600 0 21600 0 0">
            <v:imagedata r:id="rId312" r:href="rId313"/>
            <w10:wrap type="topAndBottom" anchorx="margin"/>
          </v:shape>
        </w:pict>
      </w:r>
      <w:r>
        <w:pict>
          <v:shape id="_x0000_s1313" type="#_x0000_t202" style="position:absolute;margin-left:5.e-002pt;margin-top:236.65pt;width:341.5pt;height:147.35pt;z-index:-12582922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180" w:line="240" w:lineRule="exact"/>
                    <w:ind w:left="0" w:right="360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4 - Vignette included in </w:t>
                  </w:r>
                  <w:r>
                    <w:rPr>
                      <w:rStyle w:val="CharStyle229"/>
                      <w:b/>
                      <w:bCs/>
                    </w:rPr>
                    <w:t>Bank</w:t>
                    <w:br/>
                    <w:t>Note vignettes: American Bank</w:t>
                    <w:br/>
                    <w:t>Note Company</w:t>
                  </w:r>
                  <w:r>
                    <w:rPr>
                      <w:rStyle w:val="CharStyle109"/>
                      <w:b/>
                      <w:bCs/>
                    </w:rPr>
                    <w:t xml:space="preserve"> vol. I -9, New</w:t>
                    <w:br/>
                    <w:t>York [l 850-1889;] (photo by</w:t>
                    <w:br/>
                    <w:t>the author)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420" w:right="3600" w:firstLine="0"/>
                  </w:pPr>
                  <w:r>
                    <w:rPr>
                      <w:rStyle w:val="CharStyle109"/>
                      <w:b/>
                      <w:bCs/>
                    </w:rPr>
                    <w:t>5 - Title</w:t>
                    <w:br/>
                    <w:t>page of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42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the first volume of </w:t>
                  </w:r>
                  <w:r>
                    <w:rPr>
                      <w:rStyle w:val="CharStyle229"/>
                      <w:b/>
                      <w:bCs/>
                    </w:rPr>
                    <w:t>Bank Note vignettes:</w:t>
                    <w:br/>
                    <w:t>American Bank Note Company</w:t>
                  </w:r>
                  <w:r>
                    <w:rPr>
                      <w:rStyle w:val="CharStyle109"/>
                      <w:b/>
                      <w:bCs/>
                    </w:rPr>
                    <w:t xml:space="preserve"> vol. I -9,</w:t>
                    <w:br/>
                    <w:t>New York [1850-1889;] kept in the Public</w:t>
                    <w:br/>
                    <w:t>Library of New York (photo by the author)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14" type="#_x0000_t75" style="position:absolute;margin-left:-7.7pt;margin-top:312.5pt;width:115.9pt;height:78.7pt;z-index:-125829221;mso-wrap-distance-left:5.pt;mso-wrap-distance-right:5.pt;mso-wrap-distance-bottom:20.pt;mso-position-horizontal-relative:margin" wrapcoords="0 0 21600 0 21600 21600 0 21600 0 0">
            <v:imagedata r:id="rId314" r:href="rId315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1 - Document dated 16/28 February 1859 sent</w:t>
        <w:br/>
        <w:t>by the National Bank to ABNCo ordering the</w:t>
        <w:br/>
        <w:t>construction of the 25-drachma and the 100-drachma</w:t>
        <w:br/>
        <w:t>notes (source: Museum of</w:t>
        <w:br/>
        <w:t xml:space="preserve">American Finance, New York) . </w:t>
      </w:r>
      <w:r>
        <w:rPr>
          <w:rStyle w:val="CharStyle230"/>
          <w:b/>
          <w:bCs/>
        </w:rPr>
        <w:t>i.</w:t>
      </w:r>
    </w:p>
    <w:p>
      <w:pPr>
        <w:pStyle w:val="Style58"/>
        <w:numPr>
          <w:ilvl w:val="0"/>
          <w:numId w:val="19"/>
        </w:numPr>
        <w:tabs>
          <w:tab w:leader="none" w:pos="7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8" w:line="245" w:lineRule="exact"/>
        <w:ind w:left="22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The vignette on the front side of the</w:t>
        <w:br/>
        <w:t>25-drachma note (source: Notaras, 2005)</w:t>
      </w:r>
    </w:p>
    <w:p>
      <w:pPr>
        <w:pStyle w:val="Style235"/>
        <w:numPr>
          <w:ilvl w:val="0"/>
          <w:numId w:val="19"/>
        </w:numPr>
        <w:tabs>
          <w:tab w:leader="none" w:pos="266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pict>
          <v:shape id="_x0000_s1315" type="#_x0000_t202" style="position:absolute;margin-left:302.9pt;margin-top:-39.7pt;width:32.65pt;height:20.9pt;z-index:-125829220;mso-wrap-distance-left:77.05pt;mso-wrap-distance-right:5.pt;mso-wrap-distance-bottom:0.75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5"/>
                      <w:b/>
                      <w:bCs/>
                      <w:i/>
                      <w:iCs/>
                    </w:rPr>
                    <w:t>"rfS:g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16" type="#_x0000_t75" style="position:absolute;margin-left:2.4pt;margin-top:6.7pt;width:107.5pt;height:45.6pt;z-index:-125829219;mso-wrap-distance-left:5.pt;mso-wrap-distance-top:4.1pt;mso-wrap-distance-right:13.9pt;mso-wrap-distance-bottom:2.4pt;mso-position-horizontal-relative:margin" wrapcoords="0 0 21600 0 21600 21600 0 21600 0 0">
            <v:imagedata r:id="rId316" r:href="rId317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</w:r>
      <w:r>
        <w:rPr>
          <w:rStyle w:val="CharStyle240"/>
          <w:b/>
          <w:bCs/>
          <w:i w:val="0"/>
          <w:iCs w:val="0"/>
        </w:rPr>
        <w:t xml:space="preserve"> The Farmers Bank of Missouri, 5-dollar</w:t>
        <w:br/>
        <w:t xml:space="preserve">note, late 1850s (source: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Ancient, foreign</w:t>
        <w:br/>
        <w:t>and United States coins together with bank</w:t>
        <w:br/>
        <w:t>notes from the archives of the American</w:t>
        <w:br/>
        <w:t>Bank Note Company,</w:t>
      </w:r>
      <w:r>
        <w:rPr>
          <w:rStyle w:val="CharStyle240"/>
          <w:b/>
          <w:bCs/>
          <w:i w:val="0"/>
          <w:iCs w:val="0"/>
        </w:rPr>
        <w:t xml:space="preserve"> Christie's Auction</w:t>
        <w:br/>
        <w:t>Catalogue, Jun 5, 1991)</w:t>
      </w:r>
    </w:p>
    <w:p>
      <w:pPr>
        <w:pStyle w:val="Style235"/>
        <w:numPr>
          <w:ilvl w:val="0"/>
          <w:numId w:val="19"/>
        </w:numPr>
        <w:tabs>
          <w:tab w:leader="none" w:pos="40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220"/>
      </w:pPr>
      <w:r>
        <w:pict>
          <v:shape id="_x0000_s1317" type="#_x0000_t75" style="position:absolute;margin-left:192.pt;margin-top:0;width:150.7pt;height:74.9pt;z-index:-125829218;mso-wrap-distance-left:6.25pt;mso-wrap-distance-right:5.pt;mso-wrap-distance-bottom:4.9pt;mso-position-horizontal-relative:margin" wrapcoords="0 0 21600 0 21600 21600 0 21600 0 0">
            <v:imagedata r:id="rId318" r:href="rId319"/>
            <w10:wrap type="square" side="left" anchorx="margin"/>
          </v:shape>
        </w:pict>
      </w:r>
      <w:r>
        <w:rPr>
          <w:rStyle w:val="CharStyle240"/>
          <w:b/>
          <w:bCs/>
          <w:i w:val="0"/>
          <w:iCs w:val="0"/>
        </w:rPr>
        <w:t>- The Lewisburg Bank, 5-doliar</w:t>
        <w:br/>
        <w:t xml:space="preserve">note (source: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Important early</w:t>
        <w:br/>
        <w:t>American bank notes, 1810-1874,</w:t>
        <w:br/>
        <w:t>from the Archives of the American</w:t>
        <w:br/>
        <w:t>Bank Note Company.</w:t>
      </w:r>
      <w:r>
        <w:rPr>
          <w:rStyle w:val="CharStyle240"/>
          <w:b/>
          <w:bCs/>
          <w:i w:val="0"/>
          <w:iCs w:val="0"/>
        </w:rPr>
        <w:t xml:space="preserve"> Christie's</w:t>
        <w:br/>
        <w:t>Auction Catalogue, Sep 14-15,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18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1990)</w:t>
      </w:r>
    </w:p>
    <w:p>
      <w:pPr>
        <w:pStyle w:val="Style58"/>
        <w:numPr>
          <w:ilvl w:val="0"/>
          <w:numId w:val="19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416" w:line="235" w:lineRule="exact"/>
        <w:ind w:left="0" w:right="0" w:firstLine="0"/>
      </w:pPr>
      <w:r>
        <w:pict>
          <v:shape id="_x0000_s1318" type="#_x0000_t75" style="position:absolute;margin-left:3.35pt;margin-top:0;width:112.1pt;height:59.3pt;z-index:-125829217;mso-wrap-distance-left:5.pt;mso-wrap-distance-right:11.05pt;mso-position-horizontal-relative:margin" wrapcoords="0 0 21600 0 21600 21600 0 21600 0 0">
            <v:imagedata r:id="rId320" r:href="rId321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Banco de Londres Mexico y Sud</w:t>
        <w:br/>
        <w:t>America, 1000-sole note, 1870-1880</w:t>
        <w:br/>
        <w:t xml:space="preserve">(source: Magan, R.M., </w:t>
      </w:r>
      <w:r>
        <w:rPr>
          <w:rStyle w:val="CharStyle241"/>
          <w:b/>
          <w:bCs/>
        </w:rPr>
        <w:t>Latin American</w:t>
        <w:br/>
        <w:t>bank note records: American Bank Note</w:t>
        <w:br/>
        <w:t>Company archives,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2005)</w:t>
      </w:r>
    </w:p>
    <w:p>
      <w:pPr>
        <w:pStyle w:val="Style58"/>
        <w:numPr>
          <w:ilvl w:val="0"/>
          <w:numId w:val="21"/>
        </w:numPr>
        <w:tabs>
          <w:tab w:leader="none" w:pos="36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60" w:line="240" w:lineRule="exact"/>
        <w:ind w:left="0" w:right="0" w:firstLine="0"/>
      </w:pPr>
      <w:r>
        <w:pict>
          <v:shape id="_x0000_s1319" type="#_x0000_t75" style="position:absolute;margin-left:230.9pt;margin-top:-65.05pt;width:114.95pt;height:66.pt;z-index:-125829216;mso-wrap-distance-left:5.pt;mso-wrap-distance-right:5.pt;mso-wrap-distance-bottom:5.3pt;mso-position-horizontal-relative:margin" wrapcoords="0 0 21600 0 21600 21600 0 21600 0 0">
            <v:imagedata r:id="rId322" r:href="rId323"/>
            <w10:wrap type="square" side="left" anchorx="margin"/>
          </v:shape>
        </w:pict>
      </w:r>
      <w:r>
        <w:pict>
          <v:shape id="_x0000_s1320" type="#_x0000_t202" style="position:absolute;margin-left:4.1pt;margin-top:-62.65pt;width:224.65pt;height:38.85pt;z-index:-12582921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 xml:space="preserve">10- Vignette depicting </w:t>
                  </w:r>
                  <w:r>
                    <w:rPr>
                      <w:rStyle w:val="CharStyle229"/>
                      <w:b/>
                      <w:bCs/>
                    </w:rPr>
                    <w:t>Agriculture</w:t>
                  </w:r>
                  <w:r>
                    <w:rPr>
                      <w:rStyle w:val="CharStyle109"/>
                      <w:b/>
                      <w:bCs/>
                    </w:rPr>
                    <w:t xml:space="preserve"> (source:</w:t>
                    <w:br/>
                  </w:r>
                  <w:r>
                    <w:rPr>
                      <w:rStyle w:val="CharStyle229"/>
                      <w:b/>
                      <w:bCs/>
                    </w:rPr>
                    <w:t>Bank Note vignettes: American Bank Note</w:t>
                    <w:br/>
                    <w:t>Company</w:t>
                  </w:r>
                  <w:r>
                    <w:rPr>
                      <w:rStyle w:val="CharStyle109"/>
                      <w:b/>
                      <w:bCs/>
                    </w:rPr>
                    <w:t xml:space="preserve"> vol. 1, New York [ 1850-1889?]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21" type="#_x0000_t75" style="position:absolute;margin-left:1.9pt;margin-top:0;width:123.6pt;height:65.3pt;z-index:-125829214;mso-wrap-distance-left:5.pt;mso-wrap-distance-right:21.1pt;mso-position-horizontal-relative:margin" wrapcoords="0 0 21600 0 21600 21600 0 21600 0 0">
            <v:imagedata r:id="rId324" r:href="rId325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Vignette</w:t>
        <w:br/>
        <w:t xml:space="preserve">depicting </w:t>
      </w:r>
      <w:r>
        <w:rPr>
          <w:rStyle w:val="CharStyle241"/>
          <w:b/>
          <w:bCs/>
        </w:rPr>
        <w:t>Agriculture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(source: </w:t>
      </w:r>
      <w:r>
        <w:rPr>
          <w:rStyle w:val="CharStyle241"/>
          <w:b/>
          <w:bCs/>
        </w:rPr>
        <w:t>Bank</w:t>
        <w:br/>
        <w:t>Note vignettes: American Bank Note</w:t>
        <w:br/>
        <w:t>Company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vol. 1, New York [ 1850-</w:t>
        <w:br/>
        <w:t>1889;]</w:t>
      </w:r>
    </w:p>
    <w:p>
      <w:pPr>
        <w:pStyle w:val="Style58"/>
        <w:numPr>
          <w:ilvl w:val="0"/>
          <w:numId w:val="21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headerReference w:type="even" r:id="rId326"/>
          <w:headerReference w:type="default" r:id="rId327"/>
          <w:footerReference w:type="even" r:id="rId328"/>
          <w:footerReference w:type="default" r:id="rId329"/>
          <w:pgSz w:w="8400" w:h="11900"/>
          <w:pgMar w:top="1038" w:left="616" w:right="616" w:bottom="916" w:header="0" w:footer="3" w:gutter="113"/>
          <w:rtlGutter/>
          <w:cols w:space="720"/>
          <w:pgNumType w:start="99"/>
          <w:noEndnote/>
          <w:docGrid w:linePitch="360"/>
        </w:sectPr>
      </w:pPr>
      <w:r>
        <w:pict>
          <v:shape id="_x0000_s1326" type="#_x0000_t75" style="position:absolute;margin-left:216.25pt;margin-top:-21.35pt;width:122.9pt;height:59.75pt;z-index:-125829213;mso-wrap-distance-left:9.6pt;mso-wrap-distance-right:5.pt;mso-wrap-distance-bottom:20.pt;mso-position-horizontal-relative:margin" wrapcoords="0 0 21600 0 21600 21600 0 21600 0 0">
            <v:imagedata r:id="rId330" r:href="rId33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500-drachma note (first</w:t>
        <w:br/>
        <w:t>circulation: 1.1.1902) (source: Notaras,</w:t>
        <w:br/>
        <w:t>2005)</w:t>
      </w:r>
    </w:p>
    <w:p>
      <w:pPr>
        <w:pStyle w:val="Style58"/>
        <w:numPr>
          <w:ilvl w:val="0"/>
          <w:numId w:val="21"/>
        </w:numPr>
        <w:tabs>
          <w:tab w:leader="none" w:pos="170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424" w:line="240" w:lineRule="exact"/>
        <w:ind w:left="360" w:right="0" w:firstLine="9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500-drachma note (first</w:t>
        <w:br/>
        <w:t>circulation: 1914) (source: Notaras, 2005)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pict>
          <v:shape id="_x0000_s1327" type="#_x0000_t75" style="position:absolute;margin-left:245.05pt;margin-top:-54.5pt;width:102.pt;height:55.7pt;z-index:-125829212;mso-wrap-distance-left:10.8pt;mso-wrap-distance-right:5.pt;mso-wrap-distance-bottom:7.45pt;mso-position-horizontal-relative:margin" wrapcoords="0 0 21600 0 21600 21600 0 21600 0 0">
            <v:imagedata r:id="rId332" r:href="rId333"/>
            <w10:wrap type="square" side="left" anchorx="margin"/>
          </v:shape>
        </w:pict>
      </w:r>
      <w:r>
        <w:pict>
          <v:shape id="_x0000_s1328" type="#_x0000_t75" style="position:absolute;margin-left:6.95pt;margin-top:-5.5pt;width:115.7pt;height:58.3pt;z-index:-125829211;mso-wrap-distance-left:5.pt;mso-wrap-distance-right:11.05pt;mso-wrap-distance-bottom:1.45pt;mso-position-horizontal-relative:margin" wrapcoords="0 0 21600 0 21600 21600 0 21600 0 0">
            <v:imagedata r:id="rId334" r:href="rId335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14: El Banco</w:t>
      </w:r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240"/>
          <w:b/>
          <w:bCs/>
          <w:i w:val="0"/>
          <w:iCs w:val="0"/>
        </w:rPr>
        <w:t>Nacional Hondureno, 1889 issues</w:t>
        <w:br/>
        <w:t xml:space="preserve">printing plate (source: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American Bank</w:t>
        <w:br/>
        <w:t>Note Company Archives part II: featuring</w:t>
        <w:br/>
        <w:t>stocks, bonds banknotes, banknote</w:t>
        <w:br/>
        <w:t>printing plates and production material,</w:t>
      </w:r>
      <w:r>
        <w:rPr>
          <w:rStyle w:val="CharStyle240"/>
          <w:b/>
          <w:bCs/>
          <w:i w:val="0"/>
          <w:iCs w:val="0"/>
        </w:rPr>
        <w:t xml:space="preserve"> Harmer Auction</w:t>
        <w:br/>
        <w:t>Catalogue, Oct 17-19, 2007)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0" w:line="240" w:lineRule="exact"/>
        <w:ind w:left="0" w:right="0" w:firstLine="0"/>
      </w:pPr>
      <w:r>
        <w:pict>
          <v:shape id="_x0000_s1329" type="#_x0000_t75" style="position:absolute;margin-left:237.6pt;margin-top:0;width:114.25pt;height:82.8pt;z-index:-125829210;mso-wrap-distance-left:5.pt;mso-wrap-distance-top:18.25pt;mso-wrap-distance-right:5.pt;mso-position-horizontal-relative:margin" wrapcoords="0 0 21600 0 21600 21600 0 21600 0 0">
            <v:imagedata r:id="rId336" r:href="rId337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15 - Caja de Credito Hipotecarion, Chile,</w:t>
      </w:r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right"/>
        <w:spacing w:before="0" w:after="424" w:line="240" w:lineRule="exact"/>
        <w:ind w:left="500" w:right="0" w:firstLine="0"/>
      </w:pPr>
      <w:r>
        <w:rPr>
          <w:rStyle w:val="CharStyle240"/>
          <w:b/>
          <w:bCs/>
          <w:i w:val="0"/>
          <w:iCs w:val="0"/>
        </w:rPr>
        <w:t>4 different specimen bonds, circa 1890-</w:t>
        <w:br/>
        <w:t xml:space="preserve">1900s) (source: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American Bank Note</w:t>
        <w:br/>
        <w:t>Company Archives</w:t>
      </w:r>
      <w:r>
        <w:rPr>
          <w:rStyle w:val="CharStyle240"/>
          <w:b/>
          <w:bCs/>
          <w:i w:val="0"/>
          <w:iCs w:val="0"/>
        </w:rPr>
        <w:t xml:space="preserve"> part III: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U.5. and</w:t>
        <w:br/>
        <w:t>worldwide banknotes, stocks, bonds</w:t>
        <w:br/>
        <w:t>and security printing ephemera,</w:t>
      </w:r>
      <w:r>
        <w:rPr>
          <w:rStyle w:val="CharStyle240"/>
          <w:b/>
          <w:bCs/>
          <w:i w:val="0"/>
          <w:iCs w:val="0"/>
        </w:rPr>
        <w:t xml:space="preserve"> Harmer</w:t>
        <w:br/>
        <w:t>Auction Catalogue, Jun 2-4, 2008)</w:t>
      </w:r>
    </w:p>
    <w:p>
      <w:pPr>
        <w:pStyle w:val="Style58"/>
        <w:numPr>
          <w:ilvl w:val="0"/>
          <w:numId w:val="23"/>
        </w:numPr>
        <w:tabs>
          <w:tab w:leader="none" w:pos="73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60" w:right="1920" w:firstLine="0"/>
      </w:pPr>
      <w:r>
        <w:pict>
          <v:shape id="_x0000_s1330" type="#_x0000_t75" style="position:absolute;margin-left:7.7pt;margin-top:-71.3pt;width:167.05pt;height:81.1pt;z-index:-125829209;mso-wrap-distance-left:5.pt;mso-wrap-distance-right:9.35pt;mso-wrap-distance-bottom:10.55pt;mso-position-horizontal-relative:margin" wrapcoords="0 0 21600 0 21600 21600 0 21600 0 0">
            <v:imagedata r:id="rId338" r:href="rId339"/>
            <w10:wrap type="square" side="right" anchorx="margin"/>
          </v:shape>
        </w:pict>
      </w:r>
      <w:r>
        <w:pict>
          <v:shape id="_x0000_s1331" type="#_x0000_t202" style="position:absolute;margin-left:184.1pt;margin-top:-62.4pt;width:172.3pt;height:38.65pt;z-index:-12582920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16 - The 100-drachma note (first</w:t>
                    <w:br/>
                    <w:t>circulation: 15.12.1910) (source:</w:t>
                    <w:br/>
                    <w:t>Notaras, 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32" type="#_x0000_t75" style="position:absolute;margin-left:262.55pt;margin-top:-7.2pt;width:90.pt;height:148.1pt;z-index:-125829207;mso-wrap-distance-left:5.pt;mso-wrap-distance-right:5.pt;mso-wrap-distance-bottom:60.55pt;mso-position-horizontal-relative:margin" wrapcoords="0 0 21600 0 21600 21600 0 21600 0 0">
            <v:imagedata r:id="rId340" r:href="rId34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Eirene</w:t>
        <w:br/>
        <w:t>and Plutos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0" w:line="235" w:lineRule="exact"/>
        <w:ind w:left="660" w:right="1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Kephisodotos with the restorations by</w:t>
        <w:br/>
        <w:t xml:space="preserve">Cavaceppi (source: Collignon, M., </w:t>
      </w:r>
      <w:r>
        <w:rPr>
          <w:rStyle w:val="CharStyle241"/>
          <w:b/>
          <w:bCs/>
        </w:rPr>
        <w:t xml:space="preserve">Scopas </w:t>
      </w:r>
      <w:r>
        <w:rPr>
          <w:rStyle w:val="CharStyle241"/>
          <w:lang w:val="fr-FR" w:eastAsia="fr-FR" w:bidi="fr-FR"/>
          <w:b/>
          <w:bCs/>
        </w:rPr>
        <w:t>et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176" w:line="235" w:lineRule="exact"/>
        <w:ind w:left="0" w:right="1920" w:firstLine="0"/>
      </w:pPr>
      <w:r>
        <w:rPr>
          <w:rStyle w:val="CharStyle241"/>
          <w:lang w:val="fr-FR" w:eastAsia="fr-FR" w:bidi="fr-FR"/>
          <w:b/>
          <w:bCs/>
        </w:rPr>
        <w:t>Praxitèle,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Paris 1907)</w:t>
      </w:r>
    </w:p>
    <w:p>
      <w:pPr>
        <w:pStyle w:val="Style58"/>
        <w:numPr>
          <w:ilvl w:val="0"/>
          <w:numId w:val="23"/>
        </w:numPr>
        <w:tabs>
          <w:tab w:leader="none" w:pos="39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333" type="#_x0000_t75" style="position:absolute;margin-left:7.2pt;margin-top:-4.3pt;width:78.25pt;height:114.5pt;z-index:-125829206;mso-wrap-distance-left:5.pt;mso-wrap-distance-right:10.3pt;mso-wrap-distance-bottom:20.pt;mso-position-horizontal-relative:margin" wrapcoords="0 0 21600 0 21600 21600 0 21600 0 0">
            <v:imagedata r:id="rId342" r:href="rId343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Eirene and Pluto by</w:t>
        <w:br/>
        <w:t>Kephisodotos after the removal</w:t>
        <w:br/>
        <w:t>of the Cavaceppi restoration</w:t>
        <w:br/>
        <w:t xml:space="preserve">(source: Beck, C.H., </w:t>
      </w:r>
      <w:r>
        <w:rPr>
          <w:rStyle w:val="CharStyle241"/>
          <w:lang w:val="de-DE" w:eastAsia="de-DE" w:bidi="de-DE"/>
          <w:b/>
          <w:bCs/>
        </w:rPr>
        <w:t>Glyptothek</w:t>
        <w:br/>
        <w:t>München,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München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2005)</w:t>
      </w:r>
      <w:r>
        <w:br w:type="page"/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pict>
          <v:shape id="_x0000_s1334" type="#_x0000_t75" style="position:absolute;margin-left:-7.45pt;margin-top:-19.2pt;width:103.45pt;height:115.7pt;z-index:-125829205;mso-wrap-distance-left:5.pt;mso-wrap-distance-top:4.55pt;mso-wrap-distance-right:23.5pt;mso-wrap-distance-bottom:127.5pt;mso-position-horizontal-relative:margin" wrapcoords="236 0 20558 0 20558 11192 21600 16026 21600 21600 0 21600 0 16026 236 11192 236 0">
            <v:imagedata r:id="rId344" r:href="rId345"/>
            <w10:wrap type="square" side="right" anchorx="margin"/>
          </v:shape>
        </w:pict>
      </w:r>
      <w:r>
        <w:pict>
          <v:shape id="_x0000_s1335" type="#_x0000_t75" style="position:absolute;margin-left:-8.65pt;margin-top:146.4pt;width:109.9pt;height:57.6pt;z-index:-125829204;mso-wrap-distance-left:5.pt;mso-wrap-distance-top:170.15pt;mso-wrap-distance-right:18.25pt;mso-wrap-distance-bottom:20.pt;mso-position-horizontal-relative:margin" wrapcoords="236 0 20558 0 20558 11192 21600 16026 21600 21600 0 21600 0 16026 236 11192 236 0">
            <v:imagedata r:id="rId346" r:href="rId347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23a-b - The 500-drachma note (first</w:t>
        <w:br/>
        <w:t>circulation: 22.10.1922) (source: Notaras,</w:t>
        <w:br/>
        <w:t>2005)</w:t>
      </w:r>
    </w:p>
    <w:p>
      <w:pPr>
        <w:pStyle w:val="Style58"/>
        <w:numPr>
          <w:ilvl w:val="0"/>
          <w:numId w:val="25"/>
        </w:numPr>
        <w:tabs>
          <w:tab w:leader="none" w:pos="65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260" w:right="0" w:firstLine="0"/>
      </w:pPr>
      <w:r>
        <w:pict>
          <v:shape id="_x0000_s1336" type="#_x0000_t202" style="position:absolute;margin-left:121.45pt;margin-top:-109.95pt;width:104.15pt;height:62.65pt;z-index:-125829203;mso-wrap-distance-left:5.pt;mso-wrap-distance-top:19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24a-b - The</w:t>
                    <w:br/>
                    <w:t>1000-drachma note</w:t>
                    <w:br/>
                    <w:t>(first circulation:</w:t>
                    <w:br/>
                    <w:t>11.4.1922) (source:</w:t>
                    <w:br/>
                    <w:t>Notaras, 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37" type="#_x0000_t75" style="position:absolute;margin-left:225.85pt;margin-top:-132.pt;width:109.2pt;height:119.3pt;z-index:-125829202;mso-wrap-distance-left:5.pt;mso-wrap-distance-top:19.2pt;mso-wrap-distance-right:5.pt;mso-position-horizontal-relative:margin">
            <v:imagedata r:id="rId348" r:href="rId349"/>
            <w10:wrap type="topAndBottom" anchorx="margin"/>
          </v:shape>
        </w:pict>
      </w:r>
      <w:r>
        <w:pict>
          <v:shape id="_x0000_s1338" type="#_x0000_t202" style="position:absolute;margin-left:30.25pt;margin-top:-349.7pt;width:133.9pt;height:13.9pt;z-index:-12582920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10-drachma note (source: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39" type="#_x0000_t75" style="position:absolute;margin-left:-7.9pt;margin-top:-448.8pt;width:162.5pt;height:84.95pt;z-index:-125829200;mso-wrap-distance-left:5.pt;mso-wrap-distance-right:5.pt;mso-position-horizontal-relative:margin">
            <v:imagedata r:id="rId350" r:href="rId351"/>
            <w10:wrap type="square" side="right" anchorx="margin"/>
          </v:shape>
        </w:pict>
      </w:r>
      <w:r>
        <w:pict>
          <v:shape id="_x0000_s1340" type="#_x0000_t75" style="position:absolute;margin-left:-8.65pt;margin-top:-328.3pt;width:90.pt;height:103.7pt;z-index:-125829199;mso-wrap-distance-left:5.pt;mso-wrap-distance-right:5.pt;mso-position-horizontal-relative:margin" wrapcoords="0 0 21600 0 21600 21600 0 21600 0 0">
            <v:imagedata r:id="rId352" r:href="rId353"/>
            <w10:wrap type="square" side="right" anchorx="margin"/>
          </v:shape>
        </w:pict>
      </w:r>
      <w:r>
        <w:pict>
          <v:shape id="_x0000_s1341" type="#_x0000_t202" style="position:absolute;margin-left:165.85pt;margin-top:-398.pt;width:80.9pt;height:62.9pt;z-index:-1258291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740"/>
                  </w:pPr>
                  <w:r>
                    <w:rPr>
                      <w:rStyle w:val="CharStyle233"/>
                      <w:b/>
                      <w:bCs/>
                    </w:rPr>
                    <w:t>20</w:t>
                  </w:r>
                  <w:r>
                    <w:rPr>
                      <w:rStyle w:val="CharStyle234"/>
                      <w:b w:val="0"/>
                      <w:bCs w:val="0"/>
                    </w:rPr>
                    <w:t xml:space="preserve"> -</w:t>
                    <w:br/>
                  </w:r>
                  <w:r>
                    <w:rPr>
                      <w:rStyle w:val="CharStyle109"/>
                      <w:b/>
                      <w:bCs/>
                    </w:rPr>
                    <w:t>vignette on</w:t>
                    <w:br/>
                    <w:t>the front</w:t>
                    <w:br/>
                    <w:t>side of</w:t>
                    <w:br/>
                    <w:t>Notaras, 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2" type="#_x0000_t202" style="position:absolute;margin-left:93.6pt;margin-top:-326.4pt;width:167.5pt;height:39.35pt;z-index:-1258291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21 - Hermes by Praxiteles</w:t>
                    <w:br/>
                    <w:t>(source: Collignon, M.,</w:t>
                  </w:r>
                </w:p>
                <w:p>
                  <w:pPr>
                    <w:pStyle w:val="Style2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36"/>
                      <w:b/>
                      <w:bCs/>
                      <w:i/>
                      <w:iCs/>
                    </w:rPr>
                    <w:t xml:space="preserve">Scopas </w:t>
                  </w:r>
                  <w:r>
                    <w:rPr>
                      <w:rStyle w:val="CharStyle236"/>
                      <w:lang w:val="fr-FR" w:eastAsia="fr-FR" w:bidi="fr-FR"/>
                      <w:b/>
                      <w:bCs/>
                      <w:i/>
                      <w:iCs/>
                    </w:rPr>
                    <w:t>et Praxitèle,</w:t>
                  </w:r>
                  <w:r>
                    <w:rPr>
                      <w:rStyle w:val="CharStyle237"/>
                      <w:lang w:val="fr-FR" w:eastAsia="fr-FR" w:bidi="fr-FR"/>
                      <w:b/>
                      <w:bCs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237"/>
                      <w:b/>
                      <w:bCs/>
                      <w:i w:val="0"/>
                      <w:iCs w:val="0"/>
                    </w:rPr>
                    <w:t>Paris 1907)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3" type="#_x0000_t202" style="position:absolute;margin-left:16.1pt;margin-top:-266.65pt;width:152.9pt;height:75.4pt;z-index:-125829196;mso-wrap-distance-left:5.pt;mso-wrap-distance-top:178.8pt;mso-wrap-distance-right:167.75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22 - The</w:t>
                    <w:br/>
                    <w:t>100-drachma</w:t>
                    <w:br/>
                    <w:t>note (first</w:t>
                    <w:br/>
                    <w:t>circulation:</w:t>
                    <w:br/>
                    <w:t>31.5.1921) (source: Notaras,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4" type="#_x0000_t202" style="position:absolute;margin-left:170.9pt;margin-top:-445.95pt;width:165.6pt;height:38.9pt;z-index:-125829195;mso-wrap-distance-left:154.8pt;mso-wrap-distance-right:5.pt;mso-wrap-distance-bottom:215.3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numPr>
                      <w:ilvl w:val="0"/>
                      <w:numId w:val="17"/>
                    </w:numPr>
                    <w:tabs>
                      <w:tab w:leader="none" w:pos="33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- The 10-drachma note (first</w:t>
                    <w:br/>
                    <w:t>circulation: 11.2.1913) (source:</w:t>
                    <w:br/>
                    <w:t>Notaras, 2005)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5" type="#_x0000_t75" style="position:absolute;margin-left:227.75pt;margin-top:-399.35pt;width:108.95pt;height:90.95pt;z-index:-125829194;mso-wrap-distance-left:211.7pt;mso-wrap-distance-top:46.1pt;mso-wrap-distance-right:5.pt;mso-wrap-distance-bottom:116.65pt;mso-position-horizontal-relative:margin" wrapcoords="10429 0 21587 0 21587 3270 21600 3921 21600 11666 21085 14409 21085 21272 10298 21272 10298 21600 0 21600 0 15345 10298 15345 10298 14409 14260 11666 14260 3921 10429 3270 10429 0">
            <v:imagedata r:id="rId354" r:href="rId355"/>
            <w10:wrap type="topAndBottom" anchorx="margin"/>
          </v:shape>
        </w:pict>
      </w:r>
      <w:r>
        <w:pict>
          <v:shape id="_x0000_s1346" type="#_x0000_t75" style="position:absolute;margin-left:168.95pt;margin-top:-276.25pt;width:160.1pt;height:80.65pt;z-index:-125829193;mso-wrap-distance-left:152.9pt;mso-wrap-distance-top:169.2pt;mso-wrap-distance-right:7.7pt;mso-wrap-distance-bottom:3.85pt;mso-position-horizontal-relative:margin" wrapcoords="10429 0 21587 0 21587 3270 21600 3921 21600 11666 21085 14409 21085 21272 10298 21272 10298 21600 0 21600 0 15345 10298 15345 10298 14409 14260 11666 14260 3921 10429 3270 10429 0">
            <v:imagedata r:id="rId356" r:href="rId357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M. Axelos, Model for the front</w:t>
        <w:br/>
        <w:t>side of the 500-drachma note (source:</w:t>
        <w:br/>
        <w:t>Notaras, 2005)</w:t>
      </w:r>
      <w:r>
        <w:br w:type="page"/>
      </w:r>
    </w:p>
    <w:p>
      <w:pPr>
        <w:pStyle w:val="Style58"/>
        <w:numPr>
          <w:ilvl w:val="0"/>
          <w:numId w:val="25"/>
        </w:numPr>
        <w:tabs>
          <w:tab w:leader="none" w:pos="16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12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Capital from Epidauros (source: Luckenbach,</w:t>
        <w:br/>
        <w:t xml:space="preserve">H., </w:t>
      </w:r>
      <w:r>
        <w:rPr>
          <w:rStyle w:val="CharStyle241"/>
          <w:lang w:val="de-DE" w:eastAsia="de-DE" w:bidi="de-DE"/>
          <w:b/>
          <w:bCs/>
        </w:rPr>
        <w:t>Kunst und Geschichte,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München &amp; Berlin</w:t>
        <w:br/>
        <w:t>1906)</w:t>
      </w:r>
    </w:p>
    <w:p>
      <w:pPr>
        <w:pStyle w:val="Style58"/>
        <w:numPr>
          <w:ilvl w:val="0"/>
          <w:numId w:val="25"/>
        </w:numPr>
        <w:tabs>
          <w:tab w:leader="none" w:pos="17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60" w:line="240" w:lineRule="exact"/>
        <w:ind w:left="1340" w:right="0" w:firstLine="0"/>
      </w:pPr>
      <w:r>
        <w:pict>
          <v:shape id="_x0000_s1347" type="#_x0000_t75" style="position:absolute;margin-left:-8.4pt;margin-top:-51.6pt;width:60.pt;height:71.5pt;z-index:-125829192;mso-wrap-distance-left:7.7pt;mso-wrap-distance-right:5.pt;mso-wrap-distance-bottom:174.7pt;mso-position-horizontal-relative:margin" wrapcoords="2295 0 20295 0 20295 6594 21600 6728 21600 9915 17700 11109 17700 21600 0 21600 0 11109 1290 9915 1290 6728 2295 6594 2295 0">
            <v:imagedata r:id="rId358" r:href="rId359"/>
            <w10:wrap type="square" side="right" anchorx="margin"/>
          </v:shape>
        </w:pict>
      </w:r>
      <w:r>
        <w:pict>
          <v:shape id="_x0000_s1348" type="#_x0000_t75" style="position:absolute;margin-left:-11.75pt;margin-top:21.35pt;width:67.7pt;height:34.55pt;z-index:-125829191;mso-wrap-distance-left:5.pt;mso-wrap-distance-top:72.95pt;mso-wrap-distance-right:5.pt;mso-wrap-distance-bottom:138.7pt;mso-position-horizontal-relative:margin" wrapcoords="2295 0 20295 0 20295 6594 21600 6728 21600 9915 17700 11109 17700 21600 0 21600 0 11109 1290 9915 1290 6728 2295 6594 2295 0">
            <v:imagedata r:id="rId360" r:href="rId361"/>
            <w10:wrap type="square" side="right" anchorx="margin"/>
          </v:shape>
        </w:pict>
      </w:r>
      <w:r>
        <w:pict>
          <v:shape id="_x0000_s1349" type="#_x0000_t75" style="position:absolute;margin-left:-16.1pt;margin-top:68.9pt;width:59.05pt;height:113.75pt;z-index:-125829190;mso-wrap-distance-left:5.pt;mso-wrap-distance-top:120.5pt;mso-wrap-distance-right:12.95pt;mso-wrap-distance-bottom:12.pt;mso-position-horizontal-relative:margin" wrapcoords="2295 0 20295 0 20295 6594 21600 6728 21600 9915 17700 11109 17700 21600 0 21600 0 11109 1290 9915 1290 6728 2295 6594 2295 0">
            <v:imagedata r:id="rId362" r:href="rId363"/>
            <w10:wrap type="square" side="right" anchorx="margin"/>
          </v:shape>
        </w:pict>
      </w:r>
      <w:r>
        <w:pict>
          <v:shape id="_x0000_s1350" type="#_x0000_t75" style="position:absolute;margin-left:239.75pt;margin-top:-9.85pt;width:86.9pt;height:136.3pt;z-index:-125829189;mso-wrap-distance-left:5.pt;mso-wrap-distance-right:5.pt;mso-position-horizontal-relative:margin" wrapcoords="0 0 21600 0 21600 21600 0 21600 0 0">
            <v:imagedata r:id="rId364" r:href="rId365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Vignette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 the reverse</w:t>
        <w:br/>
        <w:t>of the 500-drachma note</w:t>
        <w:br/>
        <w:t>(source: Notaras, 2005)</w:t>
      </w:r>
    </w:p>
    <w:p>
      <w:pPr>
        <w:pStyle w:val="Style58"/>
        <w:numPr>
          <w:ilvl w:val="0"/>
          <w:numId w:val="27"/>
        </w:numPr>
        <w:tabs>
          <w:tab w:leader="none" w:pos="129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900" w:right="1740" w:firstLine="0"/>
      </w:pPr>
      <w:r>
        <w:pict>
          <v:shape id="_x0000_s1351" type="#_x0000_t202" style="position:absolute;margin-left:54.95pt;margin-top:-86.9pt;width:177.1pt;height:50.65pt;z-index:-125829188;mso-wrap-distance-left:5.pt;mso-wrap-distance-right:7.7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109"/>
                      <w:lang w:val="de-DE" w:eastAsia="de-DE" w:bidi="de-DE"/>
                      <w:b/>
                      <w:bCs/>
                    </w:rPr>
                    <w:t>28 - The statue of Athena</w:t>
                    <w:br/>
                    <w:t>Varvakeios (source: Luckenbach,</w:t>
                    <w:br/>
                    <w:t xml:space="preserve">H., </w:t>
                  </w:r>
                  <w:r>
                    <w:rPr>
                      <w:rStyle w:val="CharStyle229"/>
                      <w:lang w:val="de-DE" w:eastAsia="de-DE" w:bidi="de-DE"/>
                      <w:b/>
                      <w:bCs/>
                    </w:rPr>
                    <w:t>Kunst und Geschichte,</w:t>
                    <w:br/>
                  </w:r>
                  <w:r>
                    <w:rPr>
                      <w:rStyle w:val="CharStyle109"/>
                      <w:lang w:val="de-DE" w:eastAsia="de-DE" w:bidi="de-DE"/>
                      <w:b/>
                      <w:bCs/>
                    </w:rPr>
                    <w:t>München &amp; Berlin 1906)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2" type="#_x0000_t75" style="position:absolute;margin-left:254.15pt;margin-top:1.7pt;width:73.45pt;height:110.4pt;z-index:-125829187;mso-wrap-distance-left:5.pt;mso-wrap-distance-right:5.pt;mso-wrap-distance-bottom:2.4pt;mso-position-horizontal-relative:margin" wrapcoords="0 0 21600 0 21600 21600 0 21600 0 0">
            <v:imagedata r:id="rId366" r:href="rId367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Vignette from the reverse of the</w:t>
        <w:br/>
        <w:t>500-drachma note (source: Notaras,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28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2005)</w:t>
      </w:r>
    </w:p>
    <w:p>
      <w:pPr>
        <w:pStyle w:val="Style58"/>
        <w:numPr>
          <w:ilvl w:val="0"/>
          <w:numId w:val="27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416" w:line="235" w:lineRule="exact"/>
        <w:ind w:left="0" w:right="1740" w:firstLine="0"/>
      </w:pPr>
      <w:r>
        <w:pict>
          <v:shape id="_x0000_s1353" type="#_x0000_t75" style="position:absolute;margin-left:-15.6pt;margin-top:-9.35pt;width:79.7pt;height:146.9pt;z-index:-125829186;mso-wrap-distance-left:5.pt;mso-wrap-distance-top:12.pt;mso-wrap-distance-right:15.85pt;mso-wrap-distance-bottom:0.95pt;mso-position-horizontal-relative:margin" wrapcoords="0 0 21600 0 21600 21600 0 21600 0 0">
            <v:imagedata r:id="rId368" r:href="rId369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statue of Poseidon with</w:t>
        <w:br/>
        <w:t>its missing parts (trident, part</w:t>
        <w:br/>
        <w:t>of hair and beard, tail of fish)</w:t>
        <w:br/>
        <w:t xml:space="preserve">restored (source: Richter, G., </w:t>
      </w:r>
      <w:r>
        <w:rPr>
          <w:rStyle w:val="CharStyle241"/>
          <w:b/>
          <w:bCs/>
        </w:rPr>
        <w:t>A</w:t>
        <w:br/>
        <w:t>Handbook of Greek Art,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London,</w:t>
        <w:br/>
        <w:t>New York 2006)</w:t>
      </w:r>
    </w:p>
    <w:p>
      <w:pPr>
        <w:pStyle w:val="Style58"/>
        <w:numPr>
          <w:ilvl w:val="0"/>
          <w:numId w:val="27"/>
        </w:numPr>
        <w:tabs>
          <w:tab w:leader="none" w:pos="89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680"/>
      </w:pPr>
      <w:r>
        <w:pict>
          <v:shape id="_x0000_s1354" type="#_x0000_t75" style="position:absolute;margin-left:210.95pt;margin-top:3.85pt;width:116.65pt;height:86.4pt;z-index:-125829185;mso-wrap-distance-left:5.pt;mso-wrap-distance-top:0.85pt;mso-wrap-distance-right:5.pt;mso-wrap-distance-bottom:16.8pt;mso-position-horizontal-relative:margin" wrapcoords="0 0 21600 0 21600 21600 0 21600 0 0">
            <v:imagedata r:id="rId370" r:href="rId37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Vignette from</w:t>
        <w:br/>
        <w:t>the reverse of the</w:t>
        <w:br/>
        <w:t>500-drachma note</w:t>
        <w:br/>
        <w:t>(source: Notaras, 2005)</w:t>
      </w:r>
    </w:p>
    <w:p>
      <w:pPr>
        <w:pStyle w:val="Style58"/>
        <w:numPr>
          <w:ilvl w:val="0"/>
          <w:numId w:val="27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pict>
          <v:shape id="_x0000_s1355" type="#_x0000_t75" style="position:absolute;margin-left:-14.15pt;margin-top:-5.5pt;width:125.3pt;height:79.2pt;z-index:-125829184;mso-wrap-distance-left:5.pt;mso-wrap-distance-right:16.8pt;mso-wrap-distance-bottom:4.2pt;mso-position-horizontal-relative:margin" wrapcoords="0 0 21600 0 21600 21600 0 21600 0 0">
            <v:imagedata r:id="rId372" r:href="rId373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temple</w:t>
        <w:br/>
        <w:t>of Poseidon</w:t>
        <w:br/>
        <w:t>in Sounion</w:t>
        <w:br/>
        <w:t>photographed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Fred Boissonnas (published in Wells,</w:t>
        <w:br/>
        <w:t xml:space="preserve">H.G., </w:t>
      </w:r>
      <w:r>
        <w:rPr>
          <w:rStyle w:val="CharStyle241"/>
          <w:b/>
          <w:bCs/>
        </w:rPr>
        <w:t>A short History of the World,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headerReference w:type="even" r:id="rId374"/>
          <w:headerReference w:type="default" r:id="rId375"/>
          <w:footerReference w:type="even" r:id="rId376"/>
          <w:footerReference w:type="default" r:id="rId377"/>
          <w:pgSz w:w="8400" w:h="11900"/>
          <w:pgMar w:top="1038" w:left="616" w:right="616" w:bottom="916" w:header="0" w:footer="3" w:gutter="113"/>
          <w:rtlGutter w:val="0"/>
          <w:cols w:space="720"/>
          <w:pgNumType w:start="10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 1922)</w:t>
      </w:r>
    </w:p>
    <w:p>
      <w:pPr>
        <w:widowControl w:val="0"/>
        <w:rPr>
          <w:sz w:val="2"/>
          <w:szCs w:val="2"/>
        </w:rPr>
      </w:pPr>
      <w:r>
        <w:pict>
          <v:shape id="_x0000_s1359" type="#_x0000_t202" style="position:static;width:420.pt;height:11.3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8400" w:h="11900"/>
          <w:pgMar w:top="817" w:left="0" w:right="0" w:bottom="7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0" type="#_x0000_t202" style="position:absolute;margin-left:153.6pt;margin-top:0.1pt;width:190.1pt;height:26.4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33 - The temple of Apollo in Vassal</w:t>
                    <w:br/>
                    <w:t>(source: Mallouchou-Tuffano, 1998)</w:t>
                  </w:r>
                </w:p>
              </w:txbxContent>
            </v:textbox>
            <w10:wrap anchorx="margin"/>
          </v:shape>
        </w:pict>
      </w:r>
      <w:r>
        <w:pict>
          <v:shape id="_x0000_s1361" type="#_x0000_t202" style="position:absolute;margin-left:5.e-002pt;margin-top:75.3pt;width:28.8pt;height:14.6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42"/>
                      <w:b/>
                      <w:bCs/>
                    </w:rPr>
                    <w:t>¡s^3®*a«ù</w:t>
                  </w:r>
                </w:p>
              </w:txbxContent>
            </v:textbox>
            <w10:wrap anchorx="margin"/>
          </v:shape>
        </w:pict>
      </w:r>
      <w:r>
        <w:pict>
          <v:shape id="_x0000_s1362" type="#_x0000_t75" style="position:absolute;margin-left:2.95pt;margin-top:25.45pt;width:136.8pt;height:60.95pt;z-index:-251658655;mso-wrap-distance-left:5.pt;mso-wrap-distance-right:5.pt;mso-position-horizontal-relative:margin" wrapcoords="0 0">
            <v:imagedata r:id="rId378" r:href="rId379"/>
            <w10:wrap anchorx="margin"/>
          </v:shape>
        </w:pict>
      </w:r>
      <w:r>
        <w:pict>
          <v:shape id="_x0000_s1363" type="#_x0000_t202" style="position:absolute;margin-left:27.35pt;margin-top:60.9pt;width:321.6pt;height:72.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2660" w:right="2840" w:firstLine="0"/>
                  </w:pPr>
                  <w:r>
                    <w:rPr>
                      <w:rStyle w:val="CharStyle109"/>
                      <w:b/>
                      <w:bCs/>
                    </w:rPr>
                    <w:t>34 - The</w:t>
                    <w:br/>
                    <w:t>temple</w:t>
                    <w:br/>
                    <w:t>of Apollo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2840" w:firstLine="0"/>
                  </w:pPr>
                  <w:r>
                    <w:rPr>
                      <w:rStyle w:val="CharStyle109"/>
                      <w:b/>
                      <w:bCs/>
                    </w:rPr>
                    <w:t>in Vassai after 1902-1908 (source:</w:t>
                    <w:br/>
                    <w:t>Mallouchou-Tuffano, 1998)</w:t>
                  </w:r>
                </w:p>
              </w:txbxContent>
            </v:textbox>
            <w10:wrap anchorx="margin"/>
          </v:shape>
        </w:pict>
      </w:r>
      <w:r>
        <w:pict>
          <v:shape id="_x0000_s1364" type="#_x0000_t202" style="position:absolute;margin-left:205.45pt;margin-top:114.4pt;width:19.2pt;height:15.8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59"/>
                      <w:b/>
                      <w:bCs/>
                    </w:rPr>
                    <w:t>*\</w:t>
                  </w:r>
                </w:p>
              </w:txbxContent>
            </v:textbox>
            <w10:wrap anchorx="margin"/>
          </v:shape>
        </w:pict>
      </w:r>
      <w:r>
        <w:pict>
          <v:shape id="_x0000_s1365" type="#_x0000_t202" style="position:absolute;margin-left:30.75pt;margin-top:152.15pt;width:108.5pt;height:18.9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180" w:right="0" w:firstLine="0"/>
                  </w:pPr>
                  <w:r>
                    <w:rPr>
                      <w:rStyle w:val="CharStyle243"/>
                      <w:b/>
                      <w:bCs/>
                    </w:rPr>
                    <w:t>£</w:t>
                  </w:r>
                  <w:r>
                    <w:rPr>
                      <w:rStyle w:val="CharStyle244"/>
                      <w:b/>
                      <w:bCs/>
                    </w:rPr>
                    <w:t xml:space="preserve"> I ¡1m</w:t>
                  </w:r>
                  <w:r>
                    <w:rPr>
                      <w:rStyle w:val="CharStyle245"/>
                      <w:b/>
                      <w:bCs/>
                    </w:rPr>
                    <w:t xml:space="preserve"> teiS I</w:t>
                  </w:r>
                </w:p>
              </w:txbxContent>
            </v:textbox>
            <w10:wrap anchorx="margin"/>
          </v:shape>
        </w:pict>
      </w:r>
      <w:r>
        <w:pict>
          <v:shape id="_x0000_s1366" type="#_x0000_t75" style="position:absolute;margin-left:3.85pt;margin-top:158.85pt;width:137.75pt;height:59.5pt;z-index:-251658654;mso-wrap-distance-left:5.pt;mso-wrap-distance-right:5.pt;mso-position-horizontal-relative:margin" wrapcoords="0 0">
            <v:imagedata r:id="rId380" r:href="rId381"/>
            <w10:wrap anchorx="margin"/>
          </v:shape>
        </w:pict>
      </w:r>
      <w:r>
        <w:pict>
          <v:shape id="_x0000_s1367" type="#_x0000_t202" style="position:absolute;margin-left:153.6pt;margin-top:143.5pt;width:186.7pt;height:39.1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35 - Vignette on the reverse side</w:t>
                    <w:br/>
                    <w:t>of the 1000-drachma note (source:</w:t>
                    <w:br/>
                    <w:t>Notaras, 2005)</w:t>
                  </w:r>
                </w:p>
              </w:txbxContent>
            </v:textbox>
            <w10:wrap anchorx="margin"/>
          </v:shape>
        </w:pict>
      </w:r>
      <w:r>
        <w:pict>
          <v:shape id="_x0000_s1368" type="#_x0000_t202" style="position:absolute;margin-left:15.35pt;margin-top:216.5pt;width:236.15pt;height:48.7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I 1 . MC -is%&lt;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1600" w:firstLine="0"/>
                  </w:pPr>
                  <w:r>
                    <w:rPr>
                      <w:rStyle w:val="CharStyle109"/>
                      <w:b/>
                      <w:bCs/>
                    </w:rPr>
                    <w:t>36a-b - The 50-drachma note</w:t>
                    <w:br/>
                    <w:t>(first circulation: 6.10.1922)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1600" w:firstLine="0"/>
                  </w:pPr>
                  <w:r>
                    <w:rPr>
                      <w:rStyle w:val="CharStyle109"/>
                      <w:b/>
                      <w:bCs/>
                    </w:rPr>
                    <w:t>(source: Notaras, 2005)</w:t>
                  </w:r>
                </w:p>
              </w:txbxContent>
            </v:textbox>
            <w10:wrap anchorx="margin"/>
          </v:shape>
        </w:pict>
      </w:r>
      <w:r>
        <w:pict>
          <v:shape id="_x0000_s1369" type="#_x0000_t202" style="position:absolute;margin-left:15.35pt;margin-top:262.95pt;width:256.3pt;height:18.8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300" w:firstLine="0"/>
                  </w:pPr>
                  <w:r>
                    <w:rPr>
                      <w:rStyle w:val="CharStyle245"/>
                      <w:b/>
                      <w:bCs/>
                    </w:rPr>
                    <w:t>|, I, - • ™" Win</w:t>
                  </w:r>
                  <w:r>
                    <w:rPr>
                      <w:rStyle w:val="CharStyle246"/>
                      <w:b/>
                      <w:bCs/>
                    </w:rPr>
                    <w:t>i-M*’"'"</w:t>
                  </w:r>
                </w:p>
                <w:p>
                  <w:pPr>
                    <w:pStyle w:val="Style247"/>
                    <w:tabs>
                      <w:tab w:leader="none" w:pos="4047" w:val="left"/>
                      <w:tab w:leader="none" w:pos="49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3260" w:right="0" w:firstLine="0"/>
                  </w:pPr>
                  <w:r>
                    <w:rPr>
                      <w:rStyle w:val="CharStyle249"/>
                    </w:rPr>
                    <w:t xml:space="preserve">v.j»| </w:t>
                  </w:r>
                  <w:r>
                    <w:rPr>
                      <w:rStyle w:val="CharStyle250"/>
                    </w:rPr>
                    <w:t>A ■</w:t>
                  </w:r>
                  <w:r>
                    <w:rPr>
                      <w:rStyle w:val="CharStyle249"/>
                    </w:rPr>
                    <w:t xml:space="preserve"> A****r'*‘</w:t>
                    <w:tab/>
                    <w:t>/</w:t>
                    <w:tab/>
                  </w:r>
                  <w:r>
                    <w:rPr>
                      <w:rStyle w:val="CharStyle250"/>
                    </w:rPr>
                    <w:t>y *-~</w:t>
                  </w:r>
                </w:p>
              </w:txbxContent>
            </v:textbox>
            <w10:wrap anchorx="margin"/>
          </v:shape>
        </w:pict>
      </w:r>
      <w:r>
        <w:pict>
          <v:shape id="_x0000_s1370" type="#_x0000_t75" style="position:absolute;margin-left:173.25pt;margin-top:195.35pt;width:172.3pt;height:88.8pt;z-index:-251658653;mso-wrap-distance-left:5.pt;mso-wrap-distance-right:5.pt;mso-position-horizontal-relative:margin" wrapcoords="0 0">
            <v:imagedata r:id="rId382" r:href="rId383"/>
            <w10:wrap anchorx="margin"/>
          </v:shape>
        </w:pict>
      </w:r>
      <w:r>
        <w:pict>
          <v:shape id="_x0000_s1371" type="#_x0000_t75" style="position:absolute;margin-left:11.05pt;margin-top:296.65pt;width:93.1pt;height:60.pt;z-index:-251658652;mso-wrap-distance-left:5.pt;mso-wrap-distance-right:5.pt;mso-position-horizontal-relative:margin" wrapcoords="0 0">
            <v:imagedata r:id="rId384" r:href="rId385"/>
            <w10:wrap anchorx="margin"/>
          </v:shape>
        </w:pict>
      </w:r>
      <w:r>
        <w:pict>
          <v:shape id="_x0000_s1372" type="#_x0000_t202" style="position:absolute;margin-left:124.8pt;margin-top:299.05pt;width:230.9pt;height:51.3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37 - Plate from the relief decoration of</w:t>
                    <w:br/>
                    <w:t>the Alexander Sarcophagus published in</w:t>
                    <w:br/>
                    <w:t xml:space="preserve">Osman Hamdy Bey and </w:t>
                  </w:r>
                  <w:r>
                    <w:rPr>
                      <w:rStyle w:val="CharStyle109"/>
                      <w:lang w:val="fr-FR" w:eastAsia="fr-FR" w:bidi="fr-FR"/>
                      <w:b/>
                      <w:bCs/>
                    </w:rPr>
                    <w:t xml:space="preserve">Théodore </w:t>
                  </w:r>
                  <w:r>
                    <w:rPr>
                      <w:rStyle w:val="CharStyle109"/>
                      <w:b/>
                      <w:bCs/>
                    </w:rPr>
                    <w:t>Reinach,</w:t>
                    <w:br/>
                  </w:r>
                  <w:r>
                    <w:rPr>
                      <w:rStyle w:val="CharStyle229"/>
                      <w:lang w:val="fr-FR" w:eastAsia="fr-FR" w:bidi="fr-FR"/>
                      <w:b/>
                      <w:bCs/>
                    </w:rPr>
                    <w:t xml:space="preserve">Une </w:t>
                  </w:r>
                  <w:r>
                    <w:rPr>
                      <w:rStyle w:val="CharStyle229"/>
                      <w:b/>
                      <w:bCs/>
                    </w:rPr>
                    <w:t xml:space="preserve">Necropole </w:t>
                  </w:r>
                  <w:r>
                    <w:rPr>
                      <w:rStyle w:val="CharStyle229"/>
                      <w:lang w:val="fr-FR" w:eastAsia="fr-FR" w:bidi="fr-FR"/>
                      <w:b/>
                      <w:bCs/>
                    </w:rPr>
                    <w:t xml:space="preserve">Royale à </w:t>
                  </w:r>
                  <w:r>
                    <w:rPr>
                      <w:rStyle w:val="CharStyle229"/>
                      <w:b/>
                      <w:bCs/>
                    </w:rPr>
                    <w:t>Sidon,</w:t>
                  </w:r>
                  <w:r>
                    <w:rPr>
                      <w:rStyle w:val="CharStyle109"/>
                      <w:b/>
                      <w:bCs/>
                    </w:rPr>
                    <w:t xml:space="preserve"> Paris 1892</w:t>
                  </w:r>
                </w:p>
              </w:txbxContent>
            </v:textbox>
            <w10:wrap anchorx="margin"/>
          </v:shape>
        </w:pict>
      </w:r>
      <w:r>
        <w:pict>
          <v:shape id="_x0000_s1373" type="#_x0000_t202" style="position:absolute;margin-left:23.5pt;margin-top:370.55pt;width:249.6pt;height:51.6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38 - The head of Alexander from a Tarsus coin</w:t>
                    <w:br/>
                    <w:t>in Cicilia published in Osman Hamdy Bey and</w:t>
                    <w:br/>
                  </w:r>
                  <w:r>
                    <w:rPr>
                      <w:rStyle w:val="CharStyle109"/>
                      <w:lang w:val="fr-FR" w:eastAsia="fr-FR" w:bidi="fr-FR"/>
                      <w:b/>
                      <w:bCs/>
                    </w:rPr>
                    <w:t xml:space="preserve">Théodore </w:t>
                  </w:r>
                  <w:r>
                    <w:rPr>
                      <w:rStyle w:val="CharStyle109"/>
                      <w:b/>
                      <w:bCs/>
                    </w:rPr>
                    <w:t xml:space="preserve">Reinach, </w:t>
                  </w:r>
                  <w:r>
                    <w:rPr>
                      <w:rStyle w:val="CharStyle229"/>
                      <w:lang w:val="fr-FR" w:eastAsia="fr-FR" w:bidi="fr-FR"/>
                      <w:b/>
                      <w:bCs/>
                    </w:rPr>
                    <w:t xml:space="preserve">Une </w:t>
                  </w:r>
                  <w:r>
                    <w:rPr>
                      <w:rStyle w:val="CharStyle229"/>
                      <w:b/>
                      <w:bCs/>
                    </w:rPr>
                    <w:t xml:space="preserve">Necropole </w:t>
                  </w:r>
                  <w:r>
                    <w:rPr>
                      <w:rStyle w:val="CharStyle229"/>
                      <w:lang w:val="fr-FR" w:eastAsia="fr-FR" w:bidi="fr-FR"/>
                      <w:b/>
                      <w:bCs/>
                    </w:rPr>
                    <w:t>Royale à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29"/>
                      <w:b/>
                      <w:bCs/>
                    </w:rPr>
                    <w:t>Sidon,</w:t>
                  </w:r>
                  <w:r>
                    <w:rPr>
                      <w:rStyle w:val="CharStyle109"/>
                      <w:b/>
                      <w:bCs/>
                    </w:rPr>
                    <w:t xml:space="preserve"> Paris 1892</w:t>
                  </w:r>
                </w:p>
              </w:txbxContent>
            </v:textbox>
            <w10:wrap anchorx="margin"/>
          </v:shape>
        </w:pict>
      </w:r>
      <w:r>
        <w:pict>
          <v:shape id="_x0000_s1374" type="#_x0000_t202" style="position:absolute;margin-left:142.05pt;margin-top:431.25pt;width:116.65pt;height:50.8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39 - The 10-drachma</w:t>
                    <w:br/>
                    <w:t>note (first circulation:</w:t>
                    <w:br/>
                    <w:t>1.1.1927) (source:</w:t>
                    <w:br/>
                    <w:t>Notaras, 2005)</w:t>
                  </w:r>
                </w:p>
              </w:txbxContent>
            </v:textbox>
            <w10:wrap anchorx="margin"/>
          </v:shape>
        </w:pict>
      </w:r>
      <w:r>
        <w:pict>
          <v:shape id="_x0000_s1375" type="#_x0000_t75" style="position:absolute;margin-left:5.75pt;margin-top:430.1pt;width:121.9pt;height:54.25pt;z-index:-251658651;mso-wrap-distance-left:5.pt;mso-wrap-distance-right:5.pt;mso-position-horizontal-relative:margin" wrapcoords="0 0">
            <v:imagedata r:id="rId386" r:href="rId38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17" w:left="550" w:right="550" w:bottom="779" w:header="0" w:footer="3" w:gutter="187"/>
          <w:rtlGutter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184" w:line="245" w:lineRule="exact"/>
        <w:ind w:left="2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40 - Coins from Knossos published in Evans,</w:t>
        <w:br/>
        <w:t>A., The Palace of Minos vol. 1, London 1921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60" w:right="0" w:firstLine="2880"/>
      </w:pPr>
      <w:r>
        <w:pict>
          <v:shape id="_x0000_s1376" type="#_x0000_t202" style="position:absolute;margin-left:52.85pt;margin-top:-38.4pt;width:56.15pt;height:41.9pt;z-index:-125829183;mso-wrap-distance-left:5.pt;mso-wrap-distance-right:5.pt;mso-wrap-distance-bottom:69.1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260" w:right="0" w:hanging="260"/>
                  </w:pPr>
                  <w:r>
                    <w:rPr>
                      <w:rStyle w:val="CharStyle245"/>
                      <w:b/>
                      <w:bCs/>
                    </w:rPr>
                    <w:t>/&amp;■&gt;:*■:■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260" w:right="0" w:hanging="260"/>
                  </w:pPr>
                  <w:r>
                    <w:rPr>
                      <w:rStyle w:val="CharStyle245"/>
                      <w:b/>
                      <w:bCs/>
                    </w:rPr>
                    <w:t>mm</w:t>
                    <w:br/>
                  </w:r>
                  <w:r>
                    <w:rPr>
                      <w:rStyle w:val="CharStyle14"/>
                      <w:b/>
                      <w:bCs/>
                    </w:rPr>
                    <w:t>. .</w:t>
                  </w:r>
                </w:p>
                <w:p>
                  <w:pPr>
                    <w:pStyle w:val="Style247"/>
                    <w:tabs>
                      <w:tab w:leader="none" w:pos="85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10" w:lineRule="exact"/>
                    <w:ind w:left="16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'</w:t>
                    <w:tab/>
                    <w:t>.v.» ,?•&lt;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77" type="#_x0000_t75" style="position:absolute;margin-left:5.e-002pt;margin-top:-46.1pt;width:48.95pt;height:52.8pt;z-index:-125829182;mso-wrap-distance-left:5.pt;mso-wrap-distance-right:5.pt;mso-wrap-distance-bottom:69.1pt;mso-position-horizontal-relative:margin">
            <v:imagedata r:id="rId388" r:href="rId389"/>
            <w10:wrap type="square" side="right" anchorx="margin"/>
          </v:shape>
        </w:pict>
      </w:r>
      <w:r>
        <w:pict>
          <v:shape id="_x0000_s1378" type="#_x0000_t202" style="position:absolute;margin-left:54.25pt;margin-top:29.3pt;width:34.55pt;height:20.6pt;z-index:-125829181;mso-wrap-distance-left:54.25pt;mso-wrap-distance-top:75.35pt;mso-wrap-distance-right:9.6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45"/>
                      <w:b/>
                      <w:bCs/>
                    </w:rPr>
                    <w:t>flft®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79" type="#_x0000_t75" style="position:absolute;margin-left:55.2pt;margin-top:30.75pt;width:44.15pt;height:45.1pt;z-index:-125829180;mso-wrap-distance-left:54.25pt;mso-wrap-distance-top:75.35pt;mso-wrap-distance-right:9.6pt;mso-position-horizontal-relative:margin">
            <v:imagedata r:id="rId390" r:href="rId391"/>
            <w10:wrap type="square" side="right" anchorx="margin"/>
          </v:shape>
        </w:pict>
      </w:r>
      <w:r>
        <w:pict>
          <v:shape id="_x0000_s1380" type="#_x0000_t75" style="position:absolute;margin-left:214.1pt;margin-top:14.4pt;width:129.1pt;height:107.05pt;z-index:-125829179;mso-wrap-distance-left:5.pt;mso-wrap-distance-top:1.8pt;mso-wrap-distance-right:5.pt;mso-wrap-distance-bottom:4.7pt;mso-position-horizontal-relative:margin" wrapcoords="0 0 21600 0 21600 21600 0 21600 0 0">
            <v:imagedata r:id="rId392" r:href="rId393"/>
            <w10:wrap type="square" anchorx="margin"/>
          </v:shape>
        </w:pict>
      </w:r>
      <w:r>
        <w:pict>
          <v:shape id="_x0000_s1381" type="#_x0000_t202" style="position:absolute;margin-left:-0.5pt;margin-top:37.9pt;width:44.65pt;height:39.35pt;z-index:-125829178;mso-wrap-distance-left:5.pt;mso-wrap-distance-right:18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51"/>
                      <w:b w:val="0"/>
                      <w:bCs w:val="0"/>
                    </w:rPr>
                    <w:t>■</w:t>
                  </w:r>
                  <w:r>
                    <w:rPr>
                      <w:rStyle w:val="CharStyle252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245"/>
                      <w:b/>
                      <w:bCs/>
                    </w:rPr>
                    <w:t>* '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82" type="#_x0000_t75" style="position:absolute;margin-left:1.4pt;margin-top:96.95pt;width:133.9pt;height:77.75pt;z-index:-125829177;mso-wrap-distance-left:5.pt;mso-wrap-distance-right:18.pt;mso-position-horizontal-relative:margin">
            <v:imagedata r:id="rId394" r:href="rId395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41a-b - The</w:t>
        <w:br/>
        <w:t>1000-drachma</w:t>
        <w:br/>
        <w:t>note (first</w:t>
        <w:br/>
        <w:t>circulation: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19.9.1925)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(source: Notaras,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41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2005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42 - The</w:t>
        <w:br/>
        <w:t>Acropolis</w:t>
        <w:br/>
        <w:t>of Athens photographed by Fred</w:t>
        <w:br/>
        <w:t>Boissonnas (published in Wells, H.G.</w:t>
        <w:br/>
        <w:t xml:space="preserve">A </w:t>
      </w:r>
      <w:r>
        <w:rPr>
          <w:rStyle w:val="CharStyle241"/>
          <w:b/>
          <w:bCs/>
        </w:rPr>
        <w:t>short History of the World,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</w:t>
        <w:br/>
        <w:t>York 1922)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612" w:line="240" w:lineRule="exact"/>
        <w:ind w:left="0" w:right="0" w:firstLine="0"/>
      </w:pPr>
      <w:r>
        <w:pict>
          <v:shape id="_x0000_s1383" type="#_x0000_t75" style="position:absolute;margin-left:216.5pt;margin-top:-2.15pt;width:127.2pt;height:75.85pt;z-index:-125829176;mso-wrap-distance-left:5.pt;mso-wrap-distance-right:5.pt;mso-position-horizontal-relative:margin" wrapcoords="0 0 21600 0 21600 21600 0 21600 0 0">
            <v:imagedata r:id="rId396" r:href="rId397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43 - The Erechtheum before 1902-1909</w:t>
        <w:br/>
        <w:t>(source: Mallouchou-Tufanno, 1998)</w:t>
      </w:r>
    </w:p>
    <w:p>
      <w:pPr>
        <w:framePr w:h="1507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84" type="#_x0000_t75" style="width:124pt;height:75pt;">
            <v:imagedata r:id="rId398" r:href="rId39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8"/>
        <w:numPr>
          <w:ilvl w:val="0"/>
          <w:numId w:val="29"/>
        </w:numPr>
        <w:tabs>
          <w:tab w:leader="none" w:pos="120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156" w:after="184" w:line="240" w:lineRule="exact"/>
        <w:ind w:left="680" w:right="0" w:firstLine="180"/>
      </w:pPr>
      <w:r>
        <w:pict>
          <v:shape id="_x0000_s1385" type="#_x0000_t202" style="position:absolute;margin-left:138.25pt;margin-top:-98.15pt;width:217.45pt;height:74.2pt;z-index:-125829175;mso-wrap-distance-left:13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44 - The</w:t>
                    <w:br/>
                    <w:t>Erechtheum</w:t>
                    <w:br/>
                    <w:t>after 1902-</w:t>
                    <w:br/>
                    <w:t>1909. The upper drum of the left column</w:t>
                    <w:br/>
                    <w:t>of the west propylon has been restored</w:t>
                    <w:br/>
                    <w:t>(source: Mallouchou-Tuffano, 1998)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86" type="#_x0000_t75" style="position:absolute;margin-left:201.1pt;margin-top:-16.1pt;width:144.5pt;height:113.75pt;z-index:-125829174;mso-wrap-distance-left:5.pt;mso-wrap-distance-right:5.pt;mso-wrap-distance-bottom:16.8pt;mso-position-horizontal-relative:margin" wrapcoords="0 0 21600 0 21600 21600 0 21600 0 0">
            <v:imagedata r:id="rId400" r:href="rId401"/>
            <w10:wrap type="square" side="left" anchorx="margin"/>
          </v:shape>
        </w:pict>
      </w:r>
      <w:r>
        <w:pict>
          <v:shape id="_x0000_s1387" type="#_x0000_t75" style="position:absolute;margin-left:0.95pt;margin-top:30.5pt;width:62.9pt;height:86.4pt;z-index:-125829173;mso-wrap-distance-left:5.pt;mso-wrap-distance-top:2.5pt;mso-wrap-distance-right:17.75pt;mso-position-horizontal-relative:margin" wrapcoords="0 0 21600 0 21600 21600 0 21600 0 0">
            <v:imagedata r:id="rId402" r:href="rId403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Vignette on the reverse of</w:t>
        <w:br/>
        <w:t>the 1000-drachma note (source:</w:t>
        <w:br/>
        <w:t>Notaras, 2005)</w:t>
      </w:r>
    </w:p>
    <w:p>
      <w:pPr>
        <w:pStyle w:val="Style58"/>
        <w:numPr>
          <w:ilvl w:val="0"/>
          <w:numId w:val="29"/>
        </w:numPr>
        <w:tabs>
          <w:tab w:leader="none" w:pos="40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The restored roofs</w:t>
        <w:br/>
        <w:t>of the Propylaia from</w:t>
        <w:br/>
        <w:t>the South after the</w:t>
        <w:br/>
        <w:t>1911-1917 restoration</w:t>
        <w:br/>
        <w:t>(source: Mallouchou-</w:t>
        <w:br/>
        <w:t>Tuffano, 1998)</w:t>
      </w:r>
      <w:r>
        <w:br w:type="page"/>
      </w:r>
    </w:p>
    <w:p>
      <w:pPr>
        <w:pStyle w:val="Style58"/>
        <w:numPr>
          <w:ilvl w:val="0"/>
          <w:numId w:val="29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The Southern</w:t>
        <w:br/>
        <w:t>propylon of the</w:t>
        <w:br/>
        <w:t>Erechtheum before the</w:t>
        <w:br/>
        <w:t>1902-1909 restoration</w:t>
        <w:br/>
        <w:t>works (source:</w:t>
        <w:br/>
        <w:t>Mallouchou-Tuffano,</w:t>
      </w:r>
    </w:p>
    <w:p>
      <w:pPr>
        <w:pStyle w:val="Style11"/>
        <w:tabs>
          <w:tab w:leader="none" w:pos="16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pict>
          <v:shape id="_x0000_s1388" type="#_x0000_t75" style="position:absolute;margin-left:-4.8pt;margin-top:-64.3pt;width:216.pt;height:138.7pt;z-index:-125829172;mso-wrap-distance-left:5.pt;mso-wrap-distance-top:7.2pt;mso-wrap-distance-right:12.7pt;mso-wrap-distance-bottom:15.6pt;mso-position-horizontal-relative:margin" wrapcoords="0 0 21600 0 21600 21600 0 21600 0 0">
            <v:imagedata r:id="rId404" r:href="rId405"/>
            <w10:wrap type="square" side="right" anchorx="margin"/>
          </v:shape>
        </w:pic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^®)</w:t>
        <w:tab/>
      </w:r>
      <w:r>
        <w:rPr>
          <w:rStyle w:val="CharStyle168"/>
          <w:b/>
          <w:bCs/>
        </w:rPr>
        <w:t>:f|pap</w:t>
      </w:r>
    </w:p>
    <w:p>
      <w:pPr>
        <w:pStyle w:val="Style13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320" w:right="0" w:firstLine="0"/>
      </w:pPr>
      <w:r>
        <w:rPr>
          <w:rStyle w:val="CharStyle254"/>
        </w:rPr>
        <w:t>_...</w:t>
      </w:r>
    </w:p>
    <w:p>
      <w:pPr>
        <w:pStyle w:val="Style58"/>
        <w:numPr>
          <w:ilvl w:val="0"/>
          <w:numId w:val="29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320"/>
      </w:pPr>
      <w:r>
        <w:pict>
          <v:shape id="_x0000_s1389" type="#_x0000_t75" style="position:absolute;margin-left:308.15pt;margin-top:11.75pt;width:30.25pt;height:106.1pt;z-index:-125829171;mso-wrap-distance-left:5.pt;mso-wrap-distance-top:12.pt;mso-wrap-distance-right:5.pt;mso-wrap-distance-bottom:19.8pt;mso-position-horizontal-relative:margin" wrapcoords="0 0 21600 0 21600 21600 0 21600 0 0">
            <v:imagedata r:id="rId406" r:href="rId407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Vignette</w:t>
        <w:br/>
        <w:t>from the</w:t>
        <w:br/>
        <w:t>obverse of the</w:t>
        <w:br/>
        <w:t>1000-drachma</w:t>
        <w:br/>
        <w:t>note ((source:</w:t>
        <w:br/>
        <w:t>Notaras, 2005)</w:t>
      </w:r>
    </w:p>
    <w:p>
      <w:pPr>
        <w:pStyle w:val="Style58"/>
        <w:numPr>
          <w:ilvl w:val="0"/>
          <w:numId w:val="29"/>
        </w:numPr>
        <w:tabs>
          <w:tab w:leader="none" w:pos="40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564" w:line="240" w:lineRule="exact"/>
        <w:ind w:left="0" w:right="0" w:firstLine="0"/>
      </w:pPr>
      <w:r>
        <w:pict>
          <v:shape id="_x0000_s1390" type="#_x0000_t75" style="position:absolute;margin-left:-5.3pt;margin-top:-3.6pt;width:178.55pt;height:94.55pt;z-index:-125829170;mso-wrap-distance-left:5.pt;mso-wrap-distance-right:11.75pt;mso-position-horizontal-relative:margin" wrapcoords="0 0 21600 0 21600 21600 0 21600 0 0">
            <v:imagedata r:id="rId408" r:href="rId409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Southern</w:t>
        <w:br/>
        <w:t>propylon of the</w:t>
        <w:br/>
        <w:t>Erechtheum after the</w:t>
        <w:br/>
        <w:t>1902-1909 restoration</w:t>
        <w:br/>
        <w:t>works (source:</w:t>
        <w:br/>
        <w:t>Mallouchou-Tuffano, 1998)</w:t>
      </w:r>
    </w:p>
    <w:p>
      <w:pPr>
        <w:pStyle w:val="Style58"/>
        <w:numPr>
          <w:ilvl w:val="0"/>
          <w:numId w:val="29"/>
        </w:numPr>
        <w:tabs>
          <w:tab w:leader="none" w:pos="7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0" w:lineRule="exact"/>
        <w:ind w:left="320" w:right="0" w:firstLine="0"/>
      </w:pPr>
      <w:r>
        <w:pict>
          <v:shape id="_x0000_s1391" type="#_x0000_t202" style="position:absolute;margin-left:287.55pt;margin-top:-30.7pt;width:55.2pt;height:34.25pt;z-index:-1258291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28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■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92" type="#_x0000_t202" style="position:absolute;margin-left:269.3pt;margin-top:23.95pt;width:73.9pt;height:56.pt;z-index:-1258291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101" w:line="260" w:lineRule="exact"/>
                    <w:ind w:left="0" w:right="0" w:firstLine="0"/>
                  </w:pPr>
                  <w:r>
                    <w:rPr>
                      <w:rStyle w:val="CharStyle244"/>
                      <w:b/>
                      <w:bCs/>
                    </w:rPr>
                    <w:t>, h’,/ !</w:t>
                  </w:r>
                </w:p>
                <w:p>
                  <w:pPr>
                    <w:pStyle w:val="Style247"/>
                    <w:tabs>
                      <w:tab w:leader="none" w:pos="10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53"/>
                    </w:rPr>
                    <w:t>s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ab/>
                    <w:t>r -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220" w:right="0" w:firstLine="0"/>
                  </w:pPr>
                  <w:r>
                    <w:rPr>
                      <w:rStyle w:val="CharStyle245"/>
                      <w:b/>
                      <w:bCs/>
                    </w:rPr>
                    <w:t>i tv»' - ' §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93" type="#_x0000_t75" style="position:absolute;margin-left:269.3pt;margin-top:-28.3pt;width:70.1pt;height:45.1pt;z-index:-125829167;mso-wrap-distance-left:5.pt;mso-wrap-distance-right:5.pt;mso-position-horizontal-relative:margin">
            <v:imagedata r:id="rId410" r:href="rId411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Inlaid ivory draught from Knossos (source: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right"/>
        <w:spacing w:before="0" w:after="59" w:line="2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Evans, 1921)</w:t>
      </w:r>
    </w:p>
    <w:p>
      <w:pPr>
        <w:pStyle w:val="Style58"/>
        <w:numPr>
          <w:ilvl w:val="0"/>
          <w:numId w:val="29"/>
        </w:numPr>
        <w:tabs>
          <w:tab w:leader="none" w:pos="36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780" w:line="240" w:lineRule="exact"/>
        <w:ind w:left="0" w:right="0" w:firstLine="0"/>
      </w:pPr>
      <w:r>
        <w:pict>
          <v:shape id="_x0000_s1394" type="#_x0000_t75" style="position:absolute;margin-left:-4.8pt;margin-top:-17.3pt;width:90.25pt;height:113.75pt;z-index:-125829166;mso-wrap-distance-left:5.pt;mso-wrap-distance-right:11.3pt;mso-wrap-distance-bottom:6.35pt;mso-position-horizontal-relative:margin" wrapcoords="0 0 21600 0 21600 21600 0 21600 0 0">
            <v:imagedata r:id="rId412" r:href="rId413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Detail of the inlaid ivory</w:t>
        <w:br/>
        <w:t>draught (source: Evans, 1921)</w:t>
      </w:r>
    </w:p>
    <w:p>
      <w:pPr>
        <w:pStyle w:val="Style58"/>
        <w:numPr>
          <w:ilvl w:val="0"/>
          <w:numId w:val="29"/>
        </w:numPr>
        <w:tabs>
          <w:tab w:leader="none" w:pos="50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20"/>
        <w:sectPr>
          <w:pgSz w:w="8400" w:h="11900"/>
          <w:pgMar w:top="1041" w:left="589" w:right="589" w:bottom="921" w:header="0" w:footer="3" w:gutter="70"/>
          <w:rtlGutter/>
          <w:cols w:space="720"/>
          <w:noEndnote/>
          <w:docGrid w:linePitch="360"/>
        </w:sectPr>
      </w:pPr>
      <w:r>
        <w:pict>
          <v:shape id="_x0000_s1395" type="#_x0000_t75" style="position:absolute;margin-left:221.75pt;margin-top:-16.55pt;width:117.6pt;height:105.6pt;z-index:-125829165;mso-wrap-distance-left:5.pt;mso-wrap-distance-right:5.pt;mso-wrap-distance-bottom:20.pt;mso-position-horizontal-relative:margin" wrapcoords="0 0 21600 0 21600 21600 0 21600 0 0">
            <v:imagedata r:id="rId414" r:href="rId415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Detail of the 10-</w:t>
        <w:br/>
        <w:t>drachma note (source:</w:t>
        <w:br/>
        <w:t>Notaras, 2005)</w:t>
      </w:r>
    </w:p>
    <w:p>
      <w:pPr>
        <w:pStyle w:val="Style58"/>
        <w:numPr>
          <w:ilvl w:val="0"/>
          <w:numId w:val="29"/>
        </w:numPr>
        <w:tabs>
          <w:tab w:leader="none" w:pos="3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20" w:line="240" w:lineRule="exact"/>
        <w:ind w:left="0" w:right="6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Decoration from stucco</w:t>
        <w:br/>
        <w:t>fragments found in Knossos</w:t>
        <w:br/>
        <w:t>(source: Evans, 1921)</w:t>
      </w:r>
    </w:p>
    <w:p>
      <w:pPr>
        <w:pStyle w:val="Style58"/>
        <w:numPr>
          <w:ilvl w:val="0"/>
          <w:numId w:val="29"/>
        </w:numPr>
        <w:tabs>
          <w:tab w:leader="none" w:pos="62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500"/>
        <w:sectPr>
          <w:headerReference w:type="even" r:id="rId416"/>
          <w:headerReference w:type="default" r:id="rId417"/>
          <w:footerReference w:type="even" r:id="rId418"/>
          <w:footerReference w:type="default" r:id="rId419"/>
          <w:footerReference w:type="first" r:id="rId420"/>
          <w:titlePg/>
          <w:pgSz w:w="8400" w:h="11900"/>
          <w:pgMar w:top="1041" w:left="589" w:right="589" w:bottom="921" w:header="0" w:footer="3" w:gutter="70"/>
          <w:rtlGutter w:val="0"/>
          <w:cols w:space="720"/>
          <w:noEndnote/>
          <w:docGrid w:linePitch="360"/>
        </w:sectPr>
      </w:pPr>
      <w:r>
        <w:pict>
          <v:shape id="_x0000_s1401" type="#_x0000_t75" style="position:absolute;margin-left:15.7pt;margin-top:-61.9pt;width:167.75pt;height:143.3pt;z-index:-125829164;mso-wrap-distance-left:5.pt;mso-wrap-distance-right:13.2pt;mso-position-horizontal-relative:margin" wrapcoords="0 0 21600 0 21600 21600 0 21600 0 0">
            <v:imagedata r:id="rId421" r:href="rId422"/>
            <w10:wrap type="square" side="right" anchorx="margin"/>
          </v:shape>
        </w:pict>
      </w:r>
      <w:r>
        <w:pict>
          <v:shape id="_x0000_s1402" type="#_x0000_t75" style="position:absolute;margin-left:272.5pt;margin-top:-5.75pt;width:89.3pt;height:85.45pt;z-index:-125829163;mso-wrap-distance-left:5.pt;mso-wrap-distance-right:5.pt;mso-wrap-distance-bottom:1.7pt;mso-position-horizontal-relative:margin" wrapcoords="0 0 21600 0 21600 21600 0 21600 0 0">
            <v:imagedata r:id="rId423" r:href="rId424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Detail</w:t>
        <w:br/>
        <w:t>of the 10-</w:t>
        <w:br/>
        <w:t>drachma</w:t>
        <w:br/>
        <w:t>note (source:</w:t>
        <w:br/>
        <w:t>Notaras,</w:t>
        <w:br/>
        <w:t>2005)</w:t>
      </w:r>
    </w:p>
    <w:p>
      <w:pPr>
        <w:widowControl w:val="0"/>
        <w:rPr>
          <w:sz w:val="2"/>
          <w:szCs w:val="2"/>
        </w:rPr>
      </w:pPr>
      <w:r>
        <w:pict>
          <v:shape id="_x0000_s1403" type="#_x0000_t202" style="position:static;width:420.pt;height:24.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042" w:left="0" w:right="0" w:bottom="12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"/>
        <w:numPr>
          <w:ilvl w:val="0"/>
          <w:numId w:val="29"/>
        </w:numPr>
        <w:tabs>
          <w:tab w:leader="none" w:pos="4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0" w:lineRule="exact"/>
        <w:ind w:left="0" w:right="0" w:firstLine="0"/>
      </w:pPr>
      <w:r>
        <w:pict>
          <v:shape id="_x0000_s1404" type="#_x0000_t75" style="position:absolute;margin-left:-4.8pt;margin-top:188.9pt;width:62.15pt;height:63.35pt;z-index:-125829162;mso-wrap-distance-left:5.pt;mso-wrap-distance-right:27.35pt;mso-wrap-distance-bottom:6.5pt;mso-position-horizontal-relative:margin;mso-position-vertical-relative:margin" wrapcoords="0 0 21600 0 21600 21600 0 21600 0 0">
            <v:imagedata r:id="rId425" r:href="rId426"/>
            <w10:wrap type="topAndBottom" anchorx="margin" anchory="margin"/>
          </v:shape>
        </w:pict>
      </w:r>
      <w:r>
        <w:pict>
          <v:shape id="_x0000_s1405" type="#_x0000_t75" style="position:absolute;margin-left:84.7pt;margin-top:189.6pt;width:61.9pt;height:62.4pt;z-index:-125829161;mso-wrap-distance-left:5.pt;mso-wrap-distance-right:26.9pt;mso-wrap-distance-bottom:6.5pt;mso-position-horizontal-relative:margin;mso-position-vertical-relative:margin" wrapcoords="0 0 21600 0 21600 21600 0 21600 0 0">
            <v:imagedata r:id="rId427" r:href="rId428"/>
            <w10:wrap type="topAndBottom" anchorx="margin" anchory="margin"/>
          </v:shape>
        </w:pict>
      </w:r>
      <w:r>
        <w:pict>
          <v:shape id="_x0000_s1406" type="#_x0000_t75" style="position:absolute;margin-left:173.5pt;margin-top:188.9pt;width:61.9pt;height:63.1pt;z-index:-125829160;mso-wrap-distance-left:5.pt;mso-wrap-distance-right:5.5pt;mso-wrap-distance-bottom:8.15pt;mso-position-horizontal-relative:margin;mso-position-vertical-relative:margin" wrapcoords="0 0 21600 0 21600 21600 0 21600 0 0">
            <v:imagedata r:id="rId429" r:href="rId430"/>
            <w10:wrap type="topAndBottom" anchorx="margin" anchory="margin"/>
          </v:shape>
        </w:pict>
      </w:r>
      <w:r>
        <w:pict>
          <v:shape id="_x0000_s1407" type="#_x0000_t202" style="position:absolute;margin-left:-0.5pt;margin-top:257.25pt;width:77.5pt;height:26.9pt;z-index:-125829159;mso-wrap-distance-left:5.pt;mso-wrap-distance-right:11.75pt;mso-wrap-distance-bottom:3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Venitian Ducat</w:t>
                    <w:br/>
                    <w:t>(1284-1797)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8" type="#_x0000_t202" style="position:absolute;margin-left:88.8pt;margin-top:257.05pt;width:62.65pt;height:39.35pt;z-index:-125829158;mso-wrap-distance-left:5.pt;mso-wrap-distance-right:26.4pt;mso-wrap-distance-bottom:24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Dutch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Commercial</w:t>
                    <w:br/>
                    <w:t>Ducat 1586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9" type="#_x0000_t202" style="position:absolute;margin-left:177.85pt;margin-top:258.25pt;width:74.65pt;height:26.15pt;z-index:-125829157;mso-wrap-distance-left:5.pt;mso-wrap-distance-right:5.pt;mso-wrap-distance-bottom:36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Saxony Ducat</w:t>
                    <w:br/>
                  </w:r>
                  <w:r>
                    <w:rPr>
                      <w:rStyle w:val="CharStyle255"/>
                      <w:b/>
                      <w:bCs/>
                    </w:rPr>
                    <w:t>1711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10" type="#_x0000_t75" style="position:absolute;margin-left:264.95pt;margin-top:191.3pt;width:36.7pt;height:74.9pt;z-index:-125829156;mso-wrap-distance-left:5.pt;mso-wrap-distance-right:5.pt;mso-position-horizontal-relative:margin;mso-position-vertical-relative:margin" wrapcoords="0 0 21600 0 21600 21600 0 21600 0 0">
            <v:imagedata r:id="rId431" r:href="rId432"/>
            <w10:wrap type="topAndBottom" anchorx="margin" anchory="margin"/>
          </v:shape>
        </w:pict>
      </w:r>
      <w:r>
        <w:pict>
          <v:shape id="_x0000_s1411" type="#_x0000_t202" style="position:absolute;margin-left:266.65pt;margin-top:271.7pt;width:60.5pt;height:39.1pt;z-index:-12582915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Sultani,</w:t>
                    <w:br/>
                  </w:r>
                  <w:r>
                    <w:rPr>
                      <w:rStyle w:val="CharStyle109"/>
                      <w:lang w:val="de-DE" w:eastAsia="de-DE" w:bidi="de-DE"/>
                      <w:b/>
                      <w:bCs/>
                    </w:rPr>
                    <w:t xml:space="preserve">Mehmet </w:t>
                  </w:r>
                  <w:r>
                    <w:rPr>
                      <w:rStyle w:val="CharStyle109"/>
                      <w:b/>
                      <w:bCs/>
                    </w:rPr>
                    <w:t>III</w:t>
                    <w:br/>
                    <w:t>1595-1603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12" type="#_x0000_t202" style="position:absolute;margin-left:-3.85pt;margin-top:320.65pt;width:344.65pt;height:79.2pt;z-index:-125829154;mso-wrap-distance-left:5.pt;mso-wrap-distance-right:5.pt;mso-position-horizontal-relative:margin;mso-position-vertical-relative:margin" wrapcoords="254 0 16006 0 16006 2940 21600 4544 21600 21600 0 21600 0 4544 254 2940 254 0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56 -10 Latin Monetary Union Drachmas (Francs)</w:t>
                  </w:r>
                </w:p>
                <w:p>
                  <w:pPr>
                    <w:framePr w:h="1584" w:wrap="notBeside" w:hAnchor="margin" w:x="-76" w:y="641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13" type="#_x0000_t75" style="width:345pt;height:79pt;">
                        <v:imagedata r:id="rId433" r:href="rId434"/>
                      </v:shape>
                    </w:pic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Ducat and its Rivals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Issuer National Bank of Greece (private bank)</w:t>
        <w:br/>
        <w:t>Issued 05.10.1874,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Production of the Note: </w:t>
      </w:r>
      <w:r>
        <w:rPr>
          <w:rStyle w:val="CharStyle241"/>
          <w:b/>
          <w:bCs/>
        </w:rPr>
        <w:t>American Banknote</w:t>
        <w:br/>
        <w:t>Company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New York.</w:t>
      </w:r>
      <w:r>
        <w:br w:type="page"/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344" w:line="2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57 - Classic Motherlans</w:t>
      </w:r>
    </w:p>
    <w:p>
      <w:pPr>
        <w:pStyle w:val="Style257"/>
        <w:widowControl w:val="0"/>
        <w:keepNext/>
        <w:keepLines/>
        <w:shd w:val="clear" w:color="auto" w:fill="auto"/>
        <w:bidi w:val="0"/>
        <w:jc w:val="left"/>
        <w:spacing w:before="0" w:after="558" w:line="460" w:lineRule="exact"/>
        <w:ind w:left="0" w:right="0" w:firstLine="0"/>
      </w:pPr>
      <w:r>
        <w:pict>
          <v:shape id="_x0000_s1414" type="#_x0000_t202" style="position:absolute;margin-left:3.6pt;margin-top:-11.5pt;width:83.05pt;height:85.9pt;z-index:-125829153;mso-wrap-distance-left:15.1pt;mso-wrap-distance-right:5.pt;mso-position-horizontal-relative:margin" wrapcoords="10256 0 18627 0 18627 18407 21600 19232 21600 21600 0 21600 0 19232 10256 18407 10256 0" filled="f" stroked="f">
            <v:textbox style="mso-fit-shape-to-text:t" inset="0,0,0,0">
              <w:txbxContent>
                <w:p>
                  <w:pPr>
                    <w:framePr w:h="1718" w:hSpace="302" w:wrap="around" w:vAnchor="text" w:hAnchor="margin" w:x="73" w:y="-22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15" type="#_x0000_t75" style="width:83pt;height:86pt;">
                        <v:imagedata r:id="rId435" r:href="rId436"/>
                      </v:shape>
                    </w:pict>
                  </w:r>
                </w:p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100 DM Note, </w:t>
                  </w:r>
                  <w:r>
                    <w:rPr>
                      <w:rStyle w:val="CharStyle256"/>
                      <w:b/>
                      <w:bCs/>
                    </w:rPr>
                    <w:t>1910</w:t>
                  </w:r>
                </w:p>
              </w:txbxContent>
            </v:textbox>
            <w10:wrap type="square" side="left" anchorx="margin"/>
          </v:shape>
        </w:pict>
      </w:r>
      <w:bookmarkStart w:id="6" w:name="bookmark6"/>
      <w:r>
        <w:rPr>
          <w:rStyle w:val="CharStyle259"/>
          <w:b/>
          <w:bCs/>
        </w:rPr>
        <w:t>I fi</w:t>
      </w:r>
      <w:bookmarkEnd w:id="6"/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 LMU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Drachmas, 1887</w:t>
        <w:br/>
        <w:t>58 - Petty Currency Paper Notes,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  <w:sectPr>
          <w:type w:val="continuous"/>
          <w:pgSz w:w="8400" w:h="11900"/>
          <w:pgMar w:top="1042" w:left="1097" w:right="1097" w:bottom="1218" w:header="0" w:footer="3" w:gutter="138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Towards National Monetary Communities</w:t>
      </w:r>
    </w:p>
    <w:p>
      <w:pPr>
        <w:widowControl w:val="0"/>
        <w:rPr>
          <w:sz w:val="2"/>
          <w:szCs w:val="2"/>
        </w:rPr>
      </w:pPr>
      <w:r>
        <w:pict>
          <v:shape id="_x0000_s1416" type="#_x0000_t202" style="position:static;width:420.pt;height:7.9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755" w:left="0" w:right="0" w:bottom="7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17" type="#_x0000_t75" style="position:absolute;margin-left:91.4pt;margin-top:0;width:227.5pt;height:110.15pt;z-index:-251658645;mso-wrap-distance-left:5.pt;mso-wrap-distance-right:5.pt;mso-position-horizontal-relative:margin" wrapcoords="0 0">
            <v:imagedata r:id="rId437" r:href="rId438"/>
            <w10:wrap anchorx="margin"/>
          </v:shape>
        </w:pict>
      </w:r>
      <w:r>
        <w:pict>
          <v:shape id="_x0000_s1418" type="#_x0000_t202" style="position:absolute;margin-left:91.4pt;margin-top:126.25pt;width:180.95pt;height:121.9pt;z-index:251657763;mso-wrap-distance-left:5.pt;mso-wrap-distance-right:5.pt;mso-position-horizontal-relative:margin" wrapcoords="651 0 21600 0 21600 2374 15394 2745 15394 21600 0 21600 0 2745 651 2374 651 0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59 - The Surrender of General Burgoyne, 1777</w:t>
                  </w:r>
                </w:p>
                <w:p>
                  <w:pPr>
                    <w:framePr w:h="2438" w:wrap="none" w:vAnchor="text" w:hAnchor="margin" w:x="1829" w:y="252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19" type="#_x0000_t75" style="width:181pt;height:122pt;">
                        <v:imagedata r:id="rId439" r:href="rId440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755" w:left="574" w:right="574" w:bottom="755" w:header="0" w:footer="3" w:gutter="217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0" type="#_x0000_t202" style="position:absolute;margin-left:7.65pt;margin-top:9.1pt;width:78.25pt;height:15.3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45"/>
                      <w:lang w:val="de-DE" w:eastAsia="de-DE" w:bidi="de-DE"/>
                      <w:b/>
                      <w:bCs/>
                    </w:rPr>
                    <w:t>fr*</w:t>
                  </w:r>
                </w:p>
              </w:txbxContent>
            </v:textbox>
            <w10:wrap anchorx="margin"/>
          </v:shape>
        </w:pict>
      </w:r>
      <w:r>
        <w:pict>
          <v:shape id="_x0000_s1421" type="#_x0000_t202" style="position:absolute;margin-left:27.8pt;margin-top:29.8pt;width:58.1pt;height:19.1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7"/>
                    <w:tabs>
                      <w:tab w:leader="none" w:pos="5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49"/>
                    </w:rPr>
                    <w:t>¡-•’V-</w:t>
                    <w:tab/>
                    <w:t xml:space="preserve">?-• </w:t>
                  </w:r>
                  <w:r>
                    <w:rPr>
                      <w:rStyle w:val="CharStyle249"/>
                      <w:lang w:val="fr-FR" w:eastAsia="fr-FR" w:bidi="fr-FR"/>
                    </w:rPr>
                    <w:t>»¡y-y-,</w:t>
                  </w:r>
                  <w:r>
                    <w:rPr>
                      <w:rStyle w:val="CharStyle249"/>
                    </w:rPr>
                    <w:t>■. •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60" w:lineRule="exact"/>
                    <w:ind w:left="100" w:right="0" w:firstLine="0"/>
                  </w:pPr>
                  <w:r>
                    <w:rPr>
                      <w:rStyle w:val="CharStyle245"/>
                      <w:b/>
                      <w:bCs/>
                    </w:rPr>
                    <w:t>- Wi-!.</w:t>
                  </w:r>
                </w:p>
              </w:txbxContent>
            </v:textbox>
            <w10:wrap anchorx="margin"/>
          </v:shape>
        </w:pict>
      </w:r>
      <w:r>
        <w:pict>
          <v:shape id="_x0000_s1422" type="#_x0000_t75" style="position:absolute;margin-left:10.05pt;margin-top:26.4pt;width:88.8pt;height:53.3pt;z-index:-251658644;mso-wrap-distance-left:5.pt;mso-wrap-distance-right:5.pt;mso-position-horizontal-relative:margin" wrapcoords="0 0">
            <v:imagedata r:id="rId441" r:href="rId442"/>
            <w10:wrap anchorx="margin"/>
          </v:shape>
        </w:pict>
      </w:r>
      <w:r>
        <w:pict>
          <v:shape id="_x0000_s1423" type="#_x0000_t75" style="position:absolute;margin-left:124.5pt;margin-top:0;width:56.4pt;height:79.9pt;z-index:-251658643;mso-wrap-distance-left:5.pt;mso-wrap-distance-right:5.pt;mso-position-horizontal-relative:margin" wrapcoords="0 0">
            <v:imagedata r:id="rId443" r:href="rId4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1422" w:left="823" w:right="823" w:bottom="755" w:header="0" w:footer="3" w:gutter="466"/>
          <w:rtlGutter/>
          <w:cols w:space="720"/>
          <w:noEndnote/>
          <w:docGrid w:linePitch="360"/>
        </w:sectPr>
      </w:pPr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3238" w:left="0" w:right="0" w:bottom="13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French Revolution</w:t>
        <w:br/>
        <w:t>Note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  <w:sectPr>
          <w:type w:val="continuous"/>
          <w:pgSz w:w="8400" w:h="11900"/>
          <w:pgMar w:top="3238" w:left="944" w:right="944" w:bottom="1352" w:header="0" w:footer="3" w:gutter="2582"/>
          <w:rtlGutter/>
          <w:cols w:num="2" w:space="720" w:equalWidth="0">
            <w:col w:w="1872" w:space="413"/>
            <w:col w:w="1646"/>
          </w:cols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Ottoman Paper</w:t>
        <w:br/>
        <w:t xml:space="preserve">Currency, </w:t>
      </w:r>
      <w:r>
        <w:rPr>
          <w:rStyle w:val="CharStyle260"/>
          <w:b/>
          <w:bCs/>
        </w:rPr>
        <w:t>1861</w:t>
      </w: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22" w:left="0" w:right="0" w:bottom="7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4" type="#_x0000_t202" style="position:absolute;margin-left:11.7pt;margin-top:0;width:260.9pt;height:61.9pt;z-index:251657766;mso-wrap-distance-left:5.pt;mso-wrap-distance-right:5.pt;mso-position-horizontal-relative:margin" wrapcoords="0 0 15472 0 15472 3196 21600 4761 21600 21600 984 21600 984 4761 0 3196 0 0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61 - The National Discourse Network</w:t>
                  </w:r>
                </w:p>
                <w:p>
                  <w:pPr>
                    <w:framePr w:h="1238" w:wrap="none" w:vAnchor="text" w:hAnchor="margin" w:x="23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5" type="#_x0000_t75" style="width:261pt;height:62pt;">
                        <v:imagedata r:id="rId445" r:href="rId446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22" w:left="823" w:right="823" w:bottom="755" w:header="0" w:footer="3" w:gutter="466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614" w:left="0" w:right="0" w:bottom="13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pict>
          <v:shape id="_x0000_s1426" type="#_x0000_t75" style="position:absolute;margin-left:6.25pt;margin-top:17.5pt;width:114.95pt;height:59.3pt;z-index:-125829152;mso-wrap-distance-left:5.pt;mso-wrap-distance-right:197.05pt;mso-position-horizontal-relative:margin" wrapcoords="0 0 21600 0 21600 21600 0 21600 0 0">
            <v:imagedata r:id="rId447" r:href="rId448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62 - The First Nationally Designed Banknote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"We beg now to advice you that we have prepared by an</w:t>
        <w:br/>
        <w:t>artist specialized in Greek art a design for 1000 drachma</w:t>
        <w:br/>
        <w:t>notes, which we are forwarding to you by registered and</w:t>
        <w:br/>
        <w:t>insured parcel post (...)</w:t>
      </w: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8400" w:h="11900"/>
          <w:pgMar w:top="1614" w:left="899" w:right="899" w:bottom="1348" w:header="0" w:footer="3" w:gutter="69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making and engraving the model, all the proportions</w:t>
        <w:br/>
        <w:t>should be kept, and all tints, of the whole and each part</w:t>
        <w:br/>
        <w:t>separately, be exactly given, without deviation from the</w:t>
        <w:br/>
        <w:t>general character of the greek {sic} style, which we wish to</w:t>
        <w:br/>
        <w:t>prevail hereafter in our notes of all denominations."</w:t>
        <w:br/>
        <w:t>August 1920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557" w:lineRule="exact"/>
        <w:ind w:left="0" w:right="3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Georgios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Papadopoulos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Design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542" w:lineRule="exact"/>
        <w:ind w:left="0" w:right="24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Neda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Firfova, Jack Henrie Fisher</w:t>
        <w:br/>
        <w:t>Printing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42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Risographique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42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Institutions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307" w:line="26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Flusser Archive,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Universität der</w:t>
        <w:br/>
        <w:t xml:space="preserve">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Date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August 2012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1320" w:right="0" w:firstLine="0"/>
      </w:pPr>
      <w:r>
        <w:pict>
          <v:shape id="_x0000_s1427" type="#_x0000_t75" style="position:absolute;margin-left:-1.45pt;margin-top:-51.1pt;width:76.8pt;height:50.65pt;z-index:-125829151;mso-wrap-distance-left:5.pt;mso-wrap-distance-right:5.pt;mso-position-horizontal-relative:margin" wrapcoords="0 0 21600 0 21600 21600 0 21600 0 0">
            <v:imagedata r:id="rId449" r:href="rId450"/>
            <w10:wrap type="topAndBottom" anchorx="margin"/>
          </v:shape>
        </w:pict>
      </w:r>
      <w:r>
        <w:pict>
          <v:shape id="_x0000_s1428" type="#_x0000_t75" style="position:absolute;margin-left:-0.95pt;margin-top:-421.45pt;width:72.7pt;height:44.9pt;z-index:-125829150;mso-wrap-distance-left:5.pt;mso-wrap-distance-right:5.pt;mso-position-horizontal-relative:margin" wrapcoords="0 0 21600 0 21600 21600 0 21600 0 0">
            <v:imagedata r:id="rId451" r:href="rId452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:e at will</w:t>
      </w:r>
      <w:r>
        <w:br w:type="page"/>
      </w:r>
    </w:p>
    <w:p>
      <w:pPr>
        <w:pStyle w:val="Style26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research and publication of this book was made possible</w:t>
        <w:br/>
        <w:t xml:space="preserve">through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 Residency Program for Artistic</w:t>
        <w:br/>
        <w:t xml:space="preserve">Research. </w:t>
      </w:r>
      <w:r>
        <w:rPr>
          <w:rStyle w:val="CharStyle270"/>
        </w:rPr>
        <w:t>The residency programme is a cooperation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between</w:t>
        <w:br/>
      </w:r>
      <w:r>
        <w:rPr>
          <w:rStyle w:val="CharStyle270"/>
        </w:rPr>
        <w:t xml:space="preserve">the </w:t>
      </w:r>
      <w:r>
        <w:rPr>
          <w:rStyle w:val="CharStyle270"/>
          <w:lang w:val="fr-FR" w:eastAsia="fr-FR" w:bidi="fr-FR"/>
        </w:rPr>
        <w:t xml:space="preserve">_vilém_Russer_archive </w:t>
      </w:r>
      <w:r>
        <w:rPr>
          <w:rStyle w:val="CharStyle270"/>
        </w:rPr>
        <w:t>at the University of Arts (UDK) and</w:t>
        <w:br/>
        <w:t>transmediale, festival for art and digital culture Berlin.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</w:t>
        <w:br/>
        <w:t>programme supports projects and activities which are</w:t>
        <w:br/>
        <w:t>simultaneously conceptual and practice-based, and it is geared</w:t>
        <w:br/>
        <w:t>towards the initiation of new research or to the further</w:t>
        <w:br/>
        <w:t>development of existing projects.</w:t>
      </w:r>
      <w:r>
        <w:br w:type="page"/>
      </w:r>
    </w:p>
    <w:p>
      <w:pPr>
        <w:pStyle w:val="Style27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1200" w:right="5060" w:firstLine="0"/>
      </w:pPr>
      <w:r>
        <w:pict>
          <v:shape id="_x0000_s1429" type="#_x0000_t202" style="position:absolute;margin-left:31.2pt;margin-top:-47.5pt;width:34.3pt;height:39.35pt;z-index:-125829149;mso-wrap-distance-left:31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Drachma ApB</w:t>
                    <w:br/>
                    <w:t>Drachma Apo;</w:t>
                    <w:br/>
                    <w:t>Drachma Apa)</w:t>
                    <w:br/>
                    <w:t>Drachms Apa)</w:t>
                    <w:br/>
                    <w:t>Drachma Apa)</w:t>
                    <w:br/>
                    <w:t>Dracnma Apa;</w:t>
                    <w:br/>
                    <w:t>Drachma Aouj</w:t>
                    <w:br/>
                    <w:t xml:space="preserve">Drachma </w:t>
                  </w:r>
                  <w:r>
                    <w:rPr>
                      <w:rStyle w:val="CharStyle261"/>
                    </w:rPr>
                    <w:t>¿.‘pci</w:t>
                    <w:br/>
                  </w:r>
                  <w:r>
                    <w:rPr>
                      <w:rStyle w:val="CharStyle157"/>
                    </w:rPr>
                    <w:t xml:space="preserve">Drachma </w:t>
                  </w:r>
                  <w:r>
                    <w:rPr>
                      <w:rStyle w:val="CharStyle156"/>
                    </w:rPr>
                    <w:t>Aogj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ocrvun</w:t>
        <w:br/>
      </w:r>
      <w:r>
        <w:rPr>
          <w:rStyle w:val="CharStyle273"/>
        </w:rPr>
        <w:t>lawn</w:t>
        <w:br/>
      </w:r>
      <w:r>
        <w:rPr>
          <w:rStyle w:val="CharStyle274"/>
        </w:rPr>
        <w:t>run</w:t>
        <w:br/>
      </w:r>
      <w:r>
        <w:rPr>
          <w:rStyle w:val="CharStyle275"/>
        </w:rPr>
        <w:t>yufi</w:t>
      </w:r>
      <w:r>
        <w:rPr>
          <w:rStyle w:val="CharStyle275"/>
          <w:vertAlign w:val="superscript"/>
        </w:rPr>
        <w:t>1</w:t>
      </w:r>
    </w:p>
    <w:p>
      <w:pPr>
        <w:pStyle w:val="Style276"/>
        <w:tabs>
          <w:tab w:leader="none" w:pos="213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200" w:right="0" w:firstLine="0"/>
      </w:pPr>
      <w:r>
        <w:pict>
          <v:shape id="_x0000_s1430" type="#_x0000_t202" style="position:absolute;margin-left:31.2pt;margin-top:-25.9pt;width:23.5pt;height:46.65pt;z-index:-125829148;mso-wrap-distance-left:5.pt;mso-wrap-distance-right:5.pt;mso-wrap-distance-bottom:28.6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Dracnma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Drachma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Drachma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Drachma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262"/>
                    </w:rPr>
                    <w:t>Drachma»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263"/>
                    </w:rPr>
                    <w:t>Drachm/C</w:t>
                    <w:br/>
                    <w:t>DrachnCl</w:t>
                    <w:br/>
                  </w:r>
                  <w:r>
                    <w:rPr>
                      <w:rStyle w:val="CharStyle264"/>
                    </w:rPr>
                    <w:t>DrachifSE</w:t>
                    <w:br/>
                  </w:r>
                  <w:r>
                    <w:rPr>
                      <w:rStyle w:val="CharStyle157"/>
                    </w:rPr>
                    <w:t xml:space="preserve">Drac </w:t>
                  </w:r>
                  <w:r>
                    <w:rPr>
                      <w:rStyle w:val="CharStyle265"/>
                    </w:rPr>
                    <w:t>¡MBS'</w:t>
                    <w:br/>
                  </w:r>
                  <w:r>
                    <w:rPr>
                      <w:rStyle w:val="CharStyle263"/>
                    </w:rPr>
                    <w:t>DraqfiBS</w:t>
                    <w:br/>
                  </w:r>
                  <w:r>
                    <w:rPr>
                      <w:rStyle w:val="CharStyle266"/>
                    </w:rPr>
                    <w:t xml:space="preserve">_&gt; </w:t>
                  </w:r>
                  <w:r>
                    <w:rPr>
                      <w:rStyle w:val="CharStyle267"/>
                    </w:rPr>
                    <w:t>A&amp;crn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Wi</w:t>
        <w:tab/>
        <w:t>Vjjri Drac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spacing w:before="0" w:after="0" w:line="72" w:lineRule="exact"/>
        <w:ind w:left="1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fflWprj Drac. ima </w:t>
      </w:r>
      <w:r>
        <w:rPr>
          <w:rStyle w:val="CharStyle279"/>
        </w:rPr>
        <w:t>Apr.&lt;xun Drec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1200" w:right="0" w:firstLine="0"/>
      </w:pPr>
      <w:r>
        <w:rPr>
          <w:rStyle w:val="CharStyle280"/>
          <w:b/>
          <w:bCs/>
        </w:rPr>
        <w:t>A*</w:t>
      </w:r>
    </w:p>
    <w:p>
      <w:pPr>
        <w:pStyle w:val="Style28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00" w:right="4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¡c-; jr; Drac • m- </w:t>
      </w:r>
      <w:r>
        <w:rPr>
          <w:rStyle w:val="CharStyle283"/>
        </w:rPr>
        <w:t>^oo</w:t>
      </w:r>
      <w:r>
        <w:rPr>
          <w:rStyle w:val="CharStyle284"/>
        </w:rPr>
        <w:t>ym</w:t>
      </w:r>
      <w:r>
        <w:rPr>
          <w:rStyle w:val="CharStyle283"/>
        </w:rPr>
        <w:t>-y</w:t>
      </w:r>
      <w:r>
        <w:rPr>
          <w:rStyle w:val="CharStyle284"/>
        </w:rPr>
        <w:t>Sfc</w:t>
      </w:r>
      <w:r>
        <w:rPr>
          <w:rStyle w:val="CharStyle283"/>
        </w:rPr>
        <w:t>a..</w:t>
        <w:br/>
      </w:r>
      <w:r>
        <w:rPr>
          <w:rStyle w:val="CharStyle285"/>
        </w:rPr>
        <w:t xml:space="preserve">joy </w:t>
      </w:r>
      <w:r>
        <w:rPr>
          <w:rStyle w:val="CharStyle286"/>
        </w:rPr>
        <w:t>;q</w:t>
      </w:r>
      <w:r>
        <w:rPr>
          <w:rStyle w:val="CharStyle285"/>
        </w:rPr>
        <w:t xml:space="preserve"> Drac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spacing w:before="0" w:after="0" w:line="77" w:lineRule="exact"/>
        <w:ind w:left="840" w:right="4000" w:firstLine="360"/>
        <w:sectPr>
          <w:headerReference w:type="even" r:id="rId453"/>
          <w:headerReference w:type="default" r:id="rId454"/>
          <w:footerReference w:type="even" r:id="rId455"/>
          <w:footerReference w:type="default" r:id="rId456"/>
          <w:footerReference w:type="first" r:id="rId457"/>
          <w:pgSz w:w="8400" w:h="11900"/>
          <w:pgMar w:top="1614" w:left="899" w:right="899" w:bottom="1348" w:header="0" w:footer="3" w:gutter="69"/>
          <w:rtlGutter w:val="0"/>
          <w:cols w:space="720"/>
          <w:pgNumType w:start="109"/>
          <w:noEndnote/>
          <w:docGrid w:linePitch="360"/>
        </w:sectPr>
      </w:pPr>
      <w:r>
        <w:rPr>
          <w:rStyle w:val="CharStyle279"/>
        </w:rPr>
        <w:t>)av jQ Drachma A^BdHygBS</w:t>
        <w:br/>
        <w:t xml:space="preserve">&gt;c&gt;XMQ Drachma </w:t>
      </w:r>
      <w:r>
        <w:rPr>
          <w:rStyle w:val="CharStyle287"/>
        </w:rPr>
        <w:t>bo</w:t>
        <w:br/>
      </w:r>
      <w:r>
        <w:rPr>
          <w:rStyle w:val="CharStyle279"/>
        </w:rPr>
        <w:t>)OXMQ Drac tsna Apaxpffnrat</w:t>
        <w:br/>
        <w:t>^paxPQ Drachma ApoxMO Drat</w:t>
        <w:br/>
        <w:t>ApcxMQ Drachma Apaxpn Drac</w:t>
        <w:br/>
        <w:t>¿paypo Drachma Apaxprj .Drac</w:t>
        <w:br/>
        <w:t xml:space="preserve">Aoax </w:t>
      </w:r>
      <w:r>
        <w:rPr>
          <w:rStyle w:val="CharStyle288"/>
        </w:rPr>
        <w:t>iq</w:t>
      </w:r>
      <w:r>
        <w:rPr>
          <w:rStyle w:val="CharStyle279"/>
        </w:rPr>
        <w:t xml:space="preserve"> Drachma Apaxj-'Q Diat</w:t>
        <w:br/>
      </w:r>
      <w:r>
        <w:rPr>
          <w:rStyle w:val="CharStyle289"/>
        </w:rPr>
        <w:t xml:space="preserve">Shma </w:t>
      </w:r>
      <w:r>
        <w:rPr>
          <w:rStyle w:val="CharStyle279"/>
        </w:rPr>
        <w:t>ApaxpQ Drachma Apayun Drac</w:t>
        <w:br/>
        <w:t>:hma ApaxMQ Drachma Apaxun Drac</w:t>
        <w:br/>
        <w:t>:hma ApaxMQ Drac ima Apr«x ¡0 Drat</w:t>
        <w:br/>
        <w:t>;nma Apax IQ Drachma Apaxpn Drat</w:t>
        <w:br/>
        <w:t>:hma Apa’xpq Drachma Aptmm Drac</w:t>
      </w:r>
    </w:p>
    <w:p>
      <w:pPr>
        <w:widowControl w:val="0"/>
        <w:rPr>
          <w:sz w:val="2"/>
          <w:szCs w:val="2"/>
        </w:rPr>
      </w:pPr>
      <w:r>
        <w:pict>
          <v:shape id="_x0000_s1431" type="#_x0000_t202" style="position:static;width:420.pt;height:44.2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201" w:left="0" w:right="0" w:bottom="2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86" w:lineRule="exact"/>
      </w:pPr>
      <w:r>
        <w:pict>
          <v:shape id="_x0000_s1432" type="#_x0000_t202" style="position:absolute;margin-left:205.85pt;margin-top:0.1pt;width:19.2pt;height:26.8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40" w:lineRule="exact"/>
                    <w:ind w:left="0" w:right="0" w:firstLine="0"/>
                  </w:pPr>
                  <w:r>
                    <w:rPr>
                      <w:rStyle w:val="CharStyle292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433" type="#_x0000_t75" style="position:absolute;margin-left:29.65pt;margin-top:-0.2pt;width:404.9pt;height:526.8pt;z-index:-251658642;mso-wrap-distance-left:5.pt;mso-wrap-distance-right:5.pt;mso-position-horizontal-relative:margin;mso-position-vertical-relative:margin" wrapcoords="0 0">
            <v:imagedata r:id="rId458" r:href="rId459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</w:pPr>
    </w:p>
    <w:sectPr>
      <w:type w:val="continuous"/>
      <w:pgSz w:w="8400" w:h="11900"/>
      <w:pgMar w:top="201" w:left="149" w:right="149" w:bottom="201" w:header="0" w:footer="3" w:gutter="5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3" type="#_x0000_t202" style="position:absolute;margin-left:80.25pt;margin-top:563.3pt;width:15.6pt;height:9.8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85.85pt;margin-top:563.85pt;width:13.45pt;height:9.6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85.85pt;margin-top:563.85pt;width:13.45pt;height:9.6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6" type="#_x0000_t202" style="position:absolute;margin-left:80.25pt;margin-top:563.3pt;width:15.6pt;height:9.85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7" type="#_x0000_t202" style="position:absolute;margin-left:85.85pt;margin-top:563.85pt;width:13.45pt;height:9.6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1" type="#_x0000_t202" style="position:absolute;margin-left:80.25pt;margin-top:563.3pt;width:15.6pt;height:9.85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80.25pt;margin-top:563.3pt;width:15.6pt;height:9.8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85.85pt;margin-top:563.85pt;width:13.45pt;height:9.6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85.85pt;margin-top:563.85pt;width:13.45pt;height:9.6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0" type="#_x0000_t202" style="position:absolute;margin-left:85.85pt;margin-top:563.85pt;width:13.45pt;height:9.6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80.25pt;margin-top:563.3pt;width:15.6pt;height:9.85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85.85pt;margin-top:563.85pt;width:13.45pt;height:9.6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80.25pt;margin-top:563.3pt;width:15.6pt;height:9.8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85.85pt;margin-top:563.85pt;width:13.45pt;height:9.6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3" type="#_x0000_t202" style="position:absolute;margin-left:80.25pt;margin-top:563.3pt;width:15.6pt;height:9.85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85.85pt;margin-top:563.85pt;width:13.45pt;height:9.6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85.85pt;margin-top:563.85pt;width:13.45pt;height:9.6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80.25pt;margin-top:563.3pt;width:15.6pt;height:9.8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2" type="#_x0000_t202" style="position:absolute;margin-left:85.85pt;margin-top:563.85pt;width:13.45pt;height:9.6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80.25pt;margin-top:563.3pt;width:15.6pt;height:9.8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85.85pt;margin-top:563.85pt;width:13.45pt;height:9.6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1" type="#_x0000_t202" style="position:absolute;margin-left:195.7pt;margin-top:569.65pt;width:213.85pt;height:13.9pt;z-index:-18874400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tabs>
                    <w:tab w:leader="none" w:pos="4248" w:val="right"/>
                    <w:tab w:leader="none" w:pos="60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2"/>
                    <w:b w:val="0"/>
                    <w:bCs w:val="0"/>
                  </w:rPr>
                  <w:t>mmsm</w:t>
                  <w:tab/>
                </w:r>
                <w:r>
                  <w:rPr>
                    <w:rStyle w:val="CharStyle173"/>
                    <w:b/>
                    <w:bCs/>
                  </w:rPr>
                  <w:t xml:space="preserve">y </w:t>
                </w:r>
                <w:r>
                  <w:rPr>
                    <w:rStyle w:val="CharStyle174"/>
                    <w:b/>
                    <w:bCs/>
                  </w:rPr>
                  <w:t>'■•ii'''</w:t>
                </w:r>
                <w:r>
                  <w:rPr>
                    <w:rStyle w:val="CharStyle173"/>
                    <w:b/>
                    <w:bCs/>
                  </w:rPr>
                  <w:t xml:space="preserve"> v’-V</w:t>
                  <w:tab/>
                  <w:t>'• &gt;</w:t>
                </w:r>
                <w:r>
                  <w:rPr>
                    <w:rStyle w:val="CharStyle173"/>
                    <w:vertAlign w:val="superscript"/>
                    <w:b/>
                    <w:bCs/>
                  </w:rPr>
                  <w:t>:y</w:t>
                </w:r>
                <w:r>
                  <w:rPr>
                    <w:rStyle w:val="CharStyle173"/>
                    <w:b/>
                    <w:bCs/>
                  </w:rPr>
                  <w:t xml:space="preserve"> i'/</w:t>
                </w:r>
              </w:p>
            </w:txbxContent>
          </v:textbox>
          <w10:wrap anchorx="page" anchory="page"/>
        </v:shape>
      </w:pict>
    </w:r>
    <w:r>
      <w:pict>
        <v:shape id="_x0000_s1232" type="#_x0000_t202" style="position:absolute;margin-left:78.6pt;margin-top:560.55pt;width:15.35pt;height:9.1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7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1" type="#_x0000_t202" style="position:absolute;margin-left:87.95pt;margin-top:560.2pt;width:15.85pt;height:9.1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80.25pt;margin-top:563.3pt;width:15.6pt;height:9.85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8" type="#_x0000_t202" style="position:absolute;margin-left:80.25pt;margin-top:563.3pt;width:15.6pt;height:9.85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9" type="#_x0000_t202" style="position:absolute;margin-left:85.85pt;margin-top:563.85pt;width:13.45pt;height:9.6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2" type="#_x0000_t202" style="position:absolute;margin-left:85.85pt;margin-top:563.85pt;width:13.45pt;height:9.6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1" type="#_x0000_t202" style="position:absolute;margin-left:80.25pt;margin-top:563.3pt;width:15.6pt;height:9.8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3" type="#_x0000_t202" style="position:absolute;margin-left:84.85pt;margin-top:557.55pt;width:15.1pt;height:9.8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0" type="#_x0000_t202" style="position:absolute;margin-left:88.1pt;margin-top:558.4pt;width:15.6pt;height:9.6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88.1pt;margin-top:558.4pt;width:15.6pt;height:9.6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77.8pt;margin-top:559.3pt;width:22.55pt;height:9.6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  <w:b/>
                    <w:bCs/>
                  </w:rPr>
                  <w:t>TOO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77.8pt;margin-top:559.3pt;width:22.55pt;height:9.6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  <w:b/>
                    <w:bCs/>
                  </w:rPr>
                  <w:t>TOO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7" type="#_x0000_t202" style="position:absolute;margin-left:169.5pt;margin-top:559.75pt;width:22.1pt;height:9.8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80.25pt;margin-top:563.3pt;width:15.6pt;height:9.8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8" type="#_x0000_t202" style="position:absolute;margin-left:89.7pt;margin-top:561.2pt;width:19.9pt;height:9.8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8" type="#_x0000_t202" style="position:absolute;margin-left:169.5pt;margin-top:559.75pt;width:22.1pt;height:9.8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9" type="#_x0000_t202" style="position:absolute;margin-left:98.25pt;margin-top:561.2pt;width:22.3pt;height:9.85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0" type="#_x0000_t202" style="position:absolute;margin-left:89.7pt;margin-top:561.2pt;width:19.9pt;height:9.85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4" type="#_x0000_t202" style="position:absolute;margin-left:85.85pt;margin-top:563.85pt;width:13.45pt;height:9.6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7" type="#_x0000_t202" style="position:absolute;margin-left:80.25pt;margin-top:563.3pt;width:15.6pt;height:9.8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8" type="#_x0000_t202" style="position:absolute;margin-left:85.85pt;margin-top:563.85pt;width:13.45pt;height:9.6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tabs>
          <w:tab w:leader="none" w:pos="10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Historical Archive of the National Bank of Greece, series “Nomismatika”, file</w:t>
        <w:br/>
        <w:t>11, doc. 1/[1888].</w:t>
      </w:r>
    </w:p>
  </w:footnote>
  <w:footnote w:id="3">
    <w:p>
      <w:pPr>
        <w:pStyle w:val="Style3"/>
        <w:tabs>
          <w:tab w:leader="none" w:pos="103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40" w:right="0" w:hanging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This observation is owned to Mark Tomasko to whom I remain indebted for his</w:t>
        <w:br/>
        <w:t>versatile support; he allowed me to look at his collection of ABNCo banknotes</w:t>
        <w:br/>
        <w:t>and records, discussed with me several aspects of banknote manufacturing</w:t>
        <w:br/>
        <w:t>and introduced me to the archives of the Museum of American Finance in New</w:t>
        <w:br/>
        <w:t>York.</w:t>
      </w:r>
    </w:p>
  </w:footnote>
  <w:footnote w:id="4">
    <w:p>
      <w:pPr>
        <w:pStyle w:val="Style3"/>
        <w:tabs>
          <w:tab w:leader="none" w:pos="10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040" w:right="0" w:hanging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At the bottom of the vignette entitled “THE TWINS“, it is inscribed: “Entered</w:t>
        <w:br/>
        <w:t>according to Act of Congress in the year 1859 by BALD, COUSLAND &amp; Co in</w:t>
        <w:br/>
        <w:t>the Clerks Office of the Eastern District of Pennsylvania”.</w:t>
      </w:r>
    </w:p>
  </w:footnote>
  <w:footnote w:id="5">
    <w:p>
      <w:pPr>
        <w:pStyle w:val="Style3"/>
        <w:tabs>
          <w:tab w:leader="none" w:pos="85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HANBG, series “Nomismatika”, file 36, doc. 3/9.12.1911.</w:t>
      </w:r>
    </w:p>
  </w:footnote>
  <w:footnote w:id="6">
    <w:p>
      <w:pPr>
        <w:pStyle w:val="Style3"/>
        <w:tabs>
          <w:tab w:leader="none" w:pos="86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6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HANBG, series “Nomismatika”, file 36, doc. 4/15.12.1911, doc. 7/24.1.1912.</w:t>
      </w:r>
    </w:p>
  </w:footnote>
  <w:footnote w:id="7">
    <w:p>
      <w:pPr>
        <w:pStyle w:val="Style3"/>
        <w:tabs>
          <w:tab w:leader="none" w:pos="14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1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HANBG, series “Nomismatika”, file 60, doc. 18/193.1923.</w:t>
      </w:r>
    </w:p>
  </w:footnote>
  <w:footnote w:id="8">
    <w:p>
      <w:pPr>
        <w:pStyle w:val="Style3"/>
        <w:tabs>
          <w:tab w:leader="none" w:pos="14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1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The island of Crete was united with Greece in 1912.</w:t>
      </w:r>
    </w:p>
  </w:footnote>
  <w:footnote w:id="9">
    <w:p>
      <w:pPr>
        <w:pStyle w:val="Style3"/>
        <w:tabs>
          <w:tab w:leader="none" w:pos="15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0" w:right="560" w:hanging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Government Gazette 204A/18-9-1989. Noticeably this Law, which in effect</w:t>
        <w:br/>
        <w:t>supplants PASOK’s Law 1295 of 1982- which granted pensions to veterans</w:t>
        <w:br/>
        <w:t>of the National Resistance against the Axis powers between 1941-44- bears</w:t>
        <w:br/>
        <w:t>the signatures of Antonis Samaras, currently Prime Minister, then Minister</w:t>
        <w:br/>
        <w:t>of Finance and Photis Kouvelis, currently leader of the Party of “Democratic</w:t>
        <w:br/>
        <w:t>Left” who shares power with New Democracy and PASOK). This new round</w:t>
        <w:br/>
        <w:t>of extravagance was hailed as proof of Greece’s democratic transformation. In</w:t>
        <w:br/>
        <w:t>effect it was race between New Democracy and PASOK for ensuring the good</w:t>
        <w:br/>
        <w:t>will of the Communists.</w:t>
      </w:r>
    </w:p>
  </w:footnote>
  <w:footnote w:id="10">
    <w:p>
      <w:pPr>
        <w:pStyle w:val="Style3"/>
        <w:tabs>
          <w:tab w:leader="none" w:pos="15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0" w:right="560" w:hanging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Hellenic Parliament, Minutes of Parliamentary Session, II, 27 July 1992, p. 19,</w:t>
        <w:br/>
        <w:t>cited in (Tsakaloyannis 1996, p. 205).</w:t>
      </w:r>
    </w:p>
  </w:footnote>
  <w:footnote w:id="11">
    <w:p>
      <w:pPr>
        <w:pStyle w:val="Style3"/>
        <w:tabs>
          <w:tab w:leader="none" w:pos="87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860" w:right="0" w:hanging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footnoteRef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PUGS stands for Portugal, Ireland,TRly. Greece and $pain, while PIGS do not</w:t>
        <w:br/>
        <w:t>include Italy, incidentally a member of G8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9" type="#_x0000_t202" style="position:absolute;margin-left:39.35pt;margin-top:23.6pt;width:38.4pt;height:10.1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5" type="#_x0000_t202" style="position:absolute;margin-left:39.35pt;margin-top:23.6pt;width:38.4pt;height:10.1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6" type="#_x0000_t202" style="position:absolute;margin-left:53.6pt;margin-top:18.6pt;width:38.65pt;height:10.1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53.6pt;margin-top:18.6pt;width:38.65pt;height:10.1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39.35pt;margin-top:23.6pt;width:38.4pt;height:10.1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0" type="#_x0000_t202" style="position:absolute;margin-left:39.35pt;margin-top:23.6pt;width:38.4pt;height:10.1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0" type="#_x0000_t202" style="position:absolute;margin-left:53.6pt;margin-top:18.6pt;width:38.65pt;height:10.1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39.35pt;margin-top:23.6pt;width:38.4pt;height:10.1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39.35pt;margin-top:23.6pt;width:38.4pt;height:10.1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9" type="#_x0000_t202" style="position:absolute;margin-left:53.6pt;margin-top:18.6pt;width:38.65pt;height:10.1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9" type="#_x0000_t202" style="position:absolute;margin-left:39.35pt;margin-top:23.6pt;width:38.4pt;height:10.1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3" type="#_x0000_t202" style="position:absolute;margin-left:53.6pt;margin-top:18.6pt;width:38.65pt;height:10.1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53.6pt;margin-top:18.6pt;width:38.65pt;height:10.1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39.35pt;margin-top:23.6pt;width:38.4pt;height:10.1pt;z-index:-1887440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2" type="#_x0000_t202" style="position:absolute;margin-left:53.6pt;margin-top:18.6pt;width:38.65pt;height:10.1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7" type="#_x0000_t202" style="position:absolute;margin-left:53.6pt;margin-top:18.6pt;width:38.65pt;height:10.1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51.pt;margin-top:27.75pt;width:38.4pt;height:9.85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sz w:val="24"/>
                    <w:szCs w:val="24"/>
                    <w:w w:val="100"/>
                    <w:spacing w:val="0"/>
                    <w:color w:val="000000"/>
                    <w:position w:val="0"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0" type="#_x0000_t202" style="position:absolute;margin-left:60.6pt;margin-top:55.2pt;width:54.7pt;height:8.9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3"/>
                    <w:b/>
                    <w:bCs/>
                  </w:rPr>
                  <w:t>References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2" type="#_x0000_t202" style="position:absolute;margin-left:53.6pt;margin-top:18.6pt;width:38.65pt;height:10.1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267" type="#_x0000_t202" style="position:absolute;margin-left:53.6pt;margin-top:18.6pt;width:38.65pt;height:10.1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53.6pt;margin-top:18.6pt;width:38.65pt;height:10.1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2" type="#_x0000_t202" style="position:absolute;margin-left:57.7pt;margin-top:52.6pt;width:54.7pt;height:8.9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3"/>
                    <w:b/>
                    <w:bCs/>
                  </w:rPr>
                  <w:t>References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8" type="#_x0000_t202" style="position:absolute;margin-left:61.2pt;margin-top:53.9pt;width:36.25pt;height:10.8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3"/>
                    <w:lang w:val="fr-FR" w:eastAsia="fr-FR" w:bidi="fr-FR"/>
                    <w:b/>
                    <w:bCs/>
                  </w:rPr>
                  <w:t>Figures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9" type="#_x0000_t202" style="position:absolute;margin-left:61.2pt;margin-top:53.9pt;width:36.25pt;height:10.8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3"/>
                    <w:lang w:val="fr-FR" w:eastAsia="fr-FR" w:bidi="fr-FR"/>
                    <w:b/>
                    <w:bCs/>
                  </w:rPr>
                  <w:t>Figures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48.8pt;margin-top:26.25pt;width:38.65pt;height:10.3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3" type="#_x0000_t202" style="position:absolute;margin-left:48.8pt;margin-top:26.25pt;width:38.65pt;height:10.3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6" type="#_x0000_t202" style="position:absolute;margin-left:143.85pt;margin-top:26.pt;width:38.65pt;height:10.1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sz w:val="24"/>
                    <w:szCs w:val="24"/>
                    <w:w w:val="100"/>
                    <w:spacing w:val="0"/>
                    <w:color w:val="000000"/>
                    <w:position w:val="0"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6" type="#_x0000_t202" style="position:absolute;margin-left:143.85pt;margin-top:26.pt;width:38.65pt;height:10.1pt;z-index:-1887439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sz w:val="24"/>
                    <w:szCs w:val="24"/>
                    <w:w w:val="100"/>
                    <w:spacing w:val="0"/>
                    <w:color w:val="000000"/>
                    <w:position w:val="0"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7" type="#_x0000_t202" style="position:absolute;margin-left:53.85pt;margin-top:56.25pt;width:298.3pt;height:11.3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3"/>
                    <w:b/>
                    <w:bCs/>
                  </w:rPr>
                  <w:t>60 - Notes of Mass Mobilization and Empty Public Coffers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39.35pt;margin-top:23.6pt;width:38.4pt;height:10.1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lang w:val="de-DE" w:eastAsia="de-DE" w:bidi="de-DE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2" type="#_x0000_t202" style="position:absolute;margin-left:53.6pt;margin-top:18.6pt;width:38.65pt;height:10.1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53.6pt;margin-top:18.6pt;width:38.65pt;height:10.1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2" type="#_x0000_t202" style="position:absolute;margin-left:53.6pt;margin-top:18.6pt;width:38.65pt;height:10.1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"/>
                    <w:b/>
                    <w:bCs/>
                  </w:rPr>
                  <w:t>Grexit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21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30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6"/>
        <w:szCs w:val="26"/>
        <w:rFonts w:ascii="AngsanaUPC" w:eastAsia="AngsanaUPC" w:hAnsi="AngsanaUPC" w:cs="AngsanaUPC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9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1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25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29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4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1"/>
        <w:szCs w:val="21"/>
        <w:rFonts w:ascii="Segoe UI" w:eastAsia="Segoe UI" w:hAnsi="Segoe UI" w:cs="Segoe UI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Start w:val="2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_"/>
    <w:basedOn w:val="DefaultParagraphFont"/>
    <w:link w:val="Style3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6">
    <w:name w:val="Kopf- oder Fußzeile_"/>
    <w:basedOn w:val="DefaultParagraphFont"/>
    <w:link w:val="Style5"/>
    <w:rPr>
      <w:b/>
      <w:bCs/>
      <w:i w:val="0"/>
      <w:iCs w:val="0"/>
      <w:u w:val="none"/>
      <w:strike w:val="0"/>
      <w:smallCaps w:val="0"/>
      <w:rFonts w:ascii="Segoe UI" w:eastAsia="Segoe UI" w:hAnsi="Segoe UI" w:cs="Segoe UI"/>
    </w:rPr>
  </w:style>
  <w:style w:type="character" w:customStyle="1" w:styleId="CharStyle7">
    <w:name w:val="Kopf- oder Fußzeile"/>
    <w:basedOn w:val="CharStyle6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9">
    <w:name w:val="Bildbeschriftung (2) Exact"/>
    <w:basedOn w:val="DefaultParagraphFont"/>
    <w:link w:val="Style8"/>
    <w:rPr>
      <w:lang w:val="es-ES" w:eastAsia="es-ES" w:bidi="es-ES"/>
      <w:b/>
      <w:bCs/>
      <w:i w:val="0"/>
      <w:iCs w:val="0"/>
      <w:u w:val="none"/>
      <w:strike w:val="0"/>
      <w:smallCaps w:val="0"/>
      <w:sz w:val="286"/>
      <w:szCs w:val="286"/>
      <w:rFonts w:ascii="AngsanaUPC" w:eastAsia="AngsanaUPC" w:hAnsi="AngsanaUPC" w:cs="AngsanaUPC"/>
    </w:rPr>
  </w:style>
  <w:style w:type="character" w:customStyle="1" w:styleId="CharStyle10">
    <w:name w:val="Bildbeschriftung (2) Exact"/>
    <w:basedOn w:val="CharStyle9"/>
    <w:rPr>
      <w:w w:val="100"/>
      <w:spacing w:val="0"/>
      <w:color w:val="000000"/>
      <w:position w:val="0"/>
    </w:rPr>
  </w:style>
  <w:style w:type="character" w:customStyle="1" w:styleId="CharStyle12">
    <w:name w:val="Fließtext (2)_"/>
    <w:basedOn w:val="DefaultParagraphFont"/>
    <w:link w:val="Style11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14">
    <w:name w:val="Bildbeschriftung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16">
    <w:name w:val="Bildbeschriftung (3) Exact"/>
    <w:basedOn w:val="DefaultParagraphFont"/>
    <w:link w:val="Style15"/>
    <w:rPr>
      <w:b w:val="0"/>
      <w:bCs w:val="0"/>
      <w:i w:val="0"/>
      <w:iCs w:val="0"/>
      <w:u w:val="none"/>
      <w:strike w:val="0"/>
      <w:smallCaps w:val="0"/>
      <w:sz w:val="40"/>
      <w:szCs w:val="40"/>
      <w:rFonts w:ascii="AngsanaUPC" w:eastAsia="AngsanaUPC" w:hAnsi="AngsanaUPC" w:cs="AngsanaUPC"/>
      <w:spacing w:val="0"/>
    </w:rPr>
  </w:style>
  <w:style w:type="character" w:customStyle="1" w:styleId="CharStyle17">
    <w:name w:val="Bildbeschriftung Exact"/>
    <w:basedOn w:val="CharStyle54"/>
  </w:style>
  <w:style w:type="character" w:customStyle="1" w:styleId="CharStyle18">
    <w:name w:val="Fließtext (2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19">
    <w:name w:val="Fließtext (2) + Kursiv"/>
    <w:basedOn w:val="CharStyle1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1">
    <w:name w:val="Fließtext (3)_"/>
    <w:basedOn w:val="DefaultParagraphFont"/>
    <w:link w:val="Style20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3">
    <w:name w:val="Fließtext (4) Exact"/>
    <w:basedOn w:val="DefaultParagraphFont"/>
    <w:link w:val="Style22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24">
    <w:name w:val="Fließtext (3) + Kursiv"/>
    <w:basedOn w:val="CharStyle2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6">
    <w:name w:val="Fließtext (5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27">
    <w:name w:val="Fließtext (5) Exact"/>
    <w:basedOn w:val="CharStyle139"/>
  </w:style>
  <w:style w:type="character" w:customStyle="1" w:styleId="CharStyle28">
    <w:name w:val="Fließtext (5) + AngsanaUPC,8 pt,Fett Exact"/>
    <w:basedOn w:val="CharStyle139"/>
    <w:rPr>
      <w:b/>
      <w:bCs/>
      <w:sz w:val="16"/>
      <w:szCs w:val="16"/>
      <w:rFonts w:ascii="AngsanaUPC" w:eastAsia="AngsanaUPC" w:hAnsi="AngsanaUPC" w:cs="AngsanaUPC"/>
    </w:rPr>
  </w:style>
  <w:style w:type="character" w:customStyle="1" w:styleId="CharStyle29">
    <w:name w:val="Fließtext (5) + Kapitälchen Exact"/>
    <w:basedOn w:val="CharStyle139"/>
    <w:rPr>
      <w:smallCaps/>
    </w:rPr>
  </w:style>
  <w:style w:type="character" w:customStyle="1" w:styleId="CharStyle30">
    <w:name w:val="Fließtext (5) + Kursiv Exact"/>
    <w:basedOn w:val="CharStyle139"/>
    <w:rPr>
      <w:i/>
      <w:iCs/>
    </w:rPr>
  </w:style>
  <w:style w:type="character" w:customStyle="1" w:styleId="CharStyle31">
    <w:name w:val="Fließtext (5) + AngsanaUPC,8,5 pt Exact"/>
    <w:basedOn w:val="CharStyle139"/>
    <w:rPr>
      <w:sz w:val="17"/>
      <w:szCs w:val="17"/>
      <w:rFonts w:ascii="AngsanaUPC" w:eastAsia="AngsanaUPC" w:hAnsi="AngsanaUPC" w:cs="AngsanaUPC"/>
    </w:rPr>
  </w:style>
  <w:style w:type="character" w:customStyle="1" w:styleId="CharStyle32">
    <w:name w:val="Fließtext (5) Exact"/>
    <w:basedOn w:val="CharStyle139"/>
  </w:style>
  <w:style w:type="character" w:customStyle="1" w:styleId="CharStyle34">
    <w:name w:val="Bildbeschriftung (4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35">
    <w:name w:val="Bildbeschriftung (4) Exact"/>
    <w:basedOn w:val="CharStyle55"/>
  </w:style>
  <w:style w:type="character" w:customStyle="1" w:styleId="CharStyle36">
    <w:name w:val="Fließtext (2) + 10,5 pt"/>
    <w:basedOn w:val="CharStyle12"/>
    <w:rPr>
      <w:lang w:val="en-US" w:eastAsia="en-US" w:bidi="en-US"/>
      <w:sz w:val="21"/>
      <w:szCs w:val="21"/>
      <w:w w:val="100"/>
      <w:spacing w:val="0"/>
      <w:color w:val="000000"/>
      <w:position w:val="0"/>
    </w:rPr>
  </w:style>
  <w:style w:type="character" w:customStyle="1" w:styleId="CharStyle37">
    <w:name w:val="Fließtext (3) + Kapitälchen"/>
    <w:basedOn w:val="CharStyle21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38">
    <w:name w:val="Fließtext (3)"/>
    <w:basedOn w:val="CharStyle21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39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0">
    <w:name w:val="Fließtext (2)"/>
    <w:basedOn w:val="CharStyle1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42">
    <w:name w:val="Überschrift #7_"/>
    <w:basedOn w:val="DefaultParagraphFont"/>
    <w:link w:val="Style41"/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43">
    <w:name w:val="Überschrift #7"/>
    <w:basedOn w:val="CharStyle42"/>
    <w:rPr>
      <w:w w:val="100"/>
      <w:spacing w:val="0"/>
      <w:color w:val="000000"/>
      <w:position w:val="0"/>
    </w:rPr>
  </w:style>
  <w:style w:type="character" w:customStyle="1" w:styleId="CharStyle44">
    <w:name w:val="Fließtext (2) + Kursiv"/>
    <w:basedOn w:val="CharStyle1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5">
    <w:name w:val="Fließtext (2) + AngsanaUPC"/>
    <w:basedOn w:val="CharStyle12"/>
    <w:rPr>
      <w:lang w:val="en-US" w:eastAsia="en-US" w:bidi="en-US"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6">
    <w:name w:val="Fließtext (2) + AngsanaUPC"/>
    <w:basedOn w:val="CharStyle12"/>
    <w:rPr>
      <w:lang w:val="en-US" w:eastAsia="en-US" w:bidi="en-US"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8">
    <w:name w:val="Überschrift #4_"/>
    <w:basedOn w:val="DefaultParagraphFont"/>
    <w:link w:val="Style47"/>
    <w:rPr>
      <w:b w:val="0"/>
      <w:bCs w:val="0"/>
      <w:i w:val="0"/>
      <w:iCs w:val="0"/>
      <w:u w:val="none"/>
      <w:strike w:val="0"/>
      <w:smallCaps w:val="0"/>
      <w:sz w:val="36"/>
      <w:szCs w:val="36"/>
      <w:rFonts w:ascii="Segoe UI" w:eastAsia="Segoe UI" w:hAnsi="Segoe UI" w:cs="Segoe UI"/>
      <w:spacing w:val="-20"/>
    </w:rPr>
  </w:style>
  <w:style w:type="character" w:customStyle="1" w:styleId="CharStyle49">
    <w:name w:val="Überschrift #4 + AngsanaUPC,19 pt,Fett,Kursiv,Kapitälchen,Abstand 0 pt"/>
    <w:basedOn w:val="CharStyle48"/>
    <w:rPr>
      <w:lang w:val="en-US" w:eastAsia="en-US" w:bidi="en-US"/>
      <w:b/>
      <w:bCs/>
      <w:i/>
      <w:iCs/>
      <w:smallCaps/>
      <w:sz w:val="38"/>
      <w:szCs w:val="38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50">
    <w:name w:val="Überschrift #4 + Franklin Gothic Heavy,22 pt,Kursiv,Abstand -1 pt"/>
    <w:basedOn w:val="CharStyle48"/>
    <w:rPr>
      <w:lang w:val="en-US" w:eastAsia="en-US" w:bidi="en-US"/>
      <w:b/>
      <w:bCs/>
      <w:i/>
      <w:iCs/>
      <w:sz w:val="44"/>
      <w:szCs w:val="44"/>
      <w:rFonts w:ascii="Franklin Gothic Heavy" w:eastAsia="Franklin Gothic Heavy" w:hAnsi="Franklin Gothic Heavy" w:cs="Franklin Gothic Heavy"/>
      <w:w w:val="100"/>
      <w:spacing w:val="-30"/>
      <w:color w:val="000000"/>
      <w:position w:val="0"/>
    </w:rPr>
  </w:style>
  <w:style w:type="character" w:customStyle="1" w:styleId="CharStyle51">
    <w:name w:val="Überschrift #4 + Bookman Old Style,21 pt,Fett,Kursiv,Abstand 0 pt"/>
    <w:basedOn w:val="CharStyle48"/>
    <w:rPr>
      <w:lang w:val="en-US" w:eastAsia="en-US" w:bidi="en-US"/>
      <w:b/>
      <w:bCs/>
      <w:i/>
      <w:iCs/>
      <w:sz w:val="42"/>
      <w:szCs w:val="4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2">
    <w:name w:val="Überschrift #4 + Franklin Gothic Heavy,22 pt,Kursiv,Abstand -1 pt"/>
    <w:basedOn w:val="CharStyle48"/>
    <w:rPr>
      <w:lang w:val="en-US" w:eastAsia="en-US" w:bidi="en-US"/>
      <w:b/>
      <w:bCs/>
      <w:i/>
      <w:iCs/>
      <w:sz w:val="44"/>
      <w:szCs w:val="44"/>
      <w:rFonts w:ascii="Franklin Gothic Heavy" w:eastAsia="Franklin Gothic Heavy" w:hAnsi="Franklin Gothic Heavy" w:cs="Franklin Gothic Heavy"/>
      <w:w w:val="100"/>
      <w:spacing w:val="-30"/>
      <w:color w:val="000000"/>
      <w:position w:val="0"/>
    </w:rPr>
  </w:style>
  <w:style w:type="character" w:customStyle="1" w:styleId="CharStyle53">
    <w:name w:val="Überschrift #4"/>
    <w:basedOn w:val="CharStyle48"/>
    <w:rPr>
      <w:lang w:val="en-US" w:eastAsia="en-US" w:bidi="en-US"/>
      <w:w w:val="100"/>
      <w:color w:val="000000"/>
      <w:position w:val="0"/>
    </w:rPr>
  </w:style>
  <w:style w:type="character" w:customStyle="1" w:styleId="CharStyle54">
    <w:name w:val="Bildbeschriftung_"/>
    <w:basedOn w:val="DefaultParagraphFont"/>
    <w:link w:val="Style13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55">
    <w:name w:val="Bildbeschriftung (4)_"/>
    <w:basedOn w:val="DefaultParagraphFont"/>
    <w:link w:val="Style33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56">
    <w:name w:val="Bildbeschriftung"/>
    <w:basedOn w:val="CharStyle5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7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9">
    <w:name w:val="Fließtext (6)_"/>
    <w:basedOn w:val="DefaultParagraphFont"/>
    <w:link w:val="Style58"/>
    <w:rPr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61">
    <w:name w:val="Fließtext (7)_"/>
    <w:basedOn w:val="DefaultParagraphFont"/>
    <w:link w:val="Style60"/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62">
    <w:name w:val="Fließtext (7) + Nicht kursiv"/>
    <w:basedOn w:val="CharStyle61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63">
    <w:name w:val="Fließtext (7) + Nicht fett,Nicht kursiv"/>
    <w:basedOn w:val="CharStyle61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64">
    <w:name w:val="Fließtext (6) + Kursiv"/>
    <w:basedOn w:val="CharStyle59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65">
    <w:name w:val="Fließtext (6) + Nicht fett"/>
    <w:basedOn w:val="CharStyle59"/>
    <w:rPr>
      <w:lang w:val="en-US" w:eastAsia="en-US" w:bidi="en-US"/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66">
    <w:name w:val="Fließtext (2) Exact"/>
    <w:basedOn w:val="CharStyle1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67">
    <w:name w:val="Fließtext (2) Exact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9">
    <w:name w:val="Fließtext (9) Exact"/>
    <w:basedOn w:val="DefaultParagraphFont"/>
    <w:link w:val="Style68"/>
    <w:rPr>
      <w:b/>
      <w:bCs/>
      <w:i/>
      <w:iCs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70">
    <w:name w:val="Fließtext (9) Exact"/>
    <w:basedOn w:val="CharStyle6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2">
    <w:name w:val="Fließtext (10) Exact"/>
    <w:basedOn w:val="DefaultParagraphFont"/>
    <w:link w:val="Style71"/>
    <w:rPr>
      <w:b/>
      <w:bCs/>
      <w:i w:val="0"/>
      <w:iCs w:val="0"/>
      <w:u w:val="none"/>
      <w:strike w:val="0"/>
      <w:smallCaps w:val="0"/>
      <w:sz w:val="32"/>
      <w:szCs w:val="32"/>
    </w:rPr>
  </w:style>
  <w:style w:type="character" w:customStyle="1" w:styleId="CharStyle73">
    <w:name w:val="Fließtext (10) Exact"/>
    <w:basedOn w:val="CharStyle72"/>
    <w:rPr>
      <w:lang w:val="en-US" w:eastAsia="en-US" w:bidi="en-US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75">
    <w:name w:val="Fließtext (11) Exact"/>
    <w:basedOn w:val="DefaultParagraphFont"/>
    <w:link w:val="Style74"/>
    <w:rPr>
      <w:b/>
      <w:bCs/>
      <w:i w:val="0"/>
      <w:iCs w:val="0"/>
      <w:u w:val="none"/>
      <w:strike w:val="0"/>
      <w:smallCaps w:val="0"/>
      <w:sz w:val="12"/>
      <w:szCs w:val="12"/>
      <w:rFonts w:ascii="Segoe UI" w:eastAsia="Segoe UI" w:hAnsi="Segoe UI" w:cs="Segoe UI"/>
    </w:rPr>
  </w:style>
  <w:style w:type="character" w:customStyle="1" w:styleId="CharStyle76">
    <w:name w:val="Fließtext (3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77">
    <w:name w:val="Fließtext (3) Exact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8">
    <w:name w:val="Bildbeschriftung (3) Exact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9">
    <w:name w:val="Bildbeschriftung Exact"/>
    <w:basedOn w:val="CharStyle5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1">
    <w:name w:val="Fließtext (13) Exact"/>
    <w:basedOn w:val="DefaultParagraphFont"/>
    <w:rPr>
      <w:b w:val="0"/>
      <w:bCs w:val="0"/>
      <w:i w:val="0"/>
      <w:iCs w:val="0"/>
      <w:u w:val="none"/>
      <w:strike w:val="0"/>
      <w:smallCaps w:val="0"/>
      <w:sz w:val="40"/>
      <w:szCs w:val="40"/>
      <w:rFonts w:ascii="AngsanaUPC" w:eastAsia="AngsanaUPC" w:hAnsi="AngsanaUPC" w:cs="AngsanaUPC"/>
    </w:rPr>
  </w:style>
  <w:style w:type="character" w:customStyle="1" w:styleId="CharStyle82">
    <w:name w:val="Fließtext (13) + Consolas,10,5 pt,Fett,Kursiv Exact"/>
    <w:basedOn w:val="CharStyle96"/>
    <w:rPr>
      <w:b/>
      <w:bCs/>
      <w:i/>
      <w:iCs/>
      <w:sz w:val="21"/>
      <w:szCs w:val="21"/>
      <w:rFonts w:ascii="Consolas" w:eastAsia="Consolas" w:hAnsi="Consolas" w:cs="Consolas"/>
    </w:rPr>
  </w:style>
  <w:style w:type="character" w:customStyle="1" w:styleId="CharStyle83">
    <w:name w:val="Fließtext (13) Exact"/>
    <w:basedOn w:val="CharStyle96"/>
    <w:rPr>
      <w:u w:val="single"/>
    </w:rPr>
  </w:style>
  <w:style w:type="character" w:customStyle="1" w:styleId="CharStyle84">
    <w:name w:val="Fließtext (2) Exact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6">
    <w:name w:val="Fließtext (8)_"/>
    <w:basedOn w:val="DefaultParagraphFont"/>
    <w:link w:val="Style85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87">
    <w:name w:val="Fließtext (8)"/>
    <w:basedOn w:val="CharStyle8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8">
    <w:name w:val="Fließtext (2) + AngsanaUPC,20 pt,Nicht fett"/>
    <w:basedOn w:val="CharStyle12"/>
    <w:rPr>
      <w:lang w:val="en-US" w:eastAsia="en-US" w:bidi="en-US"/>
      <w:b/>
      <w:bCs/>
      <w:sz w:val="40"/>
      <w:szCs w:val="4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90">
    <w:name w:val="Fließtext (12)_"/>
    <w:basedOn w:val="DefaultParagraphFont"/>
    <w:link w:val="Style89"/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91">
    <w:name w:val="Fließtext (12) + Courier New,13 pt,Fett,Kursiv"/>
    <w:basedOn w:val="CharStyle90"/>
    <w:rPr>
      <w:lang w:val="en-US" w:eastAsia="en-US" w:bidi="en-US"/>
      <w:b/>
      <w:bCs/>
      <w:i/>
      <w:iCs/>
      <w:sz w:val="26"/>
      <w:szCs w:val="26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92">
    <w:name w:val="Fließtext (12)"/>
    <w:basedOn w:val="CharStyle9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93">
    <w:name w:val="Fließtext (12)"/>
    <w:basedOn w:val="CharStyle9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94">
    <w:name w:val="Fließtext (12) + Kapitälchen"/>
    <w:basedOn w:val="CharStyle90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95">
    <w:name w:val="Fließtext (12) + Courier New,13 pt,Fett,Kursiv"/>
    <w:basedOn w:val="CharStyle90"/>
    <w:rPr>
      <w:lang w:val="en-US" w:eastAsia="en-US" w:bidi="en-US"/>
      <w:b/>
      <w:bCs/>
      <w:i/>
      <w:iCs/>
      <w:sz w:val="26"/>
      <w:szCs w:val="26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96">
    <w:name w:val="Fließtext (13)_"/>
    <w:basedOn w:val="DefaultParagraphFont"/>
    <w:link w:val="Style80"/>
    <w:rPr>
      <w:b w:val="0"/>
      <w:bCs w:val="0"/>
      <w:i w:val="0"/>
      <w:iCs w:val="0"/>
      <w:u w:val="none"/>
      <w:strike w:val="0"/>
      <w:smallCaps w:val="0"/>
      <w:sz w:val="40"/>
      <w:szCs w:val="40"/>
      <w:rFonts w:ascii="AngsanaUPC" w:eastAsia="AngsanaUPC" w:hAnsi="AngsanaUPC" w:cs="AngsanaUPC"/>
    </w:rPr>
  </w:style>
  <w:style w:type="character" w:customStyle="1" w:styleId="CharStyle97">
    <w:name w:val="Fließtext (13)"/>
    <w:basedOn w:val="CharStyle96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98">
    <w:name w:val="Fließtext (13)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99">
    <w:name w:val="Fließtext (13)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0">
    <w:name w:val="Fließtext (13)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2">
    <w:name w:val="Überschrift #5_"/>
    <w:basedOn w:val="DefaultParagraphFont"/>
    <w:link w:val="Style101"/>
    <w:rPr>
      <w:b w:val="0"/>
      <w:bCs w:val="0"/>
      <w:i w:val="0"/>
      <w:iCs w:val="0"/>
      <w:u w:val="none"/>
      <w:strike w:val="0"/>
      <w:smallCaps w:val="0"/>
      <w:sz w:val="38"/>
      <w:szCs w:val="38"/>
      <w:rFonts w:ascii="AngsanaUPC" w:eastAsia="AngsanaUPC" w:hAnsi="AngsanaUPC" w:cs="AngsanaUPC"/>
    </w:rPr>
  </w:style>
  <w:style w:type="character" w:customStyle="1" w:styleId="CharStyle103">
    <w:name w:val="Fließtext (2) + 11 pt,Nicht fett"/>
    <w:basedOn w:val="CharStyle12"/>
    <w:rPr>
      <w:lang w:val="en-US" w:eastAsia="en-US" w:bidi="en-US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104">
    <w:name w:val="Fließtext (2) + 11 pt,Nicht fett,Kapitälchen"/>
    <w:basedOn w:val="CharStyle12"/>
    <w:rPr>
      <w:lang w:val="en-US" w:eastAsia="en-US" w:bidi="en-US"/>
      <w:b/>
      <w:bCs/>
      <w:smallCaps/>
      <w:sz w:val="22"/>
      <w:szCs w:val="22"/>
      <w:w w:val="100"/>
      <w:spacing w:val="0"/>
      <w:color w:val="000000"/>
      <w:position w:val="0"/>
    </w:rPr>
  </w:style>
  <w:style w:type="character" w:customStyle="1" w:styleId="CharStyle106">
    <w:name w:val="Fließtext (14)_"/>
    <w:basedOn w:val="DefaultParagraphFont"/>
    <w:link w:val="Style105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107">
    <w:name w:val="Fließtext (14)"/>
    <w:basedOn w:val="CharStyle10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8">
    <w:name w:val="Fließtext (14)"/>
    <w:basedOn w:val="CharStyle106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109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110">
    <w:name w:val="Fließtext (6) + AngsanaUPC,15 pt Exact"/>
    <w:basedOn w:val="CharStyle59"/>
    <w:rPr>
      <w:lang w:val="en-US" w:eastAsia="en-US" w:bidi="en-US"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11">
    <w:name w:val="Fließtext (6) + Kursiv Exact"/>
    <w:basedOn w:val="CharStyle59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112">
    <w:name w:val="Fließtext (7) Exact"/>
    <w:basedOn w:val="DefaultParagraphFont"/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113">
    <w:name w:val="Fließtext (7) + AngsanaUPC,15 pt,Nicht kursiv Exact"/>
    <w:basedOn w:val="CharStyle61"/>
    <w:rPr>
      <w:lang w:val="en-US" w:eastAsia="en-US" w:bidi="en-US"/>
      <w:i/>
      <w:iCs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14">
    <w:name w:val="Fließtext (7) + Nicht kursiv Exact"/>
    <w:basedOn w:val="CharStyle61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116">
    <w:name w:val="Fließtext (15) Exact"/>
    <w:basedOn w:val="DefaultParagraphFont"/>
    <w:link w:val="Style115"/>
    <w:rPr>
      <w:b/>
      <w:bCs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</w:rPr>
  </w:style>
  <w:style w:type="character" w:customStyle="1" w:styleId="CharStyle117">
    <w:name w:val="Fließtext (15) + Segoe UI,10,5 pt Exact"/>
    <w:basedOn w:val="CharStyle116"/>
    <w:rPr>
      <w:lang w:val="en-US" w:eastAsia="en-US" w:bidi="en-US"/>
      <w:sz w:val="21"/>
      <w:szCs w:val="21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18">
    <w:name w:val="Fließtext (15) + Segoe UI,10,5 pt,Kursiv Exact"/>
    <w:basedOn w:val="CharStyle116"/>
    <w:rPr>
      <w:lang w:val="en-US" w:eastAsia="en-US" w:bidi="en-US"/>
      <w:i/>
      <w:iCs/>
      <w:sz w:val="21"/>
      <w:szCs w:val="21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19">
    <w:name w:val="Fließtext (7) + AngsanaUPC,13 pt,Nicht kursiv Exact"/>
    <w:basedOn w:val="CharStyle61"/>
    <w:rPr>
      <w:lang w:val="en-US" w:eastAsia="en-US" w:bidi="en-US"/>
      <w:i/>
      <w:iCs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20">
    <w:name w:val="Fließtext (6) + Abstand -1 pt Exact"/>
    <w:basedOn w:val="CharStyle59"/>
    <w:rPr>
      <w:lang w:val="en-US" w:eastAsia="en-US" w:bidi="en-US"/>
      <w:u w:val="single"/>
      <w:w w:val="100"/>
      <w:spacing w:val="-20"/>
      <w:color w:val="000000"/>
      <w:position w:val="0"/>
    </w:rPr>
  </w:style>
  <w:style w:type="character" w:customStyle="1" w:styleId="CharStyle121">
    <w:name w:val="Fließtext (2) + Kursiv Exact"/>
    <w:basedOn w:val="CharStyle1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2">
    <w:name w:val="Fließtext (2) + Abstand 6 pt"/>
    <w:basedOn w:val="CharStyle12"/>
    <w:rPr>
      <w:lang w:val="en-US" w:eastAsia="en-US" w:bidi="en-US"/>
      <w:w w:val="100"/>
      <w:spacing w:val="120"/>
      <w:color w:val="000000"/>
      <w:position w:val="0"/>
    </w:rPr>
  </w:style>
  <w:style w:type="character" w:customStyle="1" w:styleId="CharStyle123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4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5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7">
    <w:name w:val="Fließtext (16)_"/>
    <w:basedOn w:val="DefaultParagraphFont"/>
    <w:link w:val="Style126"/>
    <w:rPr>
      <w:b w:val="0"/>
      <w:bCs w:val="0"/>
      <w:i w:val="0"/>
      <w:iCs w:val="0"/>
      <w:u w:val="none"/>
      <w:strike w:val="0"/>
      <w:smallCaps w:val="0"/>
      <w:sz w:val="8"/>
      <w:szCs w:val="8"/>
      <w:rFonts w:ascii="Georgia" w:eastAsia="Georgia" w:hAnsi="Georgia" w:cs="Georgia"/>
    </w:rPr>
  </w:style>
  <w:style w:type="character" w:customStyle="1" w:styleId="CharStyle128">
    <w:name w:val="Fließtext (16)"/>
    <w:basedOn w:val="CharStyle12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9">
    <w:name w:val="Fließtext (16) + Kursiv"/>
    <w:basedOn w:val="CharStyle12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30">
    <w:name w:val="Fließtext (16) + Segoe UI,5 pt,Kursiv"/>
    <w:basedOn w:val="CharStyle127"/>
    <w:rPr>
      <w:lang w:val="en-US" w:eastAsia="en-US" w:bidi="en-US"/>
      <w:i/>
      <w:iCs/>
      <w:sz w:val="10"/>
      <w:szCs w:val="10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32">
    <w:name w:val="Fließtext (17)_"/>
    <w:basedOn w:val="DefaultParagraphFont"/>
    <w:link w:val="Style131"/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character" w:customStyle="1" w:styleId="CharStyle133">
    <w:name w:val="Fließtext (17)"/>
    <w:basedOn w:val="CharStyle1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4">
    <w:name w:val="Fließtext (17) + 5 pt"/>
    <w:basedOn w:val="CharStyle132"/>
    <w:rPr>
      <w:lang w:val="en-US" w:eastAsia="en-US" w:bidi="en-US"/>
      <w:sz w:val="10"/>
      <w:szCs w:val="10"/>
      <w:w w:val="100"/>
      <w:spacing w:val="0"/>
      <w:color w:val="000000"/>
      <w:position w:val="0"/>
    </w:rPr>
  </w:style>
  <w:style w:type="character" w:customStyle="1" w:styleId="CharStyle135">
    <w:name w:val="Fließtext (17) + Georgia"/>
    <w:basedOn w:val="CharStyle132"/>
    <w:rPr>
      <w:lang w:val="en-US" w:eastAsia="en-US" w:bidi="en-US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36">
    <w:name w:val="Fließtext (17) + Georgia,Kursiv"/>
    <w:basedOn w:val="CharStyle132"/>
    <w:rPr>
      <w:lang w:val="en-US" w:eastAsia="en-US" w:bidi="en-US"/>
      <w:i/>
      <w:iCs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37">
    <w:name w:val="Fließtext (16) + Consolas,Fett"/>
    <w:basedOn w:val="CharStyle127"/>
    <w:rPr>
      <w:lang w:val="en-US" w:eastAsia="en-US" w:bidi="en-US"/>
      <w:b/>
      <w:bCs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38">
    <w:name w:val="Fließtext (16) + Kapitälchen"/>
    <w:basedOn w:val="CharStyle12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39">
    <w:name w:val="Fließtext (5)_"/>
    <w:basedOn w:val="DefaultParagraphFont"/>
    <w:link w:val="Style25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140">
    <w:name w:val="Fließtext (5)"/>
    <w:basedOn w:val="CharStyle13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1">
    <w:name w:val="Fließtext (5) + Georgia,10 pt"/>
    <w:basedOn w:val="CharStyle139"/>
    <w:rPr>
      <w:lang w:val="en-US" w:eastAsia="en-US" w:bidi="en-US"/>
      <w:sz w:val="20"/>
      <w:szCs w:val="20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43">
    <w:name w:val="Fließtext (18)_"/>
    <w:basedOn w:val="DefaultParagraphFont"/>
    <w:link w:val="Style142"/>
    <w:rPr>
      <w:b/>
      <w:bCs/>
      <w:i w:val="0"/>
      <w:iCs w:val="0"/>
      <w:u w:val="none"/>
      <w:strike w:val="0"/>
      <w:smallCaps w:val="0"/>
      <w:sz w:val="10"/>
      <w:szCs w:val="10"/>
      <w:rFonts w:ascii="AngsanaUPC" w:eastAsia="AngsanaUPC" w:hAnsi="AngsanaUPC" w:cs="AngsanaUPC"/>
    </w:rPr>
  </w:style>
  <w:style w:type="character" w:customStyle="1" w:styleId="CharStyle144">
    <w:name w:val="Fließtext (18)"/>
    <w:basedOn w:val="CharStyle14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5">
    <w:name w:val="Fließtext (18) + Georgia,4 pt,Nicht fett"/>
    <w:basedOn w:val="CharStyle143"/>
    <w:rPr>
      <w:lang w:val="en-US" w:eastAsia="en-US" w:bidi="en-US"/>
      <w:b/>
      <w:bCs/>
      <w:sz w:val="8"/>
      <w:szCs w:val="8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46">
    <w:name w:val="Fließtext (18) + Georgia,4 pt,Nicht fett,Kursiv"/>
    <w:basedOn w:val="CharStyle143"/>
    <w:rPr>
      <w:lang w:val="en-US" w:eastAsia="en-US" w:bidi="en-US"/>
      <w:b/>
      <w:bCs/>
      <w:i/>
      <w:iCs/>
      <w:sz w:val="8"/>
      <w:szCs w:val="8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48">
    <w:name w:val="Fließtext (19)_"/>
    <w:basedOn w:val="DefaultParagraphFont"/>
    <w:link w:val="Style147"/>
    <w:rPr>
      <w:b/>
      <w:bCs/>
      <w:i w:val="0"/>
      <w:iCs w:val="0"/>
      <w:u w:val="none"/>
      <w:strike w:val="0"/>
      <w:smallCaps w:val="0"/>
      <w:sz w:val="16"/>
      <w:szCs w:val="16"/>
      <w:rFonts w:ascii="AngsanaUPC" w:eastAsia="AngsanaUPC" w:hAnsi="AngsanaUPC" w:cs="AngsanaUPC"/>
    </w:rPr>
  </w:style>
  <w:style w:type="character" w:customStyle="1" w:styleId="CharStyle149">
    <w:name w:val="Fließtext (19)"/>
    <w:basedOn w:val="CharStyle14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0">
    <w:name w:val="Fließtext (19) + Franklin Gothic Book,4 pt,Nicht fett"/>
    <w:basedOn w:val="CharStyle148"/>
    <w:rPr>
      <w:lang w:val="en-US" w:eastAsia="en-US" w:bidi="en-US"/>
      <w:b/>
      <w:bCs/>
      <w:sz w:val="8"/>
      <w:szCs w:val="8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151">
    <w:name w:val="Fließtext (19) + 4 pt,Nicht fett"/>
    <w:basedOn w:val="CharStyle148"/>
    <w:rPr>
      <w:lang w:val="en-US" w:eastAsia="en-US" w:bidi="en-US"/>
      <w:b/>
      <w:bCs/>
      <w:sz w:val="8"/>
      <w:szCs w:val="8"/>
      <w:w w:val="100"/>
      <w:spacing w:val="0"/>
      <w:color w:val="000000"/>
      <w:position w:val="0"/>
    </w:rPr>
  </w:style>
  <w:style w:type="character" w:customStyle="1" w:styleId="CharStyle152">
    <w:name w:val="Fließtext (19) + Segoe UI,5 pt,Nicht fett"/>
    <w:basedOn w:val="CharStyle148"/>
    <w:rPr>
      <w:lang w:val="en-US" w:eastAsia="en-US" w:bidi="en-US"/>
      <w:b/>
      <w:bCs/>
      <w:sz w:val="10"/>
      <w:szCs w:val="10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53">
    <w:name w:val="Fließtext (17) + Georgia,10 pt"/>
    <w:basedOn w:val="CharStyle132"/>
    <w:rPr>
      <w:lang w:val="en-US" w:eastAsia="en-US" w:bidi="en-US"/>
      <w:sz w:val="20"/>
      <w:szCs w:val="20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54">
    <w:name w:val="Fließtext (2) Exact"/>
    <w:basedOn w:val="CharStyle12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56">
    <w:name w:val="Fließtext (20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157">
    <w:name w:val="Fließtext (20) Exact"/>
    <w:basedOn w:val="CharStyle278"/>
  </w:style>
  <w:style w:type="character" w:customStyle="1" w:styleId="CharStyle158">
    <w:name w:val="Fließtext (20) Exact"/>
    <w:basedOn w:val="CharStyle278"/>
  </w:style>
  <w:style w:type="character" w:customStyle="1" w:styleId="CharStyle159">
    <w:name w:val="Fließtext (2) Exact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0">
    <w:name w:val="Fließtext (20) + Bookman Old Style,5,5 pt Exact"/>
    <w:basedOn w:val="CharStyle278"/>
    <w:rPr>
      <w:sz w:val="11"/>
      <w:szCs w:val="11"/>
      <w:rFonts w:ascii="Bookman Old Style" w:eastAsia="Bookman Old Style" w:hAnsi="Bookman Old Style" w:cs="Bookman Old Style"/>
    </w:rPr>
  </w:style>
  <w:style w:type="character" w:customStyle="1" w:styleId="CharStyle161">
    <w:name w:val="Fließtext (5) Exact"/>
    <w:basedOn w:val="CharStyle13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2">
    <w:name w:val="Fließtext (19) Exact"/>
    <w:basedOn w:val="DefaultParagraphFont"/>
    <w:rPr>
      <w:b/>
      <w:bCs/>
      <w:i w:val="0"/>
      <w:iCs w:val="0"/>
      <w:u w:val="none"/>
      <w:strike w:val="0"/>
      <w:smallCaps w:val="0"/>
      <w:sz w:val="16"/>
      <w:szCs w:val="16"/>
      <w:rFonts w:ascii="AngsanaUPC" w:eastAsia="AngsanaUPC" w:hAnsi="AngsanaUPC" w:cs="AngsanaUPC"/>
    </w:rPr>
  </w:style>
  <w:style w:type="character" w:customStyle="1" w:styleId="CharStyle163">
    <w:name w:val="Fließtext (19) Exact"/>
    <w:basedOn w:val="CharStyle14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4">
    <w:name w:val="Fließtext (3) Exact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6">
    <w:name w:val="Fließtext (21) Exact"/>
    <w:basedOn w:val="DefaultParagraphFont"/>
    <w:link w:val="Style165"/>
    <w:rPr>
      <w:b w:val="0"/>
      <w:bCs w:val="0"/>
      <w:i w:val="0"/>
      <w:iCs w:val="0"/>
      <w:u w:val="none"/>
      <w:strike w:val="0"/>
      <w:smallCaps w:val="0"/>
      <w:sz w:val="8"/>
      <w:szCs w:val="8"/>
      <w:rFonts w:ascii="David" w:eastAsia="David" w:hAnsi="David" w:cs="David"/>
      <w:spacing w:val="-10"/>
    </w:rPr>
  </w:style>
  <w:style w:type="character" w:customStyle="1" w:styleId="CharStyle167">
    <w:name w:val="Fließtext (21) Exact"/>
    <w:basedOn w:val="CharStyle166"/>
    <w:rPr>
      <w:lang w:val="en-US" w:eastAsia="en-US" w:bidi="en-US"/>
      <w:w w:val="100"/>
      <w:color w:val="000000"/>
      <w:position w:val="0"/>
    </w:rPr>
  </w:style>
  <w:style w:type="character" w:customStyle="1" w:styleId="CharStyle168">
    <w:name w:val="Fließtext (2)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9">
    <w:name w:val="Fließtext (2) + Abstand 5 pt"/>
    <w:basedOn w:val="CharStyle12"/>
    <w:rPr>
      <w:lang w:val="en-US" w:eastAsia="en-US" w:bidi="en-US"/>
      <w:w w:val="100"/>
      <w:spacing w:val="100"/>
      <w:color w:val="000000"/>
      <w:position w:val="0"/>
    </w:rPr>
  </w:style>
  <w:style w:type="character" w:customStyle="1" w:styleId="CharStyle170">
    <w:name w:val="Fließtext (2) + Kursiv,Abstand 0 pt"/>
    <w:basedOn w:val="CharStyle12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171">
    <w:name w:val="Fließtext (2) + Corbel,16 pt"/>
    <w:basedOn w:val="CharStyle12"/>
    <w:rPr>
      <w:lang w:val="en-US" w:eastAsia="en-US" w:bidi="en-US"/>
      <w:sz w:val="32"/>
      <w:szCs w:val="3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72">
    <w:name w:val="Kopf- oder Fußzeile + 10 pt,Nicht fett,Kursiv,Abstand -2 pt"/>
    <w:basedOn w:val="CharStyle6"/>
    <w:rPr>
      <w:lang w:val="en-US" w:eastAsia="en-US" w:bidi="en-US"/>
      <w:b/>
      <w:bCs/>
      <w:i/>
      <w:iCs/>
      <w:sz w:val="20"/>
      <w:szCs w:val="20"/>
      <w:w w:val="100"/>
      <w:spacing w:val="-40"/>
      <w:color w:val="000000"/>
      <w:position w:val="0"/>
    </w:rPr>
  </w:style>
  <w:style w:type="character" w:customStyle="1" w:styleId="CharStyle173">
    <w:name w:val="Kopf- oder Fußzeile"/>
    <w:basedOn w:val="CharStyle6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174">
    <w:name w:val="Kopf- oder Fußzeile + Abstand -1 pt"/>
    <w:basedOn w:val="CharStyle6"/>
    <w:rPr>
      <w:lang w:val="en-US" w:eastAsia="en-US" w:bidi="en-US"/>
      <w:sz w:val="24"/>
      <w:szCs w:val="24"/>
      <w:w w:val="100"/>
      <w:spacing w:val="-30"/>
      <w:color w:val="000000"/>
      <w:position w:val="0"/>
    </w:rPr>
  </w:style>
  <w:style w:type="character" w:customStyle="1" w:styleId="CharStyle175">
    <w:name w:val="Kopf- oder Fußzeile + Corbel,10 pt,Nicht fett,Abstand 0 pt"/>
    <w:basedOn w:val="CharStyle6"/>
    <w:rPr>
      <w:lang w:val="en-US" w:eastAsia="en-US" w:bidi="en-US"/>
      <w:b/>
      <w:bCs/>
      <w:sz w:val="20"/>
      <w:szCs w:val="20"/>
      <w:rFonts w:ascii="Corbel" w:eastAsia="Corbel" w:hAnsi="Corbel" w:cs="Corbel"/>
      <w:w w:val="100"/>
      <w:spacing w:val="-10"/>
      <w:color w:val="000000"/>
      <w:position w:val="0"/>
    </w:rPr>
  </w:style>
  <w:style w:type="character" w:customStyle="1" w:styleId="CharStyle176">
    <w:name w:val="Fließtext (9) + Abstand 0 pt Exact"/>
    <w:basedOn w:val="CharStyle69"/>
    <w:rPr>
      <w:lang w:val="fr-FR" w:eastAsia="fr-FR" w:bidi="fr-FR"/>
      <w:w w:val="100"/>
      <w:spacing w:val="-10"/>
      <w:color w:val="000000"/>
      <w:position w:val="0"/>
    </w:rPr>
  </w:style>
  <w:style w:type="character" w:customStyle="1" w:styleId="CharStyle177">
    <w:name w:val="Fließtext (3) Exact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79">
    <w:name w:val="Fließtext (22) Exact"/>
    <w:basedOn w:val="DefaultParagraphFont"/>
    <w:link w:val="Style178"/>
    <w:rPr>
      <w:b w:val="0"/>
      <w:bCs w:val="0"/>
      <w:i w:val="0"/>
      <w:iCs w:val="0"/>
      <w:u w:val="none"/>
      <w:strike w:val="0"/>
      <w:smallCaps w:val="0"/>
      <w:sz w:val="12"/>
      <w:szCs w:val="12"/>
      <w:rFonts w:ascii="AngsanaUPC" w:eastAsia="AngsanaUPC" w:hAnsi="AngsanaUPC" w:cs="AngsanaUPC"/>
      <w:w w:val="200"/>
    </w:rPr>
  </w:style>
  <w:style w:type="character" w:customStyle="1" w:styleId="CharStyle180">
    <w:name w:val="Fließtext (3) + Kursiv Exact"/>
    <w:basedOn w:val="CharStyle2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82">
    <w:name w:val="Überschrift #3 Exact"/>
    <w:basedOn w:val="DefaultParagraphFont"/>
    <w:link w:val="Style181"/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character" w:customStyle="1" w:styleId="CharStyle183">
    <w:name w:val="Überschrift #3 Exact"/>
    <w:basedOn w:val="CharStyle18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5">
    <w:name w:val="Überschrift #1 Exact"/>
    <w:basedOn w:val="DefaultParagraphFont"/>
    <w:link w:val="Style184"/>
    <w:rPr>
      <w:lang w:val="fr-FR" w:eastAsia="fr-FR" w:bidi="fr-FR"/>
      <w:b w:val="0"/>
      <w:bCs w:val="0"/>
      <w:i/>
      <w:iCs/>
      <w:u w:val="none"/>
      <w:strike w:val="0"/>
      <w:smallCaps w:val="0"/>
      <w:sz w:val="42"/>
      <w:szCs w:val="42"/>
      <w:rFonts w:ascii="Consolas" w:eastAsia="Consolas" w:hAnsi="Consolas" w:cs="Consolas"/>
      <w:spacing w:val="-70"/>
    </w:rPr>
  </w:style>
  <w:style w:type="character" w:customStyle="1" w:styleId="CharStyle186">
    <w:name w:val="Überschrift #1 Exact"/>
    <w:basedOn w:val="CharStyle185"/>
    <w:rPr>
      <w:w w:val="100"/>
      <w:color w:val="000000"/>
      <w:position w:val="0"/>
    </w:rPr>
  </w:style>
  <w:style w:type="character" w:customStyle="1" w:styleId="CharStyle188">
    <w:name w:val="Überschrift #6 Exact"/>
    <w:basedOn w:val="DefaultParagraphFont"/>
    <w:link w:val="Style187"/>
    <w:rPr>
      <w:lang w:val="fr-FR" w:eastAsia="fr-FR" w:bidi="fr-FR"/>
      <w:b/>
      <w:bCs/>
      <w:i/>
      <w:iCs/>
      <w:u w:val="none"/>
      <w:strike w:val="0"/>
      <w:smallCaps w:val="0"/>
      <w:sz w:val="26"/>
      <w:szCs w:val="26"/>
      <w:rFonts w:ascii="Segoe UI" w:eastAsia="Segoe UI" w:hAnsi="Segoe UI" w:cs="Segoe UI"/>
      <w:spacing w:val="-10"/>
    </w:rPr>
  </w:style>
  <w:style w:type="character" w:customStyle="1" w:styleId="CharStyle189">
    <w:name w:val="Überschrift #6 Exact"/>
    <w:basedOn w:val="CharStyle188"/>
    <w:rPr>
      <w:w w:val="100"/>
      <w:color w:val="000000"/>
      <w:position w:val="0"/>
    </w:rPr>
  </w:style>
  <w:style w:type="character" w:customStyle="1" w:styleId="CharStyle190">
    <w:name w:val="Fließtext (2) + AngsanaUPC,Kapitälchen Exact"/>
    <w:basedOn w:val="CharStyle12"/>
    <w:rPr>
      <w:lang w:val="fr-FR" w:eastAsia="fr-FR" w:bidi="fr-FR"/>
      <w:smallCaps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91">
    <w:name w:val="Fließtext (2) + AngsanaUPC Exact"/>
    <w:basedOn w:val="CharStyle12"/>
    <w:rPr>
      <w:lang w:val="fr-FR" w:eastAsia="fr-FR" w:bidi="fr-FR"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92">
    <w:name w:val="Fließtext (3) + Kapitälchen Exact"/>
    <w:basedOn w:val="CharStyle21"/>
    <w:rPr>
      <w:lang w:val="fr-FR" w:eastAsia="fr-FR" w:bidi="fr-FR"/>
      <w:smallCaps/>
      <w:w w:val="100"/>
      <w:spacing w:val="0"/>
      <w:color w:val="000000"/>
      <w:position w:val="0"/>
    </w:rPr>
  </w:style>
  <w:style w:type="character" w:customStyle="1" w:styleId="CharStyle193">
    <w:name w:val="Fließtext (2) + Kapitälchen Exact"/>
    <w:basedOn w:val="CharStyle1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94">
    <w:name w:val="Fließtext (2) + Kapitälchen Exact"/>
    <w:basedOn w:val="CharStyle1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95">
    <w:name w:val="Fließtext (2) + Abstand 9 pt Exact"/>
    <w:basedOn w:val="CharStyle12"/>
    <w:rPr>
      <w:lang w:val="en-US" w:eastAsia="en-US" w:bidi="en-US"/>
      <w:w w:val="100"/>
      <w:spacing w:val="180"/>
      <w:color w:val="000000"/>
      <w:position w:val="0"/>
    </w:rPr>
  </w:style>
  <w:style w:type="character" w:customStyle="1" w:styleId="CharStyle197">
    <w:name w:val="Fließtext (23) Exact"/>
    <w:basedOn w:val="DefaultParagraphFont"/>
    <w:link w:val="Style196"/>
    <w:rPr>
      <w:b w:val="0"/>
      <w:bCs w:val="0"/>
      <w:i/>
      <w:iCs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character" w:customStyle="1" w:styleId="CharStyle198">
    <w:name w:val="Fließtext (9) + Abstand 0 pt Exact"/>
    <w:basedOn w:val="CharStyle69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199">
    <w:name w:val="Fließtext (2) + Kursiv,Abstand 0 pt Exact"/>
    <w:basedOn w:val="CharStyle12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200">
    <w:name w:val="Fließtext (2) + Kursiv,Abstand 0 pt Exact"/>
    <w:basedOn w:val="CharStyle12"/>
    <w:rPr>
      <w:lang w:val="en-US" w:eastAsia="en-US" w:bidi="en-US"/>
      <w:i/>
      <w:iCs/>
      <w:w w:val="100"/>
      <w:spacing w:val="-10"/>
      <w:color w:val="000000"/>
      <w:position w:val="0"/>
    </w:rPr>
  </w:style>
  <w:style w:type="character" w:customStyle="1" w:styleId="CharStyle201">
    <w:name w:val="Fließtext (2) + 14 pt,Nicht fett,Skalieren 70%"/>
    <w:basedOn w:val="CharStyle12"/>
    <w:rPr>
      <w:lang w:val="en-US" w:eastAsia="en-US" w:bidi="en-US"/>
      <w:b/>
      <w:bCs/>
      <w:sz w:val="28"/>
      <w:szCs w:val="28"/>
      <w:w w:val="70"/>
      <w:spacing w:val="0"/>
      <w:color w:val="000000"/>
      <w:position w:val="0"/>
    </w:rPr>
  </w:style>
  <w:style w:type="character" w:customStyle="1" w:styleId="CharStyle202">
    <w:name w:val="Fließtext (6) + AngsanaUPC,15 pt"/>
    <w:basedOn w:val="CharStyle59"/>
    <w:rPr>
      <w:lang w:val="en-US" w:eastAsia="en-US" w:bidi="en-US"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03">
    <w:name w:val="Kopf- oder Fußzeile + 11 pt"/>
    <w:basedOn w:val="CharStyle6"/>
    <w:rPr>
      <w:lang w:val="en-US" w:eastAsia="en-US" w:bidi="en-US"/>
      <w:sz w:val="22"/>
      <w:szCs w:val="22"/>
      <w:w w:val="100"/>
      <w:spacing w:val="0"/>
      <w:color w:val="000000"/>
      <w:position w:val="0"/>
    </w:rPr>
  </w:style>
  <w:style w:type="character" w:customStyle="1" w:styleId="CharStyle204">
    <w:name w:val="Fließtext (7) + AngsanaUPC,15 pt,Nicht kursiv"/>
    <w:basedOn w:val="CharStyle61"/>
    <w:rPr>
      <w:lang w:val="en-US" w:eastAsia="en-US" w:bidi="en-US"/>
      <w:i/>
      <w:iCs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05">
    <w:name w:val="Fließtext (2) Exact"/>
    <w:basedOn w:val="CharStyle1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07">
    <w:name w:val="Fließtext (24) Exact"/>
    <w:basedOn w:val="DefaultParagraphFont"/>
    <w:link w:val="Style206"/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character" w:customStyle="1" w:styleId="CharStyle208">
    <w:name w:val="Fließtext (3) Exact"/>
    <w:basedOn w:val="CharStyle21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09">
    <w:name w:val="Fließtext (3) Exact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0">
    <w:name w:val="Fließtext (2) + Abstand 1 pt Exact"/>
    <w:basedOn w:val="CharStyle12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211">
    <w:name w:val="Fließtext (3)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2">
    <w:name w:val="Fließtext (3)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3">
    <w:name w:val="Fließtext (2) + AngsanaUPC,21 pt,Nicht fett"/>
    <w:basedOn w:val="CharStyle12"/>
    <w:rPr>
      <w:lang w:val="en-US" w:eastAsia="en-US" w:bidi="en-US"/>
      <w:b/>
      <w:bCs/>
      <w:sz w:val="42"/>
      <w:szCs w:val="42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14">
    <w:name w:val="Fließtext (5) Exact"/>
    <w:basedOn w:val="CharStyle13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5">
    <w:name w:val="Fließtext (5) + 4,5 pt,Fett Exact"/>
    <w:basedOn w:val="CharStyle139"/>
    <w:rPr>
      <w:lang w:val="en-US" w:eastAsia="en-US" w:bidi="en-US"/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216">
    <w:name w:val="Fließtext (5)"/>
    <w:basedOn w:val="CharStyle13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7">
    <w:name w:val="Fließtext (6) + Bookman Old Style,Nicht fett"/>
    <w:basedOn w:val="CharStyle59"/>
    <w:rPr>
      <w:lang w:val="en-US" w:eastAsia="en-US" w:bidi="en-US"/>
      <w:b/>
      <w:bCs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218">
    <w:name w:val="Fließtext (6) + Corbel,11 pt,Nicht fett"/>
    <w:basedOn w:val="CharStyle59"/>
    <w:rPr>
      <w:lang w:val="en-US" w:eastAsia="en-US" w:bidi="en-US"/>
      <w:b/>
      <w:bCs/>
      <w:sz w:val="22"/>
      <w:szCs w:val="2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19">
    <w:name w:val="Fließtext (6) + Kursiv,Abstand -1 pt"/>
    <w:basedOn w:val="CharStyle59"/>
    <w:rPr>
      <w:lang w:val="en-US" w:eastAsia="en-US" w:bidi="en-US"/>
      <w:i/>
      <w:iCs/>
      <w:sz w:val="21"/>
      <w:szCs w:val="21"/>
      <w:w w:val="100"/>
      <w:spacing w:val="-30"/>
      <w:color w:val="000000"/>
      <w:position w:val="0"/>
    </w:rPr>
  </w:style>
  <w:style w:type="character" w:customStyle="1" w:styleId="CharStyle220">
    <w:name w:val="Fließtext (3) + Abstand 0 pt Exact"/>
    <w:basedOn w:val="CharStyle21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21">
    <w:name w:val="Fließtext (3) + Segoe UI,4 pt,Nicht fett Exact"/>
    <w:basedOn w:val="CharStyle21"/>
    <w:rPr>
      <w:lang w:val="en-US" w:eastAsia="en-US" w:bidi="en-US"/>
      <w:b/>
      <w:bCs/>
      <w:sz w:val="8"/>
      <w:szCs w:val="8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22">
    <w:name w:val="Fließtext (3) + Abstand 0 pt Exact"/>
    <w:basedOn w:val="CharStyle21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23">
    <w:name w:val="Fließtext (2) + Abstand 3 pt Exact"/>
    <w:basedOn w:val="CharStyle12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224">
    <w:name w:val="Fließtext (2) Exact"/>
    <w:basedOn w:val="CharStyle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5">
    <w:name w:val="Fließtext (9) Exact"/>
    <w:basedOn w:val="CharStyle6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6">
    <w:name w:val="Fließtext (16) Exact"/>
    <w:basedOn w:val="DefaultParagraphFont"/>
    <w:rPr>
      <w:b w:val="0"/>
      <w:bCs w:val="0"/>
      <w:i w:val="0"/>
      <w:iCs w:val="0"/>
      <w:u w:val="none"/>
      <w:strike w:val="0"/>
      <w:smallCaps w:val="0"/>
      <w:sz w:val="8"/>
      <w:szCs w:val="8"/>
      <w:rFonts w:ascii="Georgia" w:eastAsia="Georgia" w:hAnsi="Georgia" w:cs="Georgia"/>
    </w:rPr>
  </w:style>
  <w:style w:type="character" w:customStyle="1" w:styleId="CharStyle227">
    <w:name w:val="Fließtext (16) Exact"/>
    <w:basedOn w:val="CharStyle12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8">
    <w:name w:val="Fließtext (6) Exact"/>
    <w:basedOn w:val="CharStyle5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9">
    <w:name w:val="Fließtext (6) + Kursiv Exact"/>
    <w:basedOn w:val="CharStyle59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230">
    <w:name w:val="Fließtext (6)"/>
    <w:basedOn w:val="CharStyle5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32">
    <w:name w:val="Bildbeschriftung (5) Exact"/>
    <w:basedOn w:val="DefaultParagraphFont"/>
    <w:link w:val="Style231"/>
    <w:rPr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233">
    <w:name w:val="Fließtext (6) Exact"/>
    <w:basedOn w:val="CharStyle5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34">
    <w:name w:val="Fließtext (6) + 4 pt,Nicht fett Exact"/>
    <w:basedOn w:val="CharStyle59"/>
    <w:rPr>
      <w:lang w:val="en-US" w:eastAsia="en-US" w:bidi="en-US"/>
      <w:b/>
      <w:bCs/>
      <w:sz w:val="8"/>
      <w:szCs w:val="8"/>
      <w:w w:val="100"/>
      <w:spacing w:val="0"/>
      <w:color w:val="000000"/>
      <w:position w:val="0"/>
    </w:rPr>
  </w:style>
  <w:style w:type="character" w:customStyle="1" w:styleId="CharStyle236">
    <w:name w:val="Fließtext (25) Exact"/>
    <w:basedOn w:val="DefaultParagraphFont"/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237">
    <w:name w:val="Fließtext (25) + Nicht kursiv Exact"/>
    <w:basedOn w:val="CharStyle239"/>
    <w:rPr>
      <w:i/>
      <w:iCs/>
      <w:sz w:val="21"/>
      <w:szCs w:val="21"/>
    </w:rPr>
  </w:style>
  <w:style w:type="character" w:customStyle="1" w:styleId="CharStyle238">
    <w:name w:val="Kopf- oder Fußzeile"/>
    <w:basedOn w:val="CharStyle6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239">
    <w:name w:val="Fließtext (25)_"/>
    <w:basedOn w:val="DefaultParagraphFont"/>
    <w:link w:val="Style235"/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240">
    <w:name w:val="Fließtext (25) + Nicht kursiv"/>
    <w:basedOn w:val="CharStyle239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241">
    <w:name w:val="Fließtext (6) + Kursiv"/>
    <w:basedOn w:val="CharStyle59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242">
    <w:name w:val="Bildbeschriftung (4) + Abstand 0 pt Exact"/>
    <w:basedOn w:val="CharStyle55"/>
    <w:rPr>
      <w:lang w:val="fr-FR" w:eastAsia="fr-FR" w:bidi="fr-FR"/>
      <w:w w:val="100"/>
      <w:spacing w:val="-10"/>
      <w:color w:val="000000"/>
      <w:position w:val="0"/>
    </w:rPr>
  </w:style>
  <w:style w:type="character" w:customStyle="1" w:styleId="CharStyle243">
    <w:name w:val="Bildbeschriftung + Kursiv Exact"/>
    <w:basedOn w:val="CharStyle5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44">
    <w:name w:val="Bildbeschriftung + Kapitälchen Exact"/>
    <w:basedOn w:val="CharStyle54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45">
    <w:name w:val="Bildbeschriftung Exact"/>
    <w:basedOn w:val="CharStyle5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46">
    <w:name w:val="Bildbeschriftung + Kursiv,Abstand -1 pt Exact"/>
    <w:basedOn w:val="CharStyle54"/>
    <w:rPr>
      <w:lang w:val="en-US" w:eastAsia="en-US" w:bidi="en-US"/>
      <w:i/>
      <w:iCs/>
      <w:w w:val="100"/>
      <w:spacing w:val="-20"/>
      <w:color w:val="000000"/>
      <w:position w:val="0"/>
    </w:rPr>
  </w:style>
  <w:style w:type="character" w:customStyle="1" w:styleId="CharStyle248">
    <w:name w:val="Bildbeschriftung (6) Exact"/>
    <w:basedOn w:val="DefaultParagraphFont"/>
    <w:link w:val="Style247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249">
    <w:name w:val="Bildbeschriftung (6) Exact"/>
    <w:basedOn w:val="CharStyle24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0">
    <w:name w:val="Bildbeschriftung (6) + Kursiv Exact"/>
    <w:basedOn w:val="CharStyle24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51">
    <w:name w:val="Bildbeschriftung + 5 pt,Nicht fett,Kursiv Exact"/>
    <w:basedOn w:val="CharStyle54"/>
    <w:rPr>
      <w:lang w:val="en-US" w:eastAsia="en-US" w:bidi="en-US"/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252">
    <w:name w:val="Bildbeschriftung + 5 pt,Nicht fett Exact"/>
    <w:basedOn w:val="CharStyle54"/>
    <w:rPr>
      <w:lang w:val="en-US" w:eastAsia="en-US" w:bidi="en-US"/>
      <w:b/>
      <w:bCs/>
      <w:sz w:val="10"/>
      <w:szCs w:val="10"/>
      <w:w w:val="100"/>
      <w:spacing w:val="0"/>
      <w:color w:val="000000"/>
      <w:position w:val="0"/>
    </w:rPr>
  </w:style>
  <w:style w:type="character" w:customStyle="1" w:styleId="CharStyle253">
    <w:name w:val="Bildbeschriftung (6) + Kursiv Exact"/>
    <w:basedOn w:val="CharStyle24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54">
    <w:name w:val="Fließtext (17) + Abstand 7 pt"/>
    <w:basedOn w:val="CharStyle132"/>
    <w:rPr>
      <w:lang w:val="en-US" w:eastAsia="en-US" w:bidi="en-US"/>
      <w:w w:val="100"/>
      <w:spacing w:val="150"/>
      <w:color w:val="000000"/>
      <w:position w:val="0"/>
    </w:rPr>
  </w:style>
  <w:style w:type="character" w:customStyle="1" w:styleId="CharStyle255">
    <w:name w:val="Fließtext (6) + Abstand 1 pt Exact"/>
    <w:basedOn w:val="CharStyle59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256">
    <w:name w:val="Bildbeschriftung (5) + Abstand 1 pt Exact"/>
    <w:basedOn w:val="CharStyle232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258">
    <w:name w:val="Überschrift #2_"/>
    <w:basedOn w:val="DefaultParagraphFont"/>
    <w:link w:val="Style257"/>
    <w:rPr>
      <w:b/>
      <w:bCs/>
      <w:i w:val="0"/>
      <w:iCs w:val="0"/>
      <w:u w:val="none"/>
      <w:strike w:val="0"/>
      <w:smallCaps w:val="0"/>
      <w:sz w:val="46"/>
      <w:szCs w:val="46"/>
      <w:spacing w:val="-40"/>
    </w:rPr>
  </w:style>
  <w:style w:type="character" w:customStyle="1" w:styleId="CharStyle259">
    <w:name w:val="Überschrift #2"/>
    <w:basedOn w:val="CharStyle258"/>
    <w:rPr>
      <w:lang w:val="en-US" w:eastAsia="en-US" w:bidi="en-US"/>
      <w:rFonts w:ascii="Courier New" w:eastAsia="Courier New" w:hAnsi="Courier New" w:cs="Courier New"/>
      <w:w w:val="100"/>
      <w:color w:val="000000"/>
      <w:position w:val="0"/>
    </w:rPr>
  </w:style>
  <w:style w:type="character" w:customStyle="1" w:styleId="CharStyle260">
    <w:name w:val="Fließtext (6) + Abstand 1 pt"/>
    <w:basedOn w:val="CharStyle59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261">
    <w:name w:val="Fließtext (20) Exact"/>
    <w:basedOn w:val="CharStyle278"/>
  </w:style>
  <w:style w:type="character" w:customStyle="1" w:styleId="CharStyle262">
    <w:name w:val="Fließtext (5) Exact"/>
    <w:basedOn w:val="CharStyle13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3">
    <w:name w:val="Fließtext (20) Exact"/>
    <w:basedOn w:val="CharStyle278"/>
  </w:style>
  <w:style w:type="character" w:customStyle="1" w:styleId="CharStyle264">
    <w:name w:val="Fließtext (20) + AngsanaUPC,8 pt Exact"/>
    <w:basedOn w:val="CharStyle278"/>
    <w:rPr>
      <w:sz w:val="16"/>
      <w:szCs w:val="16"/>
      <w:rFonts w:ascii="AngsanaUPC" w:eastAsia="AngsanaUPC" w:hAnsi="AngsanaUPC" w:cs="AngsanaUPC"/>
    </w:rPr>
  </w:style>
  <w:style w:type="character" w:customStyle="1" w:styleId="CharStyle265">
    <w:name w:val="Fließtext (20) + 4 pt,Kursiv Exact"/>
    <w:basedOn w:val="CharStyle278"/>
    <w:rPr>
      <w:i/>
      <w:iCs/>
      <w:sz w:val="8"/>
      <w:szCs w:val="8"/>
    </w:rPr>
  </w:style>
  <w:style w:type="character" w:customStyle="1" w:styleId="CharStyle266">
    <w:name w:val="Fließtext (20) + AngsanaUPC,13 pt,Fett,Abstand 0 pt Exact"/>
    <w:basedOn w:val="CharStyle278"/>
    <w:rPr>
      <w:b/>
      <w:bCs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267">
    <w:name w:val="Fließtext (20) + AngsanaUPC,13 pt,Fett,Kursiv,Abstand 0 pt Exact"/>
    <w:basedOn w:val="CharStyle278"/>
    <w:rPr>
      <w:b/>
      <w:bCs/>
      <w:i/>
      <w:iCs/>
      <w:sz w:val="26"/>
      <w:szCs w:val="26"/>
      <w:rFonts w:ascii="AngsanaUPC" w:eastAsia="AngsanaUPC" w:hAnsi="AngsanaUPC" w:cs="AngsanaUPC"/>
      <w:spacing w:val="-10"/>
    </w:rPr>
  </w:style>
  <w:style w:type="character" w:customStyle="1" w:styleId="CharStyle269">
    <w:name w:val="Fließtext (26)_"/>
    <w:basedOn w:val="DefaultParagraphFont"/>
    <w:link w:val="Style268"/>
    <w:rPr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270">
    <w:name w:val="Fließtext (26) + Segoe UI,9,5 pt,Kursiv"/>
    <w:basedOn w:val="CharStyle269"/>
    <w:rPr>
      <w:lang w:val="en-US" w:eastAsia="en-US" w:bidi="en-US"/>
      <w:i/>
      <w:iCs/>
      <w:sz w:val="19"/>
      <w:szCs w:val="19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72">
    <w:name w:val="Fließtext (27)_"/>
    <w:basedOn w:val="DefaultParagraphFont"/>
    <w:link w:val="Style271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273">
    <w:name w:val="Fließtext (27) + AngsanaUPC,13 pt,Fett,Kursiv,Abstand 0 pt"/>
    <w:basedOn w:val="CharStyle272"/>
    <w:rPr>
      <w:lang w:val="en-US" w:eastAsia="en-US" w:bidi="en-US"/>
      <w:b/>
      <w:bCs/>
      <w:i/>
      <w:iCs/>
      <w:sz w:val="26"/>
      <w:szCs w:val="26"/>
      <w:rFonts w:ascii="AngsanaUPC" w:eastAsia="AngsanaUPC" w:hAnsi="AngsanaUPC" w:cs="AngsanaUPC"/>
      <w:w w:val="100"/>
      <w:spacing w:val="-10"/>
      <w:color w:val="000000"/>
      <w:position w:val="0"/>
    </w:rPr>
  </w:style>
  <w:style w:type="character" w:customStyle="1" w:styleId="CharStyle274">
    <w:name w:val="Fließtext (27) + 4 pt,Kursiv"/>
    <w:basedOn w:val="CharStyle272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275">
    <w:name w:val="Fließtext (27) + AngsanaUPC,13 pt,Fett,Abstand 0 pt"/>
    <w:basedOn w:val="CharStyle272"/>
    <w:rPr>
      <w:lang w:val="en-US" w:eastAsia="en-US" w:bidi="en-US"/>
      <w:b/>
      <w:bCs/>
      <w:sz w:val="26"/>
      <w:szCs w:val="26"/>
      <w:rFonts w:ascii="AngsanaUPC" w:eastAsia="AngsanaUPC" w:hAnsi="AngsanaUPC" w:cs="AngsanaUPC"/>
      <w:w w:val="100"/>
      <w:spacing w:val="-10"/>
      <w:color w:val="000000"/>
      <w:position w:val="0"/>
    </w:rPr>
  </w:style>
  <w:style w:type="character" w:customStyle="1" w:styleId="CharStyle277">
    <w:name w:val="Fließtext (28)_"/>
    <w:basedOn w:val="DefaultParagraphFont"/>
    <w:link w:val="Style276"/>
    <w:rPr>
      <w:b w:val="0"/>
      <w:bCs w:val="0"/>
      <w:i w:val="0"/>
      <w:iCs w:val="0"/>
      <w:u w:val="none"/>
      <w:strike w:val="0"/>
      <w:smallCaps w:val="0"/>
      <w:sz w:val="13"/>
      <w:szCs w:val="13"/>
      <w:rFonts w:ascii="AngsanaUPC" w:eastAsia="AngsanaUPC" w:hAnsi="AngsanaUPC" w:cs="AngsanaUPC"/>
    </w:rPr>
  </w:style>
  <w:style w:type="character" w:customStyle="1" w:styleId="CharStyle278">
    <w:name w:val="Fließtext (20)_"/>
    <w:basedOn w:val="DefaultParagraphFont"/>
    <w:link w:val="Style155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279">
    <w:name w:val="Fließtext (20)"/>
    <w:basedOn w:val="CharStyle27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0">
    <w:name w:val="Fließtext (3) + Abstand 0 pt"/>
    <w:basedOn w:val="CharStyle21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82">
    <w:name w:val="Fließtext (29)_"/>
    <w:basedOn w:val="DefaultParagraphFont"/>
    <w:link w:val="Style281"/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character" w:customStyle="1" w:styleId="CharStyle283">
    <w:name w:val="Fließtext (29)"/>
    <w:basedOn w:val="CharStyle28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4">
    <w:name w:val="Fließtext (29)"/>
    <w:basedOn w:val="CharStyle28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85">
    <w:name w:val="Fließtext (29) + 5 pt"/>
    <w:basedOn w:val="CharStyle282"/>
    <w:rPr>
      <w:lang w:val="en-US" w:eastAsia="en-US" w:bidi="en-US"/>
      <w:sz w:val="10"/>
      <w:szCs w:val="10"/>
      <w:w w:val="100"/>
      <w:spacing w:val="0"/>
      <w:color w:val="000000"/>
      <w:position w:val="0"/>
    </w:rPr>
  </w:style>
  <w:style w:type="character" w:customStyle="1" w:styleId="CharStyle286">
    <w:name w:val="Fließtext (29) + 5 pt,Kapitälchen"/>
    <w:basedOn w:val="CharStyle282"/>
    <w:rPr>
      <w:lang w:val="en-US" w:eastAsia="en-US" w:bidi="en-US"/>
      <w:smallCaps/>
      <w:sz w:val="10"/>
      <w:szCs w:val="10"/>
      <w:w w:val="100"/>
      <w:spacing w:val="0"/>
      <w:color w:val="000000"/>
      <w:position w:val="0"/>
    </w:rPr>
  </w:style>
  <w:style w:type="character" w:customStyle="1" w:styleId="CharStyle287">
    <w:name w:val="Fließtext (20) + Century Gothic,4,5 pt,Kursiv,Abstand -1 pt"/>
    <w:basedOn w:val="CharStyle278"/>
    <w:rPr>
      <w:lang w:val="en-US" w:eastAsia="en-US" w:bidi="en-US"/>
      <w:i/>
      <w:iCs/>
      <w:sz w:val="9"/>
      <w:szCs w:val="9"/>
      <w:rFonts w:ascii="Century Gothic" w:eastAsia="Century Gothic" w:hAnsi="Century Gothic" w:cs="Century Gothic"/>
      <w:w w:val="100"/>
      <w:spacing w:val="-20"/>
      <w:color w:val="000000"/>
      <w:position w:val="0"/>
    </w:rPr>
  </w:style>
  <w:style w:type="character" w:customStyle="1" w:styleId="CharStyle288">
    <w:name w:val="Fließtext (20) + Kapitälchen"/>
    <w:basedOn w:val="CharStyle278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89">
    <w:name w:val="Fließtext (20)"/>
    <w:basedOn w:val="CharStyle27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91">
    <w:name w:val="Fließtext (30) Exact"/>
    <w:basedOn w:val="DefaultParagraphFont"/>
    <w:link w:val="Style290"/>
    <w:rPr>
      <w:b w:val="0"/>
      <w:bCs w:val="0"/>
      <w:i w:val="0"/>
      <w:iCs w:val="0"/>
      <w:u w:val="none"/>
      <w:strike w:val="0"/>
      <w:smallCaps w:val="0"/>
      <w:sz w:val="64"/>
      <w:szCs w:val="64"/>
      <w:rFonts w:ascii="Segoe UI" w:eastAsia="Segoe UI" w:hAnsi="Segoe UI" w:cs="Segoe UI"/>
    </w:rPr>
  </w:style>
  <w:style w:type="character" w:customStyle="1" w:styleId="CharStyle292">
    <w:name w:val="Fließtext (30) Exact"/>
    <w:basedOn w:val="CharStyle291"/>
    <w:rPr>
      <w:lang w:val="en-US" w:eastAsia="en-US" w:bidi="en-US"/>
      <w:w w:val="100"/>
      <w:spacing w:val="0"/>
      <w:color w:val="000000"/>
      <w:position w:val="0"/>
    </w:rPr>
  </w:style>
  <w:style w:type="paragraph" w:customStyle="1" w:styleId="Style3">
    <w:name w:val="Fußnote"/>
    <w:basedOn w:val="Normal"/>
    <w:link w:val="CharStyle4"/>
    <w:pPr>
      <w:widowControl w:val="0"/>
      <w:shd w:val="clear" w:color="auto" w:fill="FFFFFF"/>
      <w:spacing w:line="197" w:lineRule="exact"/>
      <w:ind w:hanging="300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5">
    <w:name w:val="Kopf- oder Fußzeile"/>
    <w:basedOn w:val="Normal"/>
    <w:link w:val="CharStyle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rFonts w:ascii="Segoe UI" w:eastAsia="Segoe UI" w:hAnsi="Segoe UI" w:cs="Segoe UI"/>
    </w:rPr>
  </w:style>
  <w:style w:type="paragraph" w:customStyle="1" w:styleId="Style8">
    <w:name w:val="Bildbeschriftung (2)"/>
    <w:basedOn w:val="Normal"/>
    <w:link w:val="CharStyle9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286"/>
      <w:szCs w:val="286"/>
      <w:rFonts w:ascii="AngsanaUPC" w:eastAsia="AngsanaUPC" w:hAnsi="AngsanaUPC" w:cs="AngsanaUPC"/>
    </w:rPr>
  </w:style>
  <w:style w:type="paragraph" w:customStyle="1" w:styleId="Style11">
    <w:name w:val="Fließtext (2)"/>
    <w:basedOn w:val="Normal"/>
    <w:link w:val="CharStyle12"/>
    <w:pPr>
      <w:widowControl w:val="0"/>
      <w:shd w:val="clear" w:color="auto" w:fill="FFFFFF"/>
      <w:spacing w:after="60" w:line="0" w:lineRule="exact"/>
      <w:ind w:hanging="200"/>
    </w:pPr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13">
    <w:name w:val="Bildbeschriftung"/>
    <w:basedOn w:val="Normal"/>
    <w:link w:val="CharStyle54"/>
    <w:pPr>
      <w:widowControl w:val="0"/>
      <w:shd w:val="clear" w:color="auto" w:fill="FFFFFF"/>
      <w:spacing w:line="264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15">
    <w:name w:val="Bildbeschriftung (3)"/>
    <w:basedOn w:val="Normal"/>
    <w:link w:val="CharStyle16"/>
    <w:pPr>
      <w:widowControl w:val="0"/>
      <w:shd w:val="clear" w:color="auto" w:fill="FFFFFF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AngsanaUPC" w:eastAsia="AngsanaUPC" w:hAnsi="AngsanaUPC" w:cs="AngsanaUPC"/>
      <w:spacing w:val="0"/>
    </w:rPr>
  </w:style>
  <w:style w:type="paragraph" w:customStyle="1" w:styleId="Style20">
    <w:name w:val="Fließtext (3)"/>
    <w:basedOn w:val="Normal"/>
    <w:link w:val="CharStyle21"/>
    <w:pPr>
      <w:widowControl w:val="0"/>
      <w:shd w:val="clear" w:color="auto" w:fill="FFFFFF"/>
      <w:jc w:val="both"/>
      <w:spacing w:before="120" w:line="197" w:lineRule="exact"/>
      <w:ind w:hanging="280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22">
    <w:name w:val="Fließtext (4)"/>
    <w:basedOn w:val="Normal"/>
    <w:link w:val="CharStyle23"/>
    <w:pPr>
      <w:widowControl w:val="0"/>
      <w:shd w:val="clear" w:color="auto" w:fill="FFFFFF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25">
    <w:name w:val="Fließtext (5)"/>
    <w:basedOn w:val="Normal"/>
    <w:link w:val="CharStyle13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33">
    <w:name w:val="Bildbeschriftung (4)"/>
    <w:basedOn w:val="Normal"/>
    <w:link w:val="CharStyle5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41">
    <w:name w:val="Überschrift #7"/>
    <w:basedOn w:val="Normal"/>
    <w:link w:val="CharStyle42"/>
    <w:pPr>
      <w:widowControl w:val="0"/>
      <w:shd w:val="clear" w:color="auto" w:fill="FFFFFF"/>
      <w:jc w:val="right"/>
      <w:outlineLvl w:val="6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47">
    <w:name w:val="Überschrift #4"/>
    <w:basedOn w:val="Normal"/>
    <w:link w:val="CharStyle48"/>
    <w:pPr>
      <w:widowControl w:val="0"/>
      <w:shd w:val="clear" w:color="auto" w:fill="FFFFFF"/>
      <w:jc w:val="both"/>
      <w:outlineLvl w:val="3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Segoe UI" w:eastAsia="Segoe UI" w:hAnsi="Segoe UI" w:cs="Segoe UI"/>
      <w:spacing w:val="-20"/>
    </w:rPr>
  </w:style>
  <w:style w:type="paragraph" w:customStyle="1" w:styleId="Style58">
    <w:name w:val="Fließtext (6)"/>
    <w:basedOn w:val="Normal"/>
    <w:link w:val="CharStyle5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paragraph" w:customStyle="1" w:styleId="Style60">
    <w:name w:val="Fließtext (7)"/>
    <w:basedOn w:val="Normal"/>
    <w:link w:val="CharStyle61"/>
    <w:pPr>
      <w:widowControl w:val="0"/>
      <w:shd w:val="clear" w:color="auto" w:fill="FFFFFF"/>
      <w:spacing w:line="235" w:lineRule="exact"/>
    </w:pPr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paragraph" w:customStyle="1" w:styleId="Style68">
    <w:name w:val="Fließtext (9)"/>
    <w:basedOn w:val="Normal"/>
    <w:link w:val="CharStyle69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71">
    <w:name w:val="Fließtext (10)"/>
    <w:basedOn w:val="Normal"/>
    <w:link w:val="CharStyle7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2"/>
      <w:szCs w:val="32"/>
    </w:rPr>
  </w:style>
  <w:style w:type="paragraph" w:customStyle="1" w:styleId="Style74">
    <w:name w:val="Fließtext (11)"/>
    <w:basedOn w:val="Normal"/>
    <w:link w:val="CharStyle7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Segoe UI" w:eastAsia="Segoe UI" w:hAnsi="Segoe UI" w:cs="Segoe UI"/>
    </w:rPr>
  </w:style>
  <w:style w:type="paragraph" w:customStyle="1" w:styleId="Style80">
    <w:name w:val="Fließtext (13)"/>
    <w:basedOn w:val="Normal"/>
    <w:link w:val="CharStyle9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AngsanaUPC" w:eastAsia="AngsanaUPC" w:hAnsi="AngsanaUPC" w:cs="AngsanaUPC"/>
    </w:rPr>
  </w:style>
  <w:style w:type="paragraph" w:customStyle="1" w:styleId="Style85">
    <w:name w:val="Fließtext (8)"/>
    <w:basedOn w:val="Normal"/>
    <w:link w:val="CharStyle86"/>
    <w:pPr>
      <w:widowControl w:val="0"/>
      <w:shd w:val="clear" w:color="auto" w:fill="FFFFFF"/>
      <w:spacing w:before="240" w:after="1860" w:line="278" w:lineRule="exact"/>
      <w:ind w:firstLine="180"/>
    </w:pPr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89">
    <w:name w:val="Fließtext (12)"/>
    <w:basedOn w:val="Normal"/>
    <w:link w:val="CharStyle90"/>
    <w:pPr>
      <w:widowControl w:val="0"/>
      <w:shd w:val="clear" w:color="auto" w:fill="FFFFFF"/>
      <w:jc w:val="both"/>
      <w:spacing w:before="60" w:line="154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paragraph" w:customStyle="1" w:styleId="Style101">
    <w:name w:val="Überschrift #5"/>
    <w:basedOn w:val="Normal"/>
    <w:link w:val="CharStyle102"/>
    <w:pPr>
      <w:widowControl w:val="0"/>
      <w:shd w:val="clear" w:color="auto" w:fill="FFFFFF"/>
      <w:outlineLvl w:val="4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AngsanaUPC" w:eastAsia="AngsanaUPC" w:hAnsi="AngsanaUPC" w:cs="AngsanaUPC"/>
    </w:rPr>
  </w:style>
  <w:style w:type="paragraph" w:customStyle="1" w:styleId="Style105">
    <w:name w:val="Fließtext (14)"/>
    <w:basedOn w:val="Normal"/>
    <w:link w:val="CharStyle106"/>
    <w:pPr>
      <w:widowControl w:val="0"/>
      <w:shd w:val="clear" w:color="auto" w:fill="FFFFFF"/>
      <w:spacing w:after="240" w:line="278" w:lineRule="exact"/>
      <w:ind w:firstLine="220"/>
    </w:pPr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115">
    <w:name w:val="Fließtext (15)"/>
    <w:basedOn w:val="Normal"/>
    <w:link w:val="CharStyle116"/>
    <w:pPr>
      <w:widowControl w:val="0"/>
      <w:shd w:val="clear" w:color="auto" w:fill="FFFFFF"/>
      <w:spacing w:line="235" w:lineRule="exact"/>
      <w:ind w:firstLine="300"/>
    </w:pPr>
    <w:rPr>
      <w:b/>
      <w:bCs/>
      <w:i w:val="0"/>
      <w:iCs w:val="0"/>
      <w:u w:val="none"/>
      <w:strike w:val="0"/>
      <w:smallCaps w:val="0"/>
      <w:sz w:val="30"/>
      <w:szCs w:val="30"/>
      <w:rFonts w:ascii="AngsanaUPC" w:eastAsia="AngsanaUPC" w:hAnsi="AngsanaUPC" w:cs="AngsanaUPC"/>
    </w:rPr>
  </w:style>
  <w:style w:type="paragraph" w:customStyle="1" w:styleId="Style126">
    <w:name w:val="Fließtext (16)"/>
    <w:basedOn w:val="Normal"/>
    <w:link w:val="CharStyle127"/>
    <w:pPr>
      <w:widowControl w:val="0"/>
      <w:shd w:val="clear" w:color="auto" w:fill="FFFFFF"/>
      <w:jc w:val="both"/>
      <w:spacing w:line="58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Georgia" w:eastAsia="Georgia" w:hAnsi="Georgia" w:cs="Georgia"/>
    </w:rPr>
  </w:style>
  <w:style w:type="paragraph" w:customStyle="1" w:styleId="Style131">
    <w:name w:val="Fließtext (17)"/>
    <w:basedOn w:val="Normal"/>
    <w:link w:val="CharStyle132"/>
    <w:pPr>
      <w:widowControl w:val="0"/>
      <w:shd w:val="clear" w:color="auto" w:fill="FFFFFF"/>
      <w:jc w:val="both"/>
      <w:spacing w:line="62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paragraph" w:customStyle="1" w:styleId="Style142">
    <w:name w:val="Fließtext (18)"/>
    <w:basedOn w:val="Normal"/>
    <w:link w:val="CharStyle143"/>
    <w:pPr>
      <w:widowControl w:val="0"/>
      <w:shd w:val="clear" w:color="auto" w:fill="FFFFFF"/>
      <w:jc w:val="both"/>
      <w:spacing w:line="58" w:lineRule="exact"/>
    </w:pPr>
    <w:rPr>
      <w:b/>
      <w:bCs/>
      <w:i w:val="0"/>
      <w:iCs w:val="0"/>
      <w:u w:val="none"/>
      <w:strike w:val="0"/>
      <w:smallCaps w:val="0"/>
      <w:sz w:val="10"/>
      <w:szCs w:val="10"/>
      <w:rFonts w:ascii="AngsanaUPC" w:eastAsia="AngsanaUPC" w:hAnsi="AngsanaUPC" w:cs="AngsanaUPC"/>
    </w:rPr>
  </w:style>
  <w:style w:type="paragraph" w:customStyle="1" w:styleId="Style147">
    <w:name w:val="Fließtext (19)"/>
    <w:basedOn w:val="Normal"/>
    <w:link w:val="CharStyle148"/>
    <w:pPr>
      <w:widowControl w:val="0"/>
      <w:shd w:val="clear" w:color="auto" w:fill="FFFFFF"/>
      <w:jc w:val="both"/>
      <w:spacing w:before="60" w:line="58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AngsanaUPC" w:eastAsia="AngsanaUPC" w:hAnsi="AngsanaUPC" w:cs="AngsanaUPC"/>
    </w:rPr>
  </w:style>
  <w:style w:type="paragraph" w:customStyle="1" w:styleId="Style155">
    <w:name w:val="Fließtext (20)"/>
    <w:basedOn w:val="Normal"/>
    <w:link w:val="CharStyle278"/>
    <w:pPr>
      <w:widowControl w:val="0"/>
      <w:shd w:val="clear" w:color="auto" w:fill="FFFFFF"/>
      <w:jc w:val="both"/>
      <w:spacing w:after="120" w:line="91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165">
    <w:name w:val="Fließtext (21)"/>
    <w:basedOn w:val="Normal"/>
    <w:link w:val="CharStyle16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David" w:eastAsia="David" w:hAnsi="David" w:cs="David"/>
      <w:spacing w:val="-10"/>
    </w:rPr>
  </w:style>
  <w:style w:type="paragraph" w:customStyle="1" w:styleId="Style178">
    <w:name w:val="Fließtext (22)"/>
    <w:basedOn w:val="Normal"/>
    <w:link w:val="CharStyle179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ngsanaUPC" w:eastAsia="AngsanaUPC" w:hAnsi="AngsanaUPC" w:cs="AngsanaUPC"/>
      <w:w w:val="200"/>
    </w:rPr>
  </w:style>
  <w:style w:type="paragraph" w:customStyle="1" w:styleId="Style181">
    <w:name w:val="Überschrift #3"/>
    <w:basedOn w:val="Normal"/>
    <w:link w:val="CharStyle182"/>
    <w:pPr>
      <w:widowControl w:val="0"/>
      <w:shd w:val="clear" w:color="auto" w:fill="FFFFFF"/>
      <w:jc w:val="both"/>
      <w:outlineLvl w:val="2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Segoe UI" w:eastAsia="Segoe UI" w:hAnsi="Segoe UI" w:cs="Segoe UI"/>
    </w:rPr>
  </w:style>
  <w:style w:type="paragraph" w:customStyle="1" w:styleId="Style184">
    <w:name w:val="Überschrift #1"/>
    <w:basedOn w:val="Normal"/>
    <w:link w:val="CharStyle185"/>
    <w:pPr>
      <w:widowControl w:val="0"/>
      <w:shd w:val="clear" w:color="auto" w:fill="FFFFFF"/>
      <w:outlineLvl w:val="0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42"/>
      <w:szCs w:val="42"/>
      <w:rFonts w:ascii="Consolas" w:eastAsia="Consolas" w:hAnsi="Consolas" w:cs="Consolas"/>
      <w:spacing w:val="-70"/>
    </w:rPr>
  </w:style>
  <w:style w:type="paragraph" w:customStyle="1" w:styleId="Style187">
    <w:name w:val="Überschrift #6"/>
    <w:basedOn w:val="Normal"/>
    <w:link w:val="CharStyle188"/>
    <w:pPr>
      <w:widowControl w:val="0"/>
      <w:shd w:val="clear" w:color="auto" w:fill="FFFFFF"/>
      <w:outlineLvl w:val="5"/>
      <w:spacing w:line="0" w:lineRule="exact"/>
    </w:pPr>
    <w:rPr>
      <w:lang w:val="fr-FR" w:eastAsia="fr-FR" w:bidi="fr-FR"/>
      <w:b/>
      <w:bCs/>
      <w:i/>
      <w:iCs/>
      <w:u w:val="none"/>
      <w:strike w:val="0"/>
      <w:smallCaps w:val="0"/>
      <w:sz w:val="26"/>
      <w:szCs w:val="26"/>
      <w:rFonts w:ascii="Segoe UI" w:eastAsia="Segoe UI" w:hAnsi="Segoe UI" w:cs="Segoe UI"/>
      <w:spacing w:val="-10"/>
    </w:rPr>
  </w:style>
  <w:style w:type="paragraph" w:customStyle="1" w:styleId="Style196">
    <w:name w:val="Fließtext (23)"/>
    <w:basedOn w:val="Normal"/>
    <w:link w:val="CharStyle19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Bookman Old Style" w:eastAsia="Bookman Old Style" w:hAnsi="Bookman Old Style" w:cs="Bookman Old Style"/>
    </w:rPr>
  </w:style>
  <w:style w:type="paragraph" w:customStyle="1" w:styleId="Style206">
    <w:name w:val="Fließtext (24)"/>
    <w:basedOn w:val="Normal"/>
    <w:link w:val="CharStyle207"/>
    <w:pPr>
      <w:widowControl w:val="0"/>
      <w:shd w:val="clear" w:color="auto" w:fill="FFFFFF"/>
      <w:jc w:val="both"/>
      <w:spacing w:line="197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AngsanaUPC" w:eastAsia="AngsanaUPC" w:hAnsi="AngsanaUPC" w:cs="AngsanaUPC"/>
    </w:rPr>
  </w:style>
  <w:style w:type="paragraph" w:customStyle="1" w:styleId="Style231">
    <w:name w:val="Bildbeschriftung (5)"/>
    <w:basedOn w:val="Normal"/>
    <w:link w:val="CharStyle232"/>
    <w:pPr>
      <w:widowControl w:val="0"/>
      <w:shd w:val="clear" w:color="auto" w:fill="FFFFFF"/>
      <w:jc w:val="right"/>
      <w:spacing w:line="235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paragraph" w:customStyle="1" w:styleId="Style235">
    <w:name w:val="Fließtext (25)"/>
    <w:basedOn w:val="Normal"/>
    <w:link w:val="CharStyle239"/>
    <w:pPr>
      <w:widowControl w:val="0"/>
      <w:shd w:val="clear" w:color="auto" w:fill="FFFFFF"/>
      <w:spacing w:before="180" w:after="180" w:line="235" w:lineRule="exact"/>
    </w:pPr>
    <w:rPr>
      <w:b/>
      <w:bCs/>
      <w:i/>
      <w:iCs/>
      <w:u w:val="none"/>
      <w:strike w:val="0"/>
      <w:smallCaps w:val="0"/>
      <w:sz w:val="21"/>
      <w:szCs w:val="21"/>
      <w:rFonts w:ascii="Segoe UI" w:eastAsia="Segoe UI" w:hAnsi="Segoe UI" w:cs="Segoe UI"/>
    </w:rPr>
  </w:style>
  <w:style w:type="paragraph" w:customStyle="1" w:styleId="Style247">
    <w:name w:val="Bildbeschriftung (6)"/>
    <w:basedOn w:val="Normal"/>
    <w:link w:val="CharStyle248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257">
    <w:name w:val="Überschrift #2"/>
    <w:basedOn w:val="Normal"/>
    <w:link w:val="CharStyle258"/>
    <w:pPr>
      <w:widowControl w:val="0"/>
      <w:shd w:val="clear" w:color="auto" w:fill="FFFFFF"/>
      <w:outlineLvl w:val="1"/>
      <w:spacing w:before="480" w:after="660"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spacing w:val="-40"/>
    </w:rPr>
  </w:style>
  <w:style w:type="paragraph" w:customStyle="1" w:styleId="Style268">
    <w:name w:val="Fließtext (26)"/>
    <w:basedOn w:val="Normal"/>
    <w:link w:val="CharStyle269"/>
    <w:pPr>
      <w:widowControl w:val="0"/>
      <w:shd w:val="clear" w:color="auto" w:fill="FFFFFF"/>
      <w:spacing w:line="274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paragraph" w:customStyle="1" w:styleId="Style271">
    <w:name w:val="Fließtext (27)"/>
    <w:basedOn w:val="Normal"/>
    <w:link w:val="CharStyle272"/>
    <w:pPr>
      <w:widowControl w:val="0"/>
      <w:shd w:val="clear" w:color="auto" w:fill="FFFFFF"/>
      <w:spacing w:line="72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276">
    <w:name w:val="Fließtext (28)"/>
    <w:basedOn w:val="Normal"/>
    <w:link w:val="CharStyle277"/>
    <w:pPr>
      <w:widowControl w:val="0"/>
      <w:shd w:val="clear" w:color="auto" w:fill="FFFFFF"/>
      <w:jc w:val="both"/>
      <w:spacing w:line="72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ngsanaUPC" w:eastAsia="AngsanaUPC" w:hAnsi="AngsanaUPC" w:cs="AngsanaUPC"/>
    </w:rPr>
  </w:style>
  <w:style w:type="paragraph" w:customStyle="1" w:styleId="Style281">
    <w:name w:val="Fließtext (29)"/>
    <w:basedOn w:val="Normal"/>
    <w:link w:val="CharStyle282"/>
    <w:pPr>
      <w:widowControl w:val="0"/>
      <w:shd w:val="clear" w:color="auto" w:fill="FFFFFF"/>
      <w:spacing w:line="163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Segoe UI" w:eastAsia="Segoe UI" w:hAnsi="Segoe UI" w:cs="Segoe UI"/>
    </w:rPr>
  </w:style>
  <w:style w:type="paragraph" w:customStyle="1" w:styleId="Style290">
    <w:name w:val="Fließtext (30)"/>
    <w:basedOn w:val="Normal"/>
    <w:link w:val="CharStyle29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4"/>
      <w:szCs w:val="64"/>
      <w:rFonts w:ascii="Segoe UI" w:eastAsia="Segoe UI" w:hAnsi="Segoe UI" w:cs="Segoe UI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image" Target="media/image3.jpeg"/><Relationship Id="rId12" Type="http://schemas.openxmlformats.org/officeDocument/2006/relationships/image" Target="media/image3.jpeg" TargetMode="External"/><Relationship Id="rId13" Type="http://schemas.openxmlformats.org/officeDocument/2006/relationships/header" Target="header3.xml"/><Relationship Id="rId14" Type="http://schemas.openxmlformats.org/officeDocument/2006/relationships/header" Target="header4.xml"/><Relationship Id="rId15" Type="http://schemas.openxmlformats.org/officeDocument/2006/relationships/image" Target="media/image4.jpeg"/><Relationship Id="rId16" Type="http://schemas.openxmlformats.org/officeDocument/2006/relationships/image" Target="media/image4.jpeg" TargetMode="External"/><Relationship Id="rId17" Type="http://schemas.openxmlformats.org/officeDocument/2006/relationships/image" Target="media/image5.jpeg"/><Relationship Id="rId18" Type="http://schemas.openxmlformats.org/officeDocument/2006/relationships/image" Target="media/image5.jpeg" TargetMode="External"/><Relationship Id="rId19" Type="http://schemas.openxmlformats.org/officeDocument/2006/relationships/header" Target="header5.xml"/><Relationship Id="rId20" Type="http://schemas.openxmlformats.org/officeDocument/2006/relationships/image" Target="media/image6.jpeg"/><Relationship Id="rId21" Type="http://schemas.openxmlformats.org/officeDocument/2006/relationships/image" Target="media/image6.jpeg" TargetMode="External"/><Relationship Id="rId22" Type="http://schemas.openxmlformats.org/officeDocument/2006/relationships/image" Target="media/image7.jpeg"/><Relationship Id="rId23" Type="http://schemas.openxmlformats.org/officeDocument/2006/relationships/image" Target="media/image7.jpeg" TargetMode="External"/><Relationship Id="rId24" Type="http://schemas.openxmlformats.org/officeDocument/2006/relationships/image" Target="media/image8.jpeg"/><Relationship Id="rId25" Type="http://schemas.openxmlformats.org/officeDocument/2006/relationships/image" Target="media/image8.jpeg" TargetMode="External"/><Relationship Id="rId26" Type="http://schemas.openxmlformats.org/officeDocument/2006/relationships/image" Target="media/image9.jpeg"/><Relationship Id="rId27" Type="http://schemas.openxmlformats.org/officeDocument/2006/relationships/image" Target="media/image9.jpeg" TargetMode="External"/><Relationship Id="rId28" Type="http://schemas.openxmlformats.org/officeDocument/2006/relationships/header" Target="header6.xml"/><Relationship Id="rId29" Type="http://schemas.openxmlformats.org/officeDocument/2006/relationships/header" Target="header7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image" Target="media/image10.png"/><Relationship Id="rId33" Type="http://schemas.openxmlformats.org/officeDocument/2006/relationships/image" Target="media/image10.png" TargetMode="External"/><Relationship Id="rId34" Type="http://schemas.openxmlformats.org/officeDocument/2006/relationships/image" Target="media/image11.jpeg"/><Relationship Id="rId35" Type="http://schemas.openxmlformats.org/officeDocument/2006/relationships/image" Target="media/image11.jpeg" TargetMode="External"/><Relationship Id="rId36" Type="http://schemas.openxmlformats.org/officeDocument/2006/relationships/header" Target="header8.xml"/><Relationship Id="rId37" Type="http://schemas.openxmlformats.org/officeDocument/2006/relationships/footer" Target="footer3.xml"/><Relationship Id="rId38" Type="http://schemas.openxmlformats.org/officeDocument/2006/relationships/footer" Target="footer4.xml"/><Relationship Id="rId39" Type="http://schemas.openxmlformats.org/officeDocument/2006/relationships/image" Target="media/image12.jpeg"/><Relationship Id="rId40" Type="http://schemas.openxmlformats.org/officeDocument/2006/relationships/image" Target="media/image12.jpeg" TargetMode="External"/><Relationship Id="rId41" Type="http://schemas.openxmlformats.org/officeDocument/2006/relationships/image" Target="media/image13.jpeg"/><Relationship Id="rId42" Type="http://schemas.openxmlformats.org/officeDocument/2006/relationships/image" Target="media/image13.jpeg" TargetMode="External"/><Relationship Id="rId43" Type="http://schemas.openxmlformats.org/officeDocument/2006/relationships/image" Target="media/image14.jpeg"/><Relationship Id="rId44" Type="http://schemas.openxmlformats.org/officeDocument/2006/relationships/image" Target="media/image14.jpeg" TargetMode="External"/><Relationship Id="rId45" Type="http://schemas.openxmlformats.org/officeDocument/2006/relationships/image" Target="media/image15.jpeg"/><Relationship Id="rId46" Type="http://schemas.openxmlformats.org/officeDocument/2006/relationships/image" Target="media/image15.jpeg" TargetMode="External"/><Relationship Id="rId47" Type="http://schemas.openxmlformats.org/officeDocument/2006/relationships/image" Target="media/image16.jpeg"/><Relationship Id="rId48" Type="http://schemas.openxmlformats.org/officeDocument/2006/relationships/image" Target="media/image16.jpeg" TargetMode="External"/><Relationship Id="rId49" Type="http://schemas.openxmlformats.org/officeDocument/2006/relationships/image" Target="media/image17.jpeg"/><Relationship Id="rId50" Type="http://schemas.openxmlformats.org/officeDocument/2006/relationships/image" Target="media/image17.jpeg" TargetMode="External"/><Relationship Id="rId51" Type="http://schemas.openxmlformats.org/officeDocument/2006/relationships/image" Target="media/image18.jpeg"/><Relationship Id="rId52" Type="http://schemas.openxmlformats.org/officeDocument/2006/relationships/image" Target="media/image18.jpeg" TargetMode="External"/><Relationship Id="rId53" Type="http://schemas.openxmlformats.org/officeDocument/2006/relationships/image" Target="media/image19.jpeg"/><Relationship Id="rId54" Type="http://schemas.openxmlformats.org/officeDocument/2006/relationships/image" Target="media/image19.jpeg" TargetMode="External"/><Relationship Id="rId55" Type="http://schemas.openxmlformats.org/officeDocument/2006/relationships/image" Target="media/image20.jpeg"/><Relationship Id="rId56" Type="http://schemas.openxmlformats.org/officeDocument/2006/relationships/image" Target="media/image20.jpeg" TargetMode="External"/><Relationship Id="rId57" Type="http://schemas.openxmlformats.org/officeDocument/2006/relationships/image" Target="media/image21.jpeg"/><Relationship Id="rId58" Type="http://schemas.openxmlformats.org/officeDocument/2006/relationships/image" Target="media/image21.jpeg" TargetMode="External"/><Relationship Id="rId59" Type="http://schemas.openxmlformats.org/officeDocument/2006/relationships/image" Target="media/image22.jpeg"/><Relationship Id="rId60" Type="http://schemas.openxmlformats.org/officeDocument/2006/relationships/image" Target="media/image22.jpeg" TargetMode="External"/><Relationship Id="rId61" Type="http://schemas.openxmlformats.org/officeDocument/2006/relationships/image" Target="media/image23.jpeg"/><Relationship Id="rId62" Type="http://schemas.openxmlformats.org/officeDocument/2006/relationships/image" Target="media/image23.jpeg" TargetMode="External"/><Relationship Id="rId63" Type="http://schemas.openxmlformats.org/officeDocument/2006/relationships/image" Target="media/image24.jpeg"/><Relationship Id="rId64" Type="http://schemas.openxmlformats.org/officeDocument/2006/relationships/image" Target="media/image24.jpeg" TargetMode="External"/><Relationship Id="rId65" Type="http://schemas.openxmlformats.org/officeDocument/2006/relationships/header" Target="header9.xml"/><Relationship Id="rId66" Type="http://schemas.openxmlformats.org/officeDocument/2006/relationships/footer" Target="footer5.xml"/><Relationship Id="rId67" Type="http://schemas.openxmlformats.org/officeDocument/2006/relationships/footer" Target="footer6.xml"/><Relationship Id="rId68" Type="http://schemas.openxmlformats.org/officeDocument/2006/relationships/header" Target="header10.xml"/><Relationship Id="rId69" Type="http://schemas.openxmlformats.org/officeDocument/2006/relationships/header" Target="header11.xml"/><Relationship Id="rId70" Type="http://schemas.openxmlformats.org/officeDocument/2006/relationships/footer" Target="footer7.xml"/><Relationship Id="rId71" Type="http://schemas.openxmlformats.org/officeDocument/2006/relationships/footer" Target="footer8.xml"/><Relationship Id="rId72" Type="http://schemas.openxmlformats.org/officeDocument/2006/relationships/header" Target="header12.xml"/><Relationship Id="rId73" Type="http://schemas.openxmlformats.org/officeDocument/2006/relationships/footer" Target="footer9.xml"/><Relationship Id="rId74" Type="http://schemas.openxmlformats.org/officeDocument/2006/relationships/image" Target="media/image25.jpeg"/><Relationship Id="rId75" Type="http://schemas.openxmlformats.org/officeDocument/2006/relationships/image" Target="media/image25.jpeg" TargetMode="External"/><Relationship Id="rId76" Type="http://schemas.openxmlformats.org/officeDocument/2006/relationships/image" Target="media/image26.jpeg"/><Relationship Id="rId77" Type="http://schemas.openxmlformats.org/officeDocument/2006/relationships/image" Target="media/image26.jpeg" TargetMode="External"/><Relationship Id="rId78" Type="http://schemas.openxmlformats.org/officeDocument/2006/relationships/image" Target="media/image27.jpeg"/><Relationship Id="rId79" Type="http://schemas.openxmlformats.org/officeDocument/2006/relationships/image" Target="media/image27.jpeg" TargetMode="External"/><Relationship Id="rId80" Type="http://schemas.openxmlformats.org/officeDocument/2006/relationships/image" Target="media/image28.jpeg"/><Relationship Id="rId81" Type="http://schemas.openxmlformats.org/officeDocument/2006/relationships/image" Target="media/image28.jpeg" TargetMode="External"/><Relationship Id="rId82" Type="http://schemas.openxmlformats.org/officeDocument/2006/relationships/header" Target="header13.xml"/><Relationship Id="rId83" Type="http://schemas.openxmlformats.org/officeDocument/2006/relationships/footer" Target="footer10.xml"/><Relationship Id="rId84" Type="http://schemas.openxmlformats.org/officeDocument/2006/relationships/footer" Target="footer11.xml"/><Relationship Id="rId85" Type="http://schemas.openxmlformats.org/officeDocument/2006/relationships/footer" Target="footer12.xml"/><Relationship Id="rId86" Type="http://schemas.openxmlformats.org/officeDocument/2006/relationships/image" Target="media/image29.jpeg"/><Relationship Id="rId87" Type="http://schemas.openxmlformats.org/officeDocument/2006/relationships/image" Target="media/image29.jpeg" TargetMode="External"/><Relationship Id="rId88" Type="http://schemas.openxmlformats.org/officeDocument/2006/relationships/image" Target="media/image30.jpeg"/><Relationship Id="rId89" Type="http://schemas.openxmlformats.org/officeDocument/2006/relationships/image" Target="media/image30.jpeg" TargetMode="External"/><Relationship Id="rId90" Type="http://schemas.openxmlformats.org/officeDocument/2006/relationships/image" Target="media/image31.jpeg"/><Relationship Id="rId91" Type="http://schemas.openxmlformats.org/officeDocument/2006/relationships/image" Target="media/image31.jpeg" TargetMode="External"/><Relationship Id="rId92" Type="http://schemas.openxmlformats.org/officeDocument/2006/relationships/image" Target="media/image32.jpeg"/><Relationship Id="rId93" Type="http://schemas.openxmlformats.org/officeDocument/2006/relationships/image" Target="media/image32.jpeg" TargetMode="External"/><Relationship Id="rId94" Type="http://schemas.openxmlformats.org/officeDocument/2006/relationships/image" Target="media/image33.jpeg"/><Relationship Id="rId95" Type="http://schemas.openxmlformats.org/officeDocument/2006/relationships/image" Target="media/image33.jpeg" TargetMode="External"/><Relationship Id="rId96" Type="http://schemas.openxmlformats.org/officeDocument/2006/relationships/image" Target="media/image34.jpeg"/><Relationship Id="rId97" Type="http://schemas.openxmlformats.org/officeDocument/2006/relationships/image" Target="media/image34.jpeg" TargetMode="External"/><Relationship Id="rId98" Type="http://schemas.openxmlformats.org/officeDocument/2006/relationships/image" Target="media/image35.png"/><Relationship Id="rId99" Type="http://schemas.openxmlformats.org/officeDocument/2006/relationships/image" Target="media/image35.png" TargetMode="External"/><Relationship Id="rId100" Type="http://schemas.openxmlformats.org/officeDocument/2006/relationships/image" Target="media/image36.jpeg"/><Relationship Id="rId101" Type="http://schemas.openxmlformats.org/officeDocument/2006/relationships/image" Target="media/image36.jpeg" TargetMode="External"/><Relationship Id="rId102" Type="http://schemas.openxmlformats.org/officeDocument/2006/relationships/image" Target="media/image37.jpeg"/><Relationship Id="rId103" Type="http://schemas.openxmlformats.org/officeDocument/2006/relationships/image" Target="media/image37.jpeg" TargetMode="External"/><Relationship Id="rId104" Type="http://schemas.openxmlformats.org/officeDocument/2006/relationships/image" Target="media/image38.jpeg"/><Relationship Id="rId105" Type="http://schemas.openxmlformats.org/officeDocument/2006/relationships/image" Target="media/image38.jpeg" TargetMode="External"/><Relationship Id="rId106" Type="http://schemas.openxmlformats.org/officeDocument/2006/relationships/image" Target="media/image39.jpeg"/><Relationship Id="rId107" Type="http://schemas.openxmlformats.org/officeDocument/2006/relationships/image" Target="media/image39.jpeg" TargetMode="External"/><Relationship Id="rId108" Type="http://schemas.openxmlformats.org/officeDocument/2006/relationships/image" Target="media/image40.jpeg"/><Relationship Id="rId109" Type="http://schemas.openxmlformats.org/officeDocument/2006/relationships/image" Target="media/image40.jpeg" TargetMode="External"/><Relationship Id="rId110" Type="http://schemas.openxmlformats.org/officeDocument/2006/relationships/image" Target="media/image41.jpeg"/><Relationship Id="rId111" Type="http://schemas.openxmlformats.org/officeDocument/2006/relationships/image" Target="media/image41.jpeg" TargetMode="External"/><Relationship Id="rId112" Type="http://schemas.openxmlformats.org/officeDocument/2006/relationships/image" Target="media/image42.jpeg"/><Relationship Id="rId113" Type="http://schemas.openxmlformats.org/officeDocument/2006/relationships/image" Target="media/image42.jpeg" TargetMode="External"/><Relationship Id="rId114" Type="http://schemas.openxmlformats.org/officeDocument/2006/relationships/header" Target="header14.xml"/><Relationship Id="rId115" Type="http://schemas.openxmlformats.org/officeDocument/2006/relationships/footer" Target="footer13.xml"/><Relationship Id="rId116" Type="http://schemas.openxmlformats.org/officeDocument/2006/relationships/footer" Target="footer14.xml"/><Relationship Id="rId117" Type="http://schemas.openxmlformats.org/officeDocument/2006/relationships/header" Target="header15.xml"/><Relationship Id="rId118" Type="http://schemas.openxmlformats.org/officeDocument/2006/relationships/image" Target="media/image43.jpeg"/><Relationship Id="rId119" Type="http://schemas.openxmlformats.org/officeDocument/2006/relationships/image" Target="media/image43.jpeg" TargetMode="External"/><Relationship Id="rId120" Type="http://schemas.openxmlformats.org/officeDocument/2006/relationships/image" Target="media/image44.jpeg"/><Relationship Id="rId121" Type="http://schemas.openxmlformats.org/officeDocument/2006/relationships/image" Target="media/image44.jpeg" TargetMode="External"/><Relationship Id="rId122" Type="http://schemas.openxmlformats.org/officeDocument/2006/relationships/image" Target="media/image45.jpeg"/><Relationship Id="rId123" Type="http://schemas.openxmlformats.org/officeDocument/2006/relationships/image" Target="media/image45.jpeg" TargetMode="External"/><Relationship Id="rId124" Type="http://schemas.openxmlformats.org/officeDocument/2006/relationships/image" Target="media/image46.jpeg"/><Relationship Id="rId125" Type="http://schemas.openxmlformats.org/officeDocument/2006/relationships/image" Target="media/image46.jpeg" TargetMode="External"/><Relationship Id="rId126" Type="http://schemas.openxmlformats.org/officeDocument/2006/relationships/image" Target="media/image47.jpeg"/><Relationship Id="rId127" Type="http://schemas.openxmlformats.org/officeDocument/2006/relationships/image" Target="media/image47.jpeg" TargetMode="External"/><Relationship Id="rId128" Type="http://schemas.openxmlformats.org/officeDocument/2006/relationships/image" Target="media/image48.jpeg"/><Relationship Id="rId129" Type="http://schemas.openxmlformats.org/officeDocument/2006/relationships/image" Target="media/image48.jpeg" TargetMode="External"/><Relationship Id="rId130" Type="http://schemas.openxmlformats.org/officeDocument/2006/relationships/image" Target="media/image49.jpeg"/><Relationship Id="rId131" Type="http://schemas.openxmlformats.org/officeDocument/2006/relationships/image" Target="media/image49.jpeg" TargetMode="External"/><Relationship Id="rId132" Type="http://schemas.openxmlformats.org/officeDocument/2006/relationships/image" Target="media/image50.png"/><Relationship Id="rId133" Type="http://schemas.openxmlformats.org/officeDocument/2006/relationships/image" Target="media/image50.png" TargetMode="External"/><Relationship Id="rId134" Type="http://schemas.openxmlformats.org/officeDocument/2006/relationships/image" Target="media/image51.png"/><Relationship Id="rId135" Type="http://schemas.openxmlformats.org/officeDocument/2006/relationships/image" Target="media/image51.png" TargetMode="External"/><Relationship Id="rId136" Type="http://schemas.openxmlformats.org/officeDocument/2006/relationships/image" Target="media/image52.png"/><Relationship Id="rId137" Type="http://schemas.openxmlformats.org/officeDocument/2006/relationships/image" Target="media/image52.png" TargetMode="External"/><Relationship Id="rId138" Type="http://schemas.openxmlformats.org/officeDocument/2006/relationships/image" Target="media/image53.png"/><Relationship Id="rId139" Type="http://schemas.openxmlformats.org/officeDocument/2006/relationships/image" Target="media/image53.png" TargetMode="External"/><Relationship Id="rId140" Type="http://schemas.openxmlformats.org/officeDocument/2006/relationships/image" Target="media/image54.png"/><Relationship Id="rId141" Type="http://schemas.openxmlformats.org/officeDocument/2006/relationships/image" Target="media/image54.png" TargetMode="External"/><Relationship Id="rId142" Type="http://schemas.openxmlformats.org/officeDocument/2006/relationships/header" Target="header16.xml"/><Relationship Id="rId143" Type="http://schemas.openxmlformats.org/officeDocument/2006/relationships/footer" Target="footer15.xml"/><Relationship Id="rId144" Type="http://schemas.openxmlformats.org/officeDocument/2006/relationships/footer" Target="footer16.xml"/><Relationship Id="rId145" Type="http://schemas.openxmlformats.org/officeDocument/2006/relationships/header" Target="header17.xml"/><Relationship Id="rId146" Type="http://schemas.openxmlformats.org/officeDocument/2006/relationships/image" Target="media/image55.jpeg"/><Relationship Id="rId147" Type="http://schemas.openxmlformats.org/officeDocument/2006/relationships/image" Target="media/image55.jpeg" TargetMode="External"/><Relationship Id="rId148" Type="http://schemas.openxmlformats.org/officeDocument/2006/relationships/image" Target="media/image56.jpeg"/><Relationship Id="rId149" Type="http://schemas.openxmlformats.org/officeDocument/2006/relationships/image" Target="media/image56.jpeg" TargetMode="External"/><Relationship Id="rId150" Type="http://schemas.openxmlformats.org/officeDocument/2006/relationships/image" Target="media/image57.jpeg"/><Relationship Id="rId151" Type="http://schemas.openxmlformats.org/officeDocument/2006/relationships/image" Target="media/image57.jpeg" TargetMode="External"/><Relationship Id="rId152" Type="http://schemas.openxmlformats.org/officeDocument/2006/relationships/image" Target="media/image58.jpeg"/><Relationship Id="rId153" Type="http://schemas.openxmlformats.org/officeDocument/2006/relationships/image" Target="media/image58.jpeg" TargetMode="External"/><Relationship Id="rId154" Type="http://schemas.openxmlformats.org/officeDocument/2006/relationships/image" Target="media/image59.jpeg"/><Relationship Id="rId155" Type="http://schemas.openxmlformats.org/officeDocument/2006/relationships/image" Target="media/image59.jpeg" TargetMode="External"/><Relationship Id="rId156" Type="http://schemas.openxmlformats.org/officeDocument/2006/relationships/image" Target="media/image60.jpeg"/><Relationship Id="rId157" Type="http://schemas.openxmlformats.org/officeDocument/2006/relationships/image" Target="media/image60.jpeg" TargetMode="External"/><Relationship Id="rId158" Type="http://schemas.openxmlformats.org/officeDocument/2006/relationships/image" Target="media/image61.jpeg"/><Relationship Id="rId159" Type="http://schemas.openxmlformats.org/officeDocument/2006/relationships/image" Target="media/image61.jpeg" TargetMode="External"/><Relationship Id="rId160" Type="http://schemas.openxmlformats.org/officeDocument/2006/relationships/header" Target="header18.xml"/><Relationship Id="rId161" Type="http://schemas.openxmlformats.org/officeDocument/2006/relationships/footer" Target="footer17.xml"/><Relationship Id="rId162" Type="http://schemas.openxmlformats.org/officeDocument/2006/relationships/header" Target="header19.xml"/><Relationship Id="rId163" Type="http://schemas.openxmlformats.org/officeDocument/2006/relationships/image" Target="media/image62.jpeg"/><Relationship Id="rId164" Type="http://schemas.openxmlformats.org/officeDocument/2006/relationships/image" Target="media/image62.jpeg" TargetMode="External"/><Relationship Id="rId165" Type="http://schemas.openxmlformats.org/officeDocument/2006/relationships/header" Target="header20.xml"/><Relationship Id="rId166" Type="http://schemas.openxmlformats.org/officeDocument/2006/relationships/footer" Target="footer18.xml"/><Relationship Id="rId167" Type="http://schemas.openxmlformats.org/officeDocument/2006/relationships/header" Target="header21.xml"/><Relationship Id="rId168" Type="http://schemas.openxmlformats.org/officeDocument/2006/relationships/footer" Target="footer19.xml"/><Relationship Id="rId169" Type="http://schemas.openxmlformats.org/officeDocument/2006/relationships/image" Target="media/image63.jpeg"/><Relationship Id="rId170" Type="http://schemas.openxmlformats.org/officeDocument/2006/relationships/image" Target="media/image63.jpeg" TargetMode="External"/><Relationship Id="rId171" Type="http://schemas.openxmlformats.org/officeDocument/2006/relationships/image" Target="media/image64.jpeg"/><Relationship Id="rId172" Type="http://schemas.openxmlformats.org/officeDocument/2006/relationships/image" Target="media/image64.jpeg" TargetMode="External"/><Relationship Id="rId173" Type="http://schemas.openxmlformats.org/officeDocument/2006/relationships/image" Target="media/image65.png"/><Relationship Id="rId174" Type="http://schemas.openxmlformats.org/officeDocument/2006/relationships/image" Target="media/image65.png" TargetMode="External"/><Relationship Id="rId175" Type="http://schemas.openxmlformats.org/officeDocument/2006/relationships/image" Target="media/image66.jpeg"/><Relationship Id="rId176" Type="http://schemas.openxmlformats.org/officeDocument/2006/relationships/image" Target="media/image66.jpeg" TargetMode="External"/><Relationship Id="rId177" Type="http://schemas.openxmlformats.org/officeDocument/2006/relationships/image" Target="media/image67.jpeg"/><Relationship Id="rId178" Type="http://schemas.openxmlformats.org/officeDocument/2006/relationships/image" Target="media/image67.jpeg" TargetMode="External"/><Relationship Id="rId179" Type="http://schemas.openxmlformats.org/officeDocument/2006/relationships/header" Target="header22.xml"/><Relationship Id="rId180" Type="http://schemas.openxmlformats.org/officeDocument/2006/relationships/footer" Target="footer20.xml"/><Relationship Id="rId181" Type="http://schemas.openxmlformats.org/officeDocument/2006/relationships/footer" Target="footer21.xml"/><Relationship Id="rId182" Type="http://schemas.openxmlformats.org/officeDocument/2006/relationships/footer" Target="footer22.xml"/><Relationship Id="rId183" Type="http://schemas.openxmlformats.org/officeDocument/2006/relationships/image" Target="media/image68.jpeg"/><Relationship Id="rId184" Type="http://schemas.openxmlformats.org/officeDocument/2006/relationships/image" Target="media/image68.jpeg" TargetMode="External"/><Relationship Id="rId185" Type="http://schemas.openxmlformats.org/officeDocument/2006/relationships/image" Target="media/image69.jpeg"/><Relationship Id="rId186" Type="http://schemas.openxmlformats.org/officeDocument/2006/relationships/image" Target="media/image69.jpeg" TargetMode="External"/><Relationship Id="rId187" Type="http://schemas.openxmlformats.org/officeDocument/2006/relationships/image" Target="media/image70.jpeg"/><Relationship Id="rId188" Type="http://schemas.openxmlformats.org/officeDocument/2006/relationships/image" Target="media/image70.jpeg" TargetMode="External"/><Relationship Id="rId189" Type="http://schemas.openxmlformats.org/officeDocument/2006/relationships/image" Target="media/image71.jpeg"/><Relationship Id="rId190" Type="http://schemas.openxmlformats.org/officeDocument/2006/relationships/image" Target="media/image71.jpeg" TargetMode="External"/><Relationship Id="rId191" Type="http://schemas.openxmlformats.org/officeDocument/2006/relationships/image" Target="media/image72.jpeg"/><Relationship Id="rId192" Type="http://schemas.openxmlformats.org/officeDocument/2006/relationships/image" Target="media/image72.jpeg" TargetMode="External"/><Relationship Id="rId193" Type="http://schemas.openxmlformats.org/officeDocument/2006/relationships/image" Target="media/image73.jpeg"/><Relationship Id="rId194" Type="http://schemas.openxmlformats.org/officeDocument/2006/relationships/image" Target="media/image73.jpeg" TargetMode="External"/><Relationship Id="rId195" Type="http://schemas.openxmlformats.org/officeDocument/2006/relationships/image" Target="media/image74.jpeg"/><Relationship Id="rId196" Type="http://schemas.openxmlformats.org/officeDocument/2006/relationships/image" Target="media/image74.jpeg" TargetMode="External"/><Relationship Id="rId197" Type="http://schemas.openxmlformats.org/officeDocument/2006/relationships/header" Target="header23.xml"/><Relationship Id="rId198" Type="http://schemas.openxmlformats.org/officeDocument/2006/relationships/footer" Target="footer23.xml"/><Relationship Id="rId199" Type="http://schemas.openxmlformats.org/officeDocument/2006/relationships/footer" Target="footer24.xml"/><Relationship Id="rId200" Type="http://schemas.openxmlformats.org/officeDocument/2006/relationships/image" Target="media/image75.jpeg"/><Relationship Id="rId201" Type="http://schemas.openxmlformats.org/officeDocument/2006/relationships/image" Target="media/image75.jpeg" TargetMode="External"/><Relationship Id="rId202" Type="http://schemas.openxmlformats.org/officeDocument/2006/relationships/header" Target="header24.xml"/><Relationship Id="rId203" Type="http://schemas.openxmlformats.org/officeDocument/2006/relationships/footer" Target="footer25.xml"/><Relationship Id="rId204" Type="http://schemas.openxmlformats.org/officeDocument/2006/relationships/footer" Target="footer26.xml"/><Relationship Id="rId205" Type="http://schemas.openxmlformats.org/officeDocument/2006/relationships/header" Target="header25.xml"/><Relationship Id="rId206" Type="http://schemas.openxmlformats.org/officeDocument/2006/relationships/image" Target="media/image76.jpeg"/><Relationship Id="rId207" Type="http://schemas.openxmlformats.org/officeDocument/2006/relationships/image" Target="media/image76.jpeg" TargetMode="External"/><Relationship Id="rId208" Type="http://schemas.openxmlformats.org/officeDocument/2006/relationships/header" Target="header26.xml"/><Relationship Id="rId209" Type="http://schemas.openxmlformats.org/officeDocument/2006/relationships/footer" Target="footer27.xml"/><Relationship Id="rId210" Type="http://schemas.openxmlformats.org/officeDocument/2006/relationships/footer" Target="footer28.xml"/><Relationship Id="rId211" Type="http://schemas.openxmlformats.org/officeDocument/2006/relationships/header" Target="header27.xml"/><Relationship Id="rId212" Type="http://schemas.openxmlformats.org/officeDocument/2006/relationships/image" Target="media/image77.jpeg"/><Relationship Id="rId213" Type="http://schemas.openxmlformats.org/officeDocument/2006/relationships/image" Target="media/image77.jpeg" TargetMode="External"/><Relationship Id="rId214" Type="http://schemas.openxmlformats.org/officeDocument/2006/relationships/image" Target="media/image78.jpeg"/><Relationship Id="rId215" Type="http://schemas.openxmlformats.org/officeDocument/2006/relationships/image" Target="media/image78.jpeg" TargetMode="External"/><Relationship Id="rId216" Type="http://schemas.openxmlformats.org/officeDocument/2006/relationships/image" Target="media/image79.jpeg"/><Relationship Id="rId217" Type="http://schemas.openxmlformats.org/officeDocument/2006/relationships/image" Target="media/image79.jpeg" TargetMode="External"/><Relationship Id="rId218" Type="http://schemas.openxmlformats.org/officeDocument/2006/relationships/image" Target="media/image80.jpeg"/><Relationship Id="rId219" Type="http://schemas.openxmlformats.org/officeDocument/2006/relationships/image" Target="media/image80.jpeg" TargetMode="External"/><Relationship Id="rId220" Type="http://schemas.openxmlformats.org/officeDocument/2006/relationships/image" Target="media/image81.jpeg"/><Relationship Id="rId221" Type="http://schemas.openxmlformats.org/officeDocument/2006/relationships/image" Target="media/image81.jpeg" TargetMode="External"/><Relationship Id="rId222" Type="http://schemas.openxmlformats.org/officeDocument/2006/relationships/image" Target="media/image82.jpeg"/><Relationship Id="rId223" Type="http://schemas.openxmlformats.org/officeDocument/2006/relationships/image" Target="media/image82.jpeg" TargetMode="External"/><Relationship Id="rId224" Type="http://schemas.openxmlformats.org/officeDocument/2006/relationships/image" Target="media/image83.jpeg"/><Relationship Id="rId225" Type="http://schemas.openxmlformats.org/officeDocument/2006/relationships/image" Target="media/image83.jpeg" TargetMode="External"/><Relationship Id="rId226" Type="http://schemas.openxmlformats.org/officeDocument/2006/relationships/image" Target="media/image84.jpeg"/><Relationship Id="rId227" Type="http://schemas.openxmlformats.org/officeDocument/2006/relationships/image" Target="media/image84.jpeg" TargetMode="External"/><Relationship Id="rId228" Type="http://schemas.openxmlformats.org/officeDocument/2006/relationships/image" Target="media/image85.jpeg"/><Relationship Id="rId229" Type="http://schemas.openxmlformats.org/officeDocument/2006/relationships/image" Target="media/image85.jpeg" TargetMode="External"/><Relationship Id="rId230" Type="http://schemas.openxmlformats.org/officeDocument/2006/relationships/header" Target="header28.xml"/><Relationship Id="rId231" Type="http://schemas.openxmlformats.org/officeDocument/2006/relationships/footer" Target="footer29.xml"/><Relationship Id="rId232" Type="http://schemas.openxmlformats.org/officeDocument/2006/relationships/footer" Target="footer30.xml"/><Relationship Id="rId233" Type="http://schemas.openxmlformats.org/officeDocument/2006/relationships/image" Target="media/image86.jpeg"/><Relationship Id="rId234" Type="http://schemas.openxmlformats.org/officeDocument/2006/relationships/image" Target="media/image86.jpeg" TargetMode="External"/><Relationship Id="rId235" Type="http://schemas.openxmlformats.org/officeDocument/2006/relationships/image" Target="media/image87.jpeg"/><Relationship Id="rId236" Type="http://schemas.openxmlformats.org/officeDocument/2006/relationships/image" Target="media/image87.jpeg" TargetMode="External"/><Relationship Id="rId237" Type="http://schemas.openxmlformats.org/officeDocument/2006/relationships/image" Target="media/image88.png"/><Relationship Id="rId238" Type="http://schemas.openxmlformats.org/officeDocument/2006/relationships/image" Target="media/image88.png" TargetMode="External"/><Relationship Id="rId239" Type="http://schemas.openxmlformats.org/officeDocument/2006/relationships/header" Target="header29.xml"/><Relationship Id="rId240" Type="http://schemas.openxmlformats.org/officeDocument/2006/relationships/footer" Target="footer31.xml"/><Relationship Id="rId241" Type="http://schemas.openxmlformats.org/officeDocument/2006/relationships/footer" Target="footer32.xml"/><Relationship Id="rId242" Type="http://schemas.openxmlformats.org/officeDocument/2006/relationships/header" Target="header30.xml"/><Relationship Id="rId243" Type="http://schemas.openxmlformats.org/officeDocument/2006/relationships/footer" Target="footer33.xml"/><Relationship Id="rId244" Type="http://schemas.openxmlformats.org/officeDocument/2006/relationships/footer" Target="footer34.xml"/><Relationship Id="rId245" Type="http://schemas.openxmlformats.org/officeDocument/2006/relationships/image" Target="media/image89.png"/><Relationship Id="rId246" Type="http://schemas.openxmlformats.org/officeDocument/2006/relationships/image" Target="media/image89.png" TargetMode="External"/><Relationship Id="rId247" Type="http://schemas.openxmlformats.org/officeDocument/2006/relationships/image" Target="media/image90.jpeg"/><Relationship Id="rId248" Type="http://schemas.openxmlformats.org/officeDocument/2006/relationships/image" Target="media/image90.jpeg" TargetMode="External"/><Relationship Id="rId249" Type="http://schemas.openxmlformats.org/officeDocument/2006/relationships/image" Target="media/image91.png"/><Relationship Id="rId250" Type="http://schemas.openxmlformats.org/officeDocument/2006/relationships/image" Target="media/image91.png" TargetMode="External"/><Relationship Id="rId251" Type="http://schemas.openxmlformats.org/officeDocument/2006/relationships/image" Target="media/image92.png"/><Relationship Id="rId252" Type="http://schemas.openxmlformats.org/officeDocument/2006/relationships/image" Target="media/image92.png" TargetMode="External"/><Relationship Id="rId253" Type="http://schemas.openxmlformats.org/officeDocument/2006/relationships/image" Target="media/image93.jpeg"/><Relationship Id="rId254" Type="http://schemas.openxmlformats.org/officeDocument/2006/relationships/image" Target="media/image93.jpeg" TargetMode="External"/><Relationship Id="rId255" Type="http://schemas.openxmlformats.org/officeDocument/2006/relationships/header" Target="header31.xml"/><Relationship Id="rId256" Type="http://schemas.openxmlformats.org/officeDocument/2006/relationships/header" Target="header32.xml"/><Relationship Id="rId257" Type="http://schemas.openxmlformats.org/officeDocument/2006/relationships/footer" Target="footer35.xml"/><Relationship Id="rId258" Type="http://schemas.openxmlformats.org/officeDocument/2006/relationships/footer" Target="footer36.xml"/><Relationship Id="rId259" Type="http://schemas.openxmlformats.org/officeDocument/2006/relationships/header" Target="header33.xml"/><Relationship Id="rId260" Type="http://schemas.openxmlformats.org/officeDocument/2006/relationships/footer" Target="footer37.xml"/><Relationship Id="rId261" Type="http://schemas.openxmlformats.org/officeDocument/2006/relationships/image" Target="media/image94.jpeg"/><Relationship Id="rId262" Type="http://schemas.openxmlformats.org/officeDocument/2006/relationships/image" Target="media/image94.jpeg" TargetMode="External"/><Relationship Id="rId263" Type="http://schemas.openxmlformats.org/officeDocument/2006/relationships/image" Target="media/image95.jpeg"/><Relationship Id="rId264" Type="http://schemas.openxmlformats.org/officeDocument/2006/relationships/image" Target="media/image95.jpeg" TargetMode="External"/><Relationship Id="rId265" Type="http://schemas.openxmlformats.org/officeDocument/2006/relationships/image" Target="media/image96.jpeg"/><Relationship Id="rId266" Type="http://schemas.openxmlformats.org/officeDocument/2006/relationships/image" Target="media/image96.jpeg" TargetMode="External"/><Relationship Id="rId267" Type="http://schemas.openxmlformats.org/officeDocument/2006/relationships/header" Target="header34.xml"/><Relationship Id="rId268" Type="http://schemas.openxmlformats.org/officeDocument/2006/relationships/header" Target="header35.xml"/><Relationship Id="rId269" Type="http://schemas.openxmlformats.org/officeDocument/2006/relationships/footer" Target="footer38.xml"/><Relationship Id="rId270" Type="http://schemas.openxmlformats.org/officeDocument/2006/relationships/footer" Target="footer39.xml"/><Relationship Id="rId271" Type="http://schemas.openxmlformats.org/officeDocument/2006/relationships/header" Target="header36.xml"/><Relationship Id="rId272" Type="http://schemas.openxmlformats.org/officeDocument/2006/relationships/footer" Target="footer40.xml"/><Relationship Id="rId273" Type="http://schemas.openxmlformats.org/officeDocument/2006/relationships/image" Target="media/image97.jpeg"/><Relationship Id="rId274" Type="http://schemas.openxmlformats.org/officeDocument/2006/relationships/image" Target="media/image97.jpeg" TargetMode="External"/><Relationship Id="rId275" Type="http://schemas.openxmlformats.org/officeDocument/2006/relationships/image" Target="media/image98.jpeg"/><Relationship Id="rId276" Type="http://schemas.openxmlformats.org/officeDocument/2006/relationships/image" Target="media/image98.jpeg" TargetMode="External"/><Relationship Id="rId277" Type="http://schemas.openxmlformats.org/officeDocument/2006/relationships/image" Target="media/image99.jpeg"/><Relationship Id="rId278" Type="http://schemas.openxmlformats.org/officeDocument/2006/relationships/image" Target="media/image99.jpeg" TargetMode="External"/><Relationship Id="rId279" Type="http://schemas.openxmlformats.org/officeDocument/2006/relationships/image" Target="media/image100.jpeg"/><Relationship Id="rId280" Type="http://schemas.openxmlformats.org/officeDocument/2006/relationships/image" Target="media/image100.jpeg" TargetMode="External"/><Relationship Id="rId281" Type="http://schemas.openxmlformats.org/officeDocument/2006/relationships/image" Target="media/image101.jpeg"/><Relationship Id="rId282" Type="http://schemas.openxmlformats.org/officeDocument/2006/relationships/image" Target="media/image101.jpeg" TargetMode="External"/><Relationship Id="rId283" Type="http://schemas.openxmlformats.org/officeDocument/2006/relationships/image" Target="media/image102.jpeg"/><Relationship Id="rId284" Type="http://schemas.openxmlformats.org/officeDocument/2006/relationships/image" Target="media/image102.jpeg" TargetMode="External"/><Relationship Id="rId285" Type="http://schemas.openxmlformats.org/officeDocument/2006/relationships/image" Target="media/image103.jpeg"/><Relationship Id="rId286" Type="http://schemas.openxmlformats.org/officeDocument/2006/relationships/image" Target="media/image103.jpeg" TargetMode="External"/><Relationship Id="rId287" Type="http://schemas.openxmlformats.org/officeDocument/2006/relationships/image" Target="media/image104.png"/><Relationship Id="rId288" Type="http://schemas.openxmlformats.org/officeDocument/2006/relationships/image" Target="media/image104.png" TargetMode="External"/><Relationship Id="rId289" Type="http://schemas.openxmlformats.org/officeDocument/2006/relationships/image" Target="media/image105.jpeg"/><Relationship Id="rId290" Type="http://schemas.openxmlformats.org/officeDocument/2006/relationships/image" Target="media/image105.jpeg" TargetMode="External"/><Relationship Id="rId291" Type="http://schemas.openxmlformats.org/officeDocument/2006/relationships/image" Target="media/image106.jpeg"/><Relationship Id="rId292" Type="http://schemas.openxmlformats.org/officeDocument/2006/relationships/image" Target="media/image106.jpeg" TargetMode="External"/><Relationship Id="rId293" Type="http://schemas.openxmlformats.org/officeDocument/2006/relationships/image" Target="media/image107.jpeg"/><Relationship Id="rId294" Type="http://schemas.openxmlformats.org/officeDocument/2006/relationships/image" Target="media/image107.jpeg" TargetMode="External"/><Relationship Id="rId295" Type="http://schemas.openxmlformats.org/officeDocument/2006/relationships/header" Target="header37.xml"/><Relationship Id="rId296" Type="http://schemas.openxmlformats.org/officeDocument/2006/relationships/footer" Target="footer41.xml"/><Relationship Id="rId297" Type="http://schemas.openxmlformats.org/officeDocument/2006/relationships/footer" Target="footer42.xml"/><Relationship Id="rId298" Type="http://schemas.openxmlformats.org/officeDocument/2006/relationships/header" Target="header38.xml"/><Relationship Id="rId299" Type="http://schemas.openxmlformats.org/officeDocument/2006/relationships/footer" Target="footer43.xml"/><Relationship Id="rId300" Type="http://schemas.openxmlformats.org/officeDocument/2006/relationships/image" Target="media/image108.png"/><Relationship Id="rId301" Type="http://schemas.openxmlformats.org/officeDocument/2006/relationships/image" Target="media/image108.png" TargetMode="External"/><Relationship Id="rId302" Type="http://schemas.openxmlformats.org/officeDocument/2006/relationships/image" Target="media/image109.jpeg"/><Relationship Id="rId303" Type="http://schemas.openxmlformats.org/officeDocument/2006/relationships/image" Target="media/image109.jpeg" TargetMode="External"/><Relationship Id="rId304" Type="http://schemas.openxmlformats.org/officeDocument/2006/relationships/header" Target="header39.xml"/><Relationship Id="rId305" Type="http://schemas.openxmlformats.org/officeDocument/2006/relationships/header" Target="header40.xml"/><Relationship Id="rId306" Type="http://schemas.openxmlformats.org/officeDocument/2006/relationships/footer" Target="footer44.xml"/><Relationship Id="rId307" Type="http://schemas.openxmlformats.org/officeDocument/2006/relationships/footer" Target="footer45.xml"/><Relationship Id="rId308" Type="http://schemas.openxmlformats.org/officeDocument/2006/relationships/header" Target="header41.xml"/><Relationship Id="rId309" Type="http://schemas.openxmlformats.org/officeDocument/2006/relationships/footer" Target="footer46.xml"/><Relationship Id="rId310" Type="http://schemas.openxmlformats.org/officeDocument/2006/relationships/image" Target="media/image110.jpeg"/><Relationship Id="rId311" Type="http://schemas.openxmlformats.org/officeDocument/2006/relationships/image" Target="media/image110.jpeg" TargetMode="External"/><Relationship Id="rId312" Type="http://schemas.openxmlformats.org/officeDocument/2006/relationships/image" Target="media/image111.jpeg"/><Relationship Id="rId313" Type="http://schemas.openxmlformats.org/officeDocument/2006/relationships/image" Target="media/image111.jpeg" TargetMode="External"/><Relationship Id="rId314" Type="http://schemas.openxmlformats.org/officeDocument/2006/relationships/image" Target="media/image112.jpeg"/><Relationship Id="rId315" Type="http://schemas.openxmlformats.org/officeDocument/2006/relationships/image" Target="media/image112.jpeg" TargetMode="External"/><Relationship Id="rId316" Type="http://schemas.openxmlformats.org/officeDocument/2006/relationships/image" Target="media/image113.jpeg"/><Relationship Id="rId317" Type="http://schemas.openxmlformats.org/officeDocument/2006/relationships/image" Target="media/image113.jpeg" TargetMode="External"/><Relationship Id="rId318" Type="http://schemas.openxmlformats.org/officeDocument/2006/relationships/image" Target="media/image114.jpeg"/><Relationship Id="rId319" Type="http://schemas.openxmlformats.org/officeDocument/2006/relationships/image" Target="media/image114.jpeg" TargetMode="External"/><Relationship Id="rId320" Type="http://schemas.openxmlformats.org/officeDocument/2006/relationships/image" Target="media/image115.jpeg"/><Relationship Id="rId321" Type="http://schemas.openxmlformats.org/officeDocument/2006/relationships/image" Target="media/image115.jpeg" TargetMode="External"/><Relationship Id="rId322" Type="http://schemas.openxmlformats.org/officeDocument/2006/relationships/image" Target="media/image116.jpeg"/><Relationship Id="rId323" Type="http://schemas.openxmlformats.org/officeDocument/2006/relationships/image" Target="media/image116.jpeg" TargetMode="External"/><Relationship Id="rId324" Type="http://schemas.openxmlformats.org/officeDocument/2006/relationships/image" Target="media/image117.jpeg"/><Relationship Id="rId325" Type="http://schemas.openxmlformats.org/officeDocument/2006/relationships/image" Target="media/image117.jpeg" TargetMode="External"/><Relationship Id="rId326" Type="http://schemas.openxmlformats.org/officeDocument/2006/relationships/header" Target="header42.xml"/><Relationship Id="rId327" Type="http://schemas.openxmlformats.org/officeDocument/2006/relationships/header" Target="header43.xml"/><Relationship Id="rId328" Type="http://schemas.openxmlformats.org/officeDocument/2006/relationships/footer" Target="footer47.xml"/><Relationship Id="rId329" Type="http://schemas.openxmlformats.org/officeDocument/2006/relationships/footer" Target="footer48.xml"/><Relationship Id="rId330" Type="http://schemas.openxmlformats.org/officeDocument/2006/relationships/image" Target="media/image118.jpeg"/><Relationship Id="rId331" Type="http://schemas.openxmlformats.org/officeDocument/2006/relationships/image" Target="media/image118.jpeg" TargetMode="External"/><Relationship Id="rId332" Type="http://schemas.openxmlformats.org/officeDocument/2006/relationships/image" Target="media/image119.jpeg"/><Relationship Id="rId333" Type="http://schemas.openxmlformats.org/officeDocument/2006/relationships/image" Target="media/image119.jpeg" TargetMode="External"/><Relationship Id="rId334" Type="http://schemas.openxmlformats.org/officeDocument/2006/relationships/image" Target="media/image120.jpeg"/><Relationship Id="rId335" Type="http://schemas.openxmlformats.org/officeDocument/2006/relationships/image" Target="media/image120.jpeg" TargetMode="External"/><Relationship Id="rId336" Type="http://schemas.openxmlformats.org/officeDocument/2006/relationships/image" Target="media/image121.jpeg"/><Relationship Id="rId337" Type="http://schemas.openxmlformats.org/officeDocument/2006/relationships/image" Target="media/image121.jpeg" TargetMode="External"/><Relationship Id="rId338" Type="http://schemas.openxmlformats.org/officeDocument/2006/relationships/image" Target="media/image122.jpeg"/><Relationship Id="rId339" Type="http://schemas.openxmlformats.org/officeDocument/2006/relationships/image" Target="media/image122.jpeg" TargetMode="External"/><Relationship Id="rId340" Type="http://schemas.openxmlformats.org/officeDocument/2006/relationships/image" Target="media/image123.jpeg"/><Relationship Id="rId341" Type="http://schemas.openxmlformats.org/officeDocument/2006/relationships/image" Target="media/image123.jpeg" TargetMode="External"/><Relationship Id="rId342" Type="http://schemas.openxmlformats.org/officeDocument/2006/relationships/image" Target="media/image124.jpeg"/><Relationship Id="rId343" Type="http://schemas.openxmlformats.org/officeDocument/2006/relationships/image" Target="media/image124.jpeg" TargetMode="External"/><Relationship Id="rId344" Type="http://schemas.openxmlformats.org/officeDocument/2006/relationships/image" Target="media/image125.jpeg"/><Relationship Id="rId345" Type="http://schemas.openxmlformats.org/officeDocument/2006/relationships/image" Target="media/image125.jpeg" TargetMode="External"/><Relationship Id="rId346" Type="http://schemas.openxmlformats.org/officeDocument/2006/relationships/image" Target="media/image126.jpeg"/><Relationship Id="rId347" Type="http://schemas.openxmlformats.org/officeDocument/2006/relationships/image" Target="media/image126.jpeg" TargetMode="External"/><Relationship Id="rId348" Type="http://schemas.openxmlformats.org/officeDocument/2006/relationships/image" Target="media/image127.jpeg"/><Relationship Id="rId349" Type="http://schemas.openxmlformats.org/officeDocument/2006/relationships/image" Target="media/image127.jpeg" TargetMode="External"/><Relationship Id="rId350" Type="http://schemas.openxmlformats.org/officeDocument/2006/relationships/image" Target="media/image128.jpeg"/><Relationship Id="rId351" Type="http://schemas.openxmlformats.org/officeDocument/2006/relationships/image" Target="media/image128.jpeg" TargetMode="External"/><Relationship Id="rId352" Type="http://schemas.openxmlformats.org/officeDocument/2006/relationships/image" Target="media/image129.jpeg"/><Relationship Id="rId353" Type="http://schemas.openxmlformats.org/officeDocument/2006/relationships/image" Target="media/image129.jpeg" TargetMode="External"/><Relationship Id="rId354" Type="http://schemas.openxmlformats.org/officeDocument/2006/relationships/image" Target="media/image130.png"/><Relationship Id="rId355" Type="http://schemas.openxmlformats.org/officeDocument/2006/relationships/image" Target="media/image130.png" TargetMode="External"/><Relationship Id="rId356" Type="http://schemas.openxmlformats.org/officeDocument/2006/relationships/image" Target="media/image131.jpeg"/><Relationship Id="rId357" Type="http://schemas.openxmlformats.org/officeDocument/2006/relationships/image" Target="media/image131.jpeg" TargetMode="External"/><Relationship Id="rId358" Type="http://schemas.openxmlformats.org/officeDocument/2006/relationships/image" Target="media/image132.jpeg"/><Relationship Id="rId359" Type="http://schemas.openxmlformats.org/officeDocument/2006/relationships/image" Target="media/image132.jpeg" TargetMode="External"/><Relationship Id="rId360" Type="http://schemas.openxmlformats.org/officeDocument/2006/relationships/image" Target="media/image133.jpeg"/><Relationship Id="rId361" Type="http://schemas.openxmlformats.org/officeDocument/2006/relationships/image" Target="media/image133.jpeg" TargetMode="External"/><Relationship Id="rId362" Type="http://schemas.openxmlformats.org/officeDocument/2006/relationships/image" Target="media/image134.jpeg"/><Relationship Id="rId363" Type="http://schemas.openxmlformats.org/officeDocument/2006/relationships/image" Target="media/image134.jpeg" TargetMode="External"/><Relationship Id="rId364" Type="http://schemas.openxmlformats.org/officeDocument/2006/relationships/image" Target="media/image135.jpeg"/><Relationship Id="rId365" Type="http://schemas.openxmlformats.org/officeDocument/2006/relationships/image" Target="media/image135.jpeg" TargetMode="External"/><Relationship Id="rId366" Type="http://schemas.openxmlformats.org/officeDocument/2006/relationships/image" Target="media/image136.jpeg"/><Relationship Id="rId367" Type="http://schemas.openxmlformats.org/officeDocument/2006/relationships/image" Target="media/image136.jpeg" TargetMode="External"/><Relationship Id="rId368" Type="http://schemas.openxmlformats.org/officeDocument/2006/relationships/image" Target="media/image137.jpeg"/><Relationship Id="rId369" Type="http://schemas.openxmlformats.org/officeDocument/2006/relationships/image" Target="media/image137.jpeg" TargetMode="External"/><Relationship Id="rId370" Type="http://schemas.openxmlformats.org/officeDocument/2006/relationships/image" Target="media/image138.jpeg"/><Relationship Id="rId371" Type="http://schemas.openxmlformats.org/officeDocument/2006/relationships/image" Target="media/image138.jpeg" TargetMode="External"/><Relationship Id="rId372" Type="http://schemas.openxmlformats.org/officeDocument/2006/relationships/image" Target="media/image139.jpeg"/><Relationship Id="rId373" Type="http://schemas.openxmlformats.org/officeDocument/2006/relationships/image" Target="media/image139.jpeg" TargetMode="External"/><Relationship Id="rId374" Type="http://schemas.openxmlformats.org/officeDocument/2006/relationships/header" Target="header44.xml"/><Relationship Id="rId375" Type="http://schemas.openxmlformats.org/officeDocument/2006/relationships/header" Target="header45.xml"/><Relationship Id="rId376" Type="http://schemas.openxmlformats.org/officeDocument/2006/relationships/footer" Target="footer49.xml"/><Relationship Id="rId377" Type="http://schemas.openxmlformats.org/officeDocument/2006/relationships/footer" Target="footer50.xml"/><Relationship Id="rId378" Type="http://schemas.openxmlformats.org/officeDocument/2006/relationships/image" Target="media/image140.jpeg"/><Relationship Id="rId379" Type="http://schemas.openxmlformats.org/officeDocument/2006/relationships/image" Target="media/image140.jpeg" TargetMode="External"/><Relationship Id="rId380" Type="http://schemas.openxmlformats.org/officeDocument/2006/relationships/image" Target="media/image141.jpeg"/><Relationship Id="rId381" Type="http://schemas.openxmlformats.org/officeDocument/2006/relationships/image" Target="media/image141.jpeg" TargetMode="External"/><Relationship Id="rId382" Type="http://schemas.openxmlformats.org/officeDocument/2006/relationships/image" Target="media/image142.png"/><Relationship Id="rId383" Type="http://schemas.openxmlformats.org/officeDocument/2006/relationships/image" Target="media/image142.png" TargetMode="External"/><Relationship Id="rId384" Type="http://schemas.openxmlformats.org/officeDocument/2006/relationships/image" Target="media/image143.jpeg"/><Relationship Id="rId385" Type="http://schemas.openxmlformats.org/officeDocument/2006/relationships/image" Target="media/image143.jpeg" TargetMode="External"/><Relationship Id="rId386" Type="http://schemas.openxmlformats.org/officeDocument/2006/relationships/image" Target="media/image144.jpeg"/><Relationship Id="rId387" Type="http://schemas.openxmlformats.org/officeDocument/2006/relationships/image" Target="media/image144.jpeg" TargetMode="External"/><Relationship Id="rId388" Type="http://schemas.openxmlformats.org/officeDocument/2006/relationships/image" Target="media/image145.jpeg"/><Relationship Id="rId389" Type="http://schemas.openxmlformats.org/officeDocument/2006/relationships/image" Target="media/image145.jpeg" TargetMode="External"/><Relationship Id="rId390" Type="http://schemas.openxmlformats.org/officeDocument/2006/relationships/image" Target="media/image146.jpeg"/><Relationship Id="rId391" Type="http://schemas.openxmlformats.org/officeDocument/2006/relationships/image" Target="media/image146.jpeg" TargetMode="External"/><Relationship Id="rId392" Type="http://schemas.openxmlformats.org/officeDocument/2006/relationships/image" Target="media/image147.jpeg"/><Relationship Id="rId393" Type="http://schemas.openxmlformats.org/officeDocument/2006/relationships/image" Target="media/image147.jpeg" TargetMode="External"/><Relationship Id="rId394" Type="http://schemas.openxmlformats.org/officeDocument/2006/relationships/image" Target="media/image148.jpeg"/><Relationship Id="rId395" Type="http://schemas.openxmlformats.org/officeDocument/2006/relationships/image" Target="media/image148.jpeg" TargetMode="External"/><Relationship Id="rId396" Type="http://schemas.openxmlformats.org/officeDocument/2006/relationships/image" Target="media/image149.jpeg"/><Relationship Id="rId397" Type="http://schemas.openxmlformats.org/officeDocument/2006/relationships/image" Target="media/image149.jpeg" TargetMode="External"/><Relationship Id="rId398" Type="http://schemas.openxmlformats.org/officeDocument/2006/relationships/image" Target="media/image150.jpeg"/><Relationship Id="rId399" Type="http://schemas.openxmlformats.org/officeDocument/2006/relationships/image" Target="media/image150.jpeg" TargetMode="External"/><Relationship Id="rId400" Type="http://schemas.openxmlformats.org/officeDocument/2006/relationships/image" Target="media/image151.jpeg"/><Relationship Id="rId401" Type="http://schemas.openxmlformats.org/officeDocument/2006/relationships/image" Target="media/image151.jpeg" TargetMode="External"/><Relationship Id="rId402" Type="http://schemas.openxmlformats.org/officeDocument/2006/relationships/image" Target="media/image152.jpeg"/><Relationship Id="rId403" Type="http://schemas.openxmlformats.org/officeDocument/2006/relationships/image" Target="media/image152.jpeg" TargetMode="External"/><Relationship Id="rId404" Type="http://schemas.openxmlformats.org/officeDocument/2006/relationships/image" Target="media/image153.jpeg"/><Relationship Id="rId405" Type="http://schemas.openxmlformats.org/officeDocument/2006/relationships/image" Target="media/image153.jpeg" TargetMode="External"/><Relationship Id="rId406" Type="http://schemas.openxmlformats.org/officeDocument/2006/relationships/image" Target="media/image154.jpeg"/><Relationship Id="rId407" Type="http://schemas.openxmlformats.org/officeDocument/2006/relationships/image" Target="media/image154.jpeg" TargetMode="External"/><Relationship Id="rId408" Type="http://schemas.openxmlformats.org/officeDocument/2006/relationships/image" Target="media/image155.jpeg"/><Relationship Id="rId409" Type="http://schemas.openxmlformats.org/officeDocument/2006/relationships/image" Target="media/image155.jpeg" TargetMode="External"/><Relationship Id="rId410" Type="http://schemas.openxmlformats.org/officeDocument/2006/relationships/image" Target="media/image156.jpeg"/><Relationship Id="rId411" Type="http://schemas.openxmlformats.org/officeDocument/2006/relationships/image" Target="media/image156.jpeg" TargetMode="External"/><Relationship Id="rId412" Type="http://schemas.openxmlformats.org/officeDocument/2006/relationships/image" Target="media/image157.jpeg"/><Relationship Id="rId413" Type="http://schemas.openxmlformats.org/officeDocument/2006/relationships/image" Target="media/image157.jpeg" TargetMode="External"/><Relationship Id="rId414" Type="http://schemas.openxmlformats.org/officeDocument/2006/relationships/image" Target="media/image158.jpeg"/><Relationship Id="rId415" Type="http://schemas.openxmlformats.org/officeDocument/2006/relationships/image" Target="media/image158.jpeg" TargetMode="External"/><Relationship Id="rId416" Type="http://schemas.openxmlformats.org/officeDocument/2006/relationships/header" Target="header46.xml"/><Relationship Id="rId417" Type="http://schemas.openxmlformats.org/officeDocument/2006/relationships/header" Target="header47.xml"/><Relationship Id="rId418" Type="http://schemas.openxmlformats.org/officeDocument/2006/relationships/footer" Target="footer51.xml"/><Relationship Id="rId419" Type="http://schemas.openxmlformats.org/officeDocument/2006/relationships/footer" Target="footer52.xml"/><Relationship Id="rId420" Type="http://schemas.openxmlformats.org/officeDocument/2006/relationships/footer" Target="footer53.xml"/><Relationship Id="rId421" Type="http://schemas.openxmlformats.org/officeDocument/2006/relationships/image" Target="media/image159.jpeg"/><Relationship Id="rId422" Type="http://schemas.openxmlformats.org/officeDocument/2006/relationships/image" Target="media/image159.jpeg" TargetMode="External"/><Relationship Id="rId423" Type="http://schemas.openxmlformats.org/officeDocument/2006/relationships/image" Target="media/image160.jpeg"/><Relationship Id="rId424" Type="http://schemas.openxmlformats.org/officeDocument/2006/relationships/image" Target="media/image160.jpeg" TargetMode="External"/><Relationship Id="rId425" Type="http://schemas.openxmlformats.org/officeDocument/2006/relationships/image" Target="media/image161.jpeg"/><Relationship Id="rId426" Type="http://schemas.openxmlformats.org/officeDocument/2006/relationships/image" Target="media/image161.jpeg" TargetMode="External"/><Relationship Id="rId427" Type="http://schemas.openxmlformats.org/officeDocument/2006/relationships/image" Target="media/image162.jpeg"/><Relationship Id="rId428" Type="http://schemas.openxmlformats.org/officeDocument/2006/relationships/image" Target="media/image162.jpeg" TargetMode="External"/><Relationship Id="rId429" Type="http://schemas.openxmlformats.org/officeDocument/2006/relationships/image" Target="media/image163.jpeg"/><Relationship Id="rId430" Type="http://schemas.openxmlformats.org/officeDocument/2006/relationships/image" Target="media/image163.jpeg" TargetMode="External"/><Relationship Id="rId431" Type="http://schemas.openxmlformats.org/officeDocument/2006/relationships/image" Target="media/image164.jpeg"/><Relationship Id="rId432" Type="http://schemas.openxmlformats.org/officeDocument/2006/relationships/image" Target="media/image164.jpeg" TargetMode="External"/><Relationship Id="rId433" Type="http://schemas.openxmlformats.org/officeDocument/2006/relationships/image" Target="media/image165.jpeg"/><Relationship Id="rId434" Type="http://schemas.openxmlformats.org/officeDocument/2006/relationships/image" Target="media/image165.jpeg" TargetMode="External"/><Relationship Id="rId435" Type="http://schemas.openxmlformats.org/officeDocument/2006/relationships/image" Target="media/image166.jpeg"/><Relationship Id="rId436" Type="http://schemas.openxmlformats.org/officeDocument/2006/relationships/image" Target="media/image166.jpeg" TargetMode="External"/><Relationship Id="rId437" Type="http://schemas.openxmlformats.org/officeDocument/2006/relationships/image" Target="media/image167.jpeg"/><Relationship Id="rId438" Type="http://schemas.openxmlformats.org/officeDocument/2006/relationships/image" Target="media/image167.jpeg" TargetMode="External"/><Relationship Id="rId439" Type="http://schemas.openxmlformats.org/officeDocument/2006/relationships/image" Target="media/image168.jpeg"/><Relationship Id="rId440" Type="http://schemas.openxmlformats.org/officeDocument/2006/relationships/image" Target="media/image168.jpeg" TargetMode="External"/><Relationship Id="rId441" Type="http://schemas.openxmlformats.org/officeDocument/2006/relationships/image" Target="media/image169.jpeg"/><Relationship Id="rId442" Type="http://schemas.openxmlformats.org/officeDocument/2006/relationships/image" Target="media/image169.jpeg" TargetMode="External"/><Relationship Id="rId443" Type="http://schemas.openxmlformats.org/officeDocument/2006/relationships/image" Target="media/image170.jpeg"/><Relationship Id="rId444" Type="http://schemas.openxmlformats.org/officeDocument/2006/relationships/image" Target="media/image170.jpeg" TargetMode="External"/><Relationship Id="rId445" Type="http://schemas.openxmlformats.org/officeDocument/2006/relationships/image" Target="media/image171.jpeg"/><Relationship Id="rId446" Type="http://schemas.openxmlformats.org/officeDocument/2006/relationships/image" Target="media/image171.jpeg" TargetMode="External"/><Relationship Id="rId447" Type="http://schemas.openxmlformats.org/officeDocument/2006/relationships/image" Target="media/image172.jpeg"/><Relationship Id="rId448" Type="http://schemas.openxmlformats.org/officeDocument/2006/relationships/image" Target="media/image172.jpeg" TargetMode="External"/><Relationship Id="rId449" Type="http://schemas.openxmlformats.org/officeDocument/2006/relationships/image" Target="media/image173.jpeg"/><Relationship Id="rId450" Type="http://schemas.openxmlformats.org/officeDocument/2006/relationships/image" Target="media/image173.jpeg" TargetMode="External"/><Relationship Id="rId451" Type="http://schemas.openxmlformats.org/officeDocument/2006/relationships/image" Target="media/image174.jpeg"/><Relationship Id="rId452" Type="http://schemas.openxmlformats.org/officeDocument/2006/relationships/image" Target="media/image174.jpeg" TargetMode="External"/><Relationship Id="rId453" Type="http://schemas.openxmlformats.org/officeDocument/2006/relationships/header" Target="header48.xml"/><Relationship Id="rId454" Type="http://schemas.openxmlformats.org/officeDocument/2006/relationships/header" Target="header49.xml"/><Relationship Id="rId455" Type="http://schemas.openxmlformats.org/officeDocument/2006/relationships/footer" Target="footer54.xml"/><Relationship Id="rId456" Type="http://schemas.openxmlformats.org/officeDocument/2006/relationships/footer" Target="footer55.xml"/><Relationship Id="rId457" Type="http://schemas.openxmlformats.org/officeDocument/2006/relationships/footer" Target="footer56.xml"/><Relationship Id="rId458" Type="http://schemas.openxmlformats.org/officeDocument/2006/relationships/image" Target="media/image175.jpeg"/><Relationship Id="rId459" Type="http://schemas.openxmlformats.org/officeDocument/2006/relationships/image" Target="media/image175.jpeg" TargetMode="External"/></Relationships>
</file>