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10"/>
        <w:framePr w:h="10949" w:wrap="notBeside" w:vAnchor="text" w:hAnchor="text" w:xAlign="center" w:y="1"/>
        <w:widowControl w:val="0"/>
        <w:keepNext w:val="0"/>
        <w:keepLines w:val="0"/>
        <w:shd w:val="clear" w:color="auto" w:fill="000000"/>
        <w:bidi w:val="0"/>
        <w:jc w:val="left"/>
        <w:spacing w:before="0" w:after="0" w:line="500" w:lineRule="exact"/>
        <w:ind w:left="0" w:right="0" w:firstLine="0"/>
      </w:pPr>
      <w:r>
        <w:rPr>
          <w:rStyle w:val="CharStyle12"/>
          <w:b/>
          <w:bCs/>
        </w:rPr>
        <w:t>CONSPIRE.</w:t>
      </w:r>
    </w:p>
    <w:p>
      <w:pPr>
        <w:framePr w:h="1094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04pt;height:54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7"/>
          <w:footerReference w:type="default" r:id="rId8"/>
          <w:titlePg/>
          <w:footnotePr>
            <w:pos w:val="pageBottom"/>
            <w:numFmt w:val="upperRoman"/>
            <w:numRestart w:val="eachPage"/>
          </w:footnotePr>
          <w:pgSz w:w="8246" w:h="13220"/>
          <w:pgMar w:top="2123" w:left="81" w:right="81" w:bottom="69" w:header="0" w:footer="3" w:gutter="0"/>
          <w:rtlGutter w:val="0"/>
          <w:cols w:space="720"/>
          <w:noEndnote/>
          <w:docGrid w:linePitch="360"/>
        </w:sectPr>
      </w:pPr>
    </w:p>
    <w:p>
      <w:pPr>
        <w:framePr w:h="6811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029" type="#_x0000_t75" style="width:354pt;height:3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85" w:left="86" w:right="77" w:bottom="8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0" type="#_x0000_t75" style="position:absolute;margin-left:5.e-002pt;margin-top:0;width:337.7pt;height:284.4pt;z-index:-251658750;mso-wrap-distance-left:5.pt;mso-wrap-distance-right:5.pt;mso-position-horizontal-relative:margin" wrapcoords="0 0">
            <v:imagedata r:id="rId11" r:href="rId12"/>
            <w10:wrap anchorx="margin"/>
          </v:shape>
        </w:pict>
      </w:r>
      <w:r>
        <w:pict>
          <v:shape id="_x0000_s1031" type="#_x0000_t202" style="position:absolute;margin-left:290.9pt;margin-top:493.05pt;width:47.5pt;height:40.35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7"/>
                    </w:rPr>
                    <w:t>Trevor Paglen</w:t>
                    <w:br/>
                    <w:t>unmarked 737</w:t>
                    <w:br/>
                    <w:t>2005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footerReference w:type="even" r:id="rId13"/>
          <w:footerReference w:type="default" r:id="rId14"/>
          <w:pgSz w:w="8246" w:h="13220"/>
          <w:pgMar w:top="1125" w:left="861" w:right="616" w:bottom="112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2" type="#_x0000_t202" style="position:absolute;margin-left:23.75pt;margin-top:0.1pt;width:129.35pt;height:25.4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500" w:lineRule="exact"/>
                    <w:ind w:left="0" w:right="0" w:firstLine="0"/>
                  </w:pPr>
                  <w:bookmarkStart w:id="0" w:name="bookmark0"/>
                  <w:r>
                    <w:rPr>
                      <w:w w:val="100"/>
                      <w:color w:val="000000"/>
                      <w:position w:val="0"/>
                    </w:rPr>
                    <w:t>CONSPIRE.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5.e-002pt;margin-top:35.05pt;width:151.7pt;height:13.45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21"/>
                      <w:lang w:val="en-US" w:eastAsia="en-US" w:bidi="en-US"/>
                    </w:rPr>
                    <w:t>Stephen Kovats, Thomas Munz (Hg.)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25.9pt;margin-top:486.25pt;width:128.65pt;height:13.7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transmediale </w:t>
                  </w:r>
                  <w:r>
                    <w:rPr>
                      <w:lang w:val="fr-FR" w:eastAsia="fr-FR" w:bidi="fr-FR"/>
                      <w:w w:val="100"/>
                      <w:spacing w:val="0"/>
                      <w:color w:val="000000"/>
                      <w:position w:val="0"/>
                    </w:rPr>
                    <w:t xml:space="preserve">parcours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30" w:lineRule="exact"/>
      </w:pPr>
    </w:p>
    <w:p>
      <w:pPr>
        <w:widowControl w:val="0"/>
        <w:rPr>
          <w:sz w:val="2"/>
          <w:szCs w:val="2"/>
        </w:rPr>
        <w:sectPr>
          <w:pgSz w:w="8246" w:h="13220"/>
          <w:pgMar w:top="1778" w:left="4564" w:right="590" w:bottom="1394" w:header="0" w:footer="3" w:gutter="0"/>
          <w:rtlGutter w:val="0"/>
          <w:cols w:space="720"/>
          <w:noEndnote/>
          <w:docGrid w:linePitch="360"/>
        </w:sectPr>
      </w:pP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347" w:line="160" w:lineRule="exact"/>
        <w:ind w:left="560" w:right="0" w:firstLine="0"/>
      </w:pPr>
      <w:r>
        <w:rPr>
          <w:rStyle w:val="CharStyle25"/>
        </w:rPr>
        <w:t>Impressum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0" w:line="120" w:lineRule="exact"/>
        <w:ind w:left="56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CONSPIRE.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503" w:line="120" w:lineRule="exact"/>
        <w:ind w:left="5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transmediale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parcours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80" w:line="254" w:lineRule="exact"/>
        <w:ind w:left="560" w:right="34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Publikation erscheint anlässlich der transmediale.08</w:t>
        <w:br/>
        <w:t>29.1. - 24.2.2008, Haus der Kulturen der Welt, Berlin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528" w:line="254" w:lineRule="exact"/>
        <w:ind w:left="560" w:right="34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Herausgeber: Stephen Kovats, Thomas Münz</w:t>
        <w:br/>
        <w:t>Redaktion: Diana Artus, Stephen Kovats, Thomas Münz</w:t>
        <w:br/>
        <w:t>Lektorat: Janet Leyton-Grant, Shilla Schlüsslmayr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5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Gestaltung: Laleh Torabi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499" w:lineRule="exact"/>
        <w:ind w:left="5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Satz: Ulla Drenckhan, Laleh Torabi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499" w:lineRule="exact"/>
        <w:ind w:left="5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Druck: Oktoberdruck Berlin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499" w:lineRule="exact"/>
        <w:ind w:left="5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Printed in Germany.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60" w:right="34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© 2008 bei den Autorinnen und Autoren, transmediale &amp; Revolver</w:t>
        <w:br/>
        <w:t>Alle Rechte Vorbehalten.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1440"/>
        <w:ind w:left="560" w:right="34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Abdruck (auch auszugsweise) nur nach</w:t>
        <w:br/>
        <w:t>ausdrücklicher Genehmigung durch den Verlag.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Revolver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524"/>
        <w:ind w:left="560" w:right="34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Archiv für aktuelle Kunst</w:t>
        <w:br/>
        <w:t>Bethmannstrasse 13</w:t>
        <w:br/>
        <w:t>D-60311 Frankfurt am Main</w:t>
        <w:br/>
        <w:t>Tel.: +49 (0)69 44 63 62</w:t>
        <w:br/>
        <w:t>Fax: +49 (0)69 94 41 24 51</w:t>
        <w:br/>
      </w:r>
      <w:r>
        <w:fldChar w:fldCharType="begin"/>
      </w:r>
      <w:r>
        <w:rPr>
          <w:color w:val="000000"/>
        </w:rPr>
        <w:instrText> HYPERLINK "mailto:info@revolver-books.de"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info@revolver-books.de</w:t>
      </w:r>
      <w:r>
        <w:fldChar w:fldCharType="end"/>
      </w:r>
      <w:r>
        <w:rPr>
          <w:w w:val="100"/>
          <w:spacing w:val="0"/>
          <w:color w:val="000000"/>
          <w:position w:val="0"/>
        </w:rPr>
        <w:br/>
      </w:r>
      <w:r>
        <w:fldChar w:fldCharType="begin"/>
      </w:r>
      <w:r>
        <w:rPr>
          <w:color w:val="000000"/>
        </w:rPr>
        <w:instrText> HYPERLINK "http://www.revolver-books.de"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www.revolver-books.de</w:t>
      </w:r>
      <w:r>
        <w:fldChar w:fldCharType="end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560" w:right="0" w:firstLine="0"/>
        <w:sectPr>
          <w:pgSz w:w="8246" w:h="13220"/>
          <w:pgMar w:top="1224" w:left="93" w:right="69" w:bottom="122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ISBN 978-3-86588-461-9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left"/>
        <w:spacing w:before="0" w:after="990" w:line="240" w:lineRule="exact"/>
        <w:ind w:left="2300" w:right="0" w:firstLine="0"/>
      </w:pPr>
      <w:bookmarkStart w:id="1" w:name="bookmark1"/>
      <w:r>
        <w:rPr>
          <w:rStyle w:val="CharStyle34"/>
          <w:b/>
          <w:bCs/>
        </w:rPr>
        <w:t>Inhalt / Contents</w:t>
      </w:r>
      <w:bookmarkEnd w:id="1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Werner Heisenberg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Festrede zum 1 00. Geburtstag von Max Planck in der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Berliner Kongresshalle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pict>
          <v:shape id="_x0000_s1035" type="#_x0000_t202" style="position:absolute;margin-left:58.55pt;margin-top:0.5pt;width:45.1pt;height:403.2pt;z-index:-125829376;mso-wrap-distance-left:5.pt;mso-wrap-distance-top:34.45pt;mso-wrap-distance-right:10.8pt;mso-wrap-distance-bottom:5.05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19" w:line="18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12/15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19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428" w:line="509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22</w:t>
                  </w:r>
                  <w:r>
                    <w:rPr>
                      <w:rStyle w:val="CharStyle29"/>
                      <w:b w:val="0"/>
                      <w:bCs w:val="0"/>
                    </w:rPr>
                    <w:t xml:space="preserve"> / </w:t>
                  </w: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27</w:t>
                    <w:br/>
                    <w:t>32</w:t>
                  </w:r>
                  <w:r>
                    <w:rPr>
                      <w:rStyle w:val="CharStyle29"/>
                      <w:b w:val="0"/>
                      <w:bCs w:val="0"/>
                    </w:rPr>
                    <w:t xml:space="preserve"> / </w:t>
                  </w: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38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499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44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499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50/54</w:t>
                    <w:br/>
                    <w:t>58</w:t>
                  </w:r>
                  <w:r>
                    <w:rPr>
                      <w:rStyle w:val="CharStyle29"/>
                      <w:b w:val="0"/>
                      <w:bCs w:val="0"/>
                    </w:rPr>
                    <w:t xml:space="preserve"> / </w:t>
                  </w: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61</w:t>
                    <w:br/>
                    <w:t>65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499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68</w:t>
                  </w:r>
                  <w:r>
                    <w:rPr>
                      <w:rStyle w:val="CharStyle29"/>
                      <w:b w:val="0"/>
                      <w:bCs w:val="0"/>
                    </w:rPr>
                    <w:t xml:space="preserve"> / </w:t>
                  </w: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74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499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79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754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82</w:t>
                  </w:r>
                  <w:r>
                    <w:rPr>
                      <w:rStyle w:val="CharStyle29"/>
                      <w:b w:val="0"/>
                      <w:bCs w:val="0"/>
                    </w:rPr>
                    <w:t xml:space="preserve"> / </w:t>
                  </w: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86</w:t>
                    <w:br/>
                    <w:t>90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754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92/100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504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108/124</w:t>
                  </w:r>
                </w:p>
                <w:p>
                  <w:pPr>
                    <w:pStyle w:val="Style3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color w:val="000000"/>
                      <w:position w:val="0"/>
                    </w:rPr>
                    <w:t>121</w:t>
                  </w:r>
                </w:p>
                <w:p>
                  <w:pPr>
                    <w:pStyle w:val="Style2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504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135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Einleitung / </w:t>
      </w:r>
      <w:r>
        <w:rPr>
          <w:w w:val="100"/>
          <w:spacing w:val="0"/>
          <w:color w:val="000000"/>
          <w:position w:val="0"/>
        </w:rPr>
        <w:t>Introduction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w w:val="100"/>
          <w:spacing w:val="0"/>
          <w:color w:val="000000"/>
          <w:position w:val="0"/>
        </w:rPr>
        <w:t>Arpanet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Florian </w:t>
      </w:r>
      <w:r>
        <w:rPr>
          <w:w w:val="100"/>
          <w:spacing w:val="0"/>
          <w:color w:val="000000"/>
          <w:position w:val="0"/>
        </w:rPr>
        <w:t>Cramer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Notes </w:t>
      </w:r>
      <w:r>
        <w:rPr>
          <w:w w:val="100"/>
          <w:spacing w:val="0"/>
          <w:color w:val="000000"/>
          <w:position w:val="0"/>
        </w:rPr>
        <w:t xml:space="preserve">on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Nature </w:t>
      </w:r>
      <w:r>
        <w:rPr>
          <w:w w:val="100"/>
          <w:spacing w:val="0"/>
          <w:color w:val="000000"/>
          <w:position w:val="0"/>
        </w:rPr>
        <w:t>of Conspiracy</w:t>
        <w:br/>
        <w:t>Pierre Lagrange: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&lt;Verschwörungstheorien&gt; im Blickfeld von Ufologen und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Rationalisten </w:t>
      </w:r>
      <w:r>
        <w:rPr>
          <w:w w:val="100"/>
          <w:spacing w:val="0"/>
          <w:color w:val="000000"/>
          <w:position w:val="0"/>
        </w:rPr>
        <w:t>/ Ufologists and rationalists: confronting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w w:val="100"/>
          <w:spacing w:val="0"/>
          <w:color w:val="000000"/>
          <w:position w:val="0"/>
        </w:rPr>
        <w:t>conspiracy theories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w w:val="100"/>
          <w:spacing w:val="0"/>
          <w:color w:val="000000"/>
          <w:position w:val="0"/>
        </w:rPr>
        <w:t>Naeem Mohaiemen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w w:val="100"/>
          <w:spacing w:val="0"/>
          <w:color w:val="000000"/>
          <w:position w:val="0"/>
        </w:rPr>
        <w:t>Red ant mother— meet starfish nation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w w:val="100"/>
          <w:spacing w:val="0"/>
          <w:color w:val="000000"/>
          <w:position w:val="0"/>
        </w:rPr>
        <w:t>Loretta Napoleoni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Politik der </w:t>
      </w:r>
      <w:r>
        <w:rPr>
          <w:w w:val="100"/>
          <w:spacing w:val="0"/>
          <w:color w:val="000000"/>
          <w:position w:val="0"/>
        </w:rPr>
        <w:t>Angst / The Politics of Fear</w:t>
        <w:br/>
        <w:t>Konrad Becker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w w:val="100"/>
          <w:spacing w:val="0"/>
          <w:color w:val="000000"/>
          <w:position w:val="0"/>
        </w:rPr>
        <w:t>Conspired Environments / Paranoid Styles</w:t>
        <w:br/>
        <w:t>Stafford Beer and Angel Parra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w w:val="100"/>
          <w:spacing w:val="0"/>
          <w:color w:val="000000"/>
          <w:position w:val="0"/>
        </w:rPr>
        <w:t>Lyrics Litany for a Computer and a Baby about to be Born</w:t>
        <w:br/>
        <w:t>Eden Medina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Geheimplan </w:t>
      </w:r>
      <w:r>
        <w:rPr>
          <w:w w:val="100"/>
          <w:spacing w:val="0"/>
          <w:color w:val="000000"/>
          <w:position w:val="0"/>
        </w:rPr>
        <w:t>Cybersyn / Secret Plan Cybersyn</w:t>
        <w:br/>
        <w:t>Telex from Raul Espejo to Stafford Beer</w:t>
        <w:br/>
        <w:t>Eva Horn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Von Verschwörungen erzählen: Politik als Fiktion /</w:t>
        <w:br/>
        <w:t xml:space="preserve">Narratives </w:t>
      </w:r>
      <w:r>
        <w:rPr>
          <w:w w:val="100"/>
          <w:spacing w:val="0"/>
          <w:color w:val="000000"/>
          <w:position w:val="0"/>
        </w:rPr>
        <w:t>of conspiracy: Politics as fiction</w:t>
        <w:br/>
        <w:t>Trevor Paglen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w w:val="100"/>
          <w:spacing w:val="0"/>
          <w:color w:val="000000"/>
          <w:position w:val="0"/>
        </w:rPr>
        <w:t>San Nicolas Island (#l)/~65 miles,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w w:val="100"/>
          <w:spacing w:val="0"/>
          <w:color w:val="000000"/>
          <w:position w:val="0"/>
        </w:rPr>
        <w:t>San Nicolas Island (#2)/~65 miles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Kai Vöckler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Strahlendes Leuchtfeuer </w:t>
      </w:r>
      <w:r>
        <w:rPr>
          <w:w w:val="100"/>
          <w:spacing w:val="0"/>
          <w:color w:val="000000"/>
          <w:position w:val="0"/>
        </w:rPr>
        <w:t>/ Shining Beacon</w:t>
        <w:br/>
        <w:t>Andrei Smirnov</w:t>
        <w:br/>
        <w:t>Alien in a Sandbox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940" w:firstLine="0"/>
      </w:pPr>
      <w:r>
        <w:rPr>
          <w:w w:val="100"/>
          <w:spacing w:val="0"/>
          <w:color w:val="000000"/>
          <w:position w:val="0"/>
        </w:rPr>
        <w:t>Secret document on Moscow Conservatory's developments</w:t>
        <w:br/>
        <w:t>of wind proof headphones for air defence.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</w:pPr>
      <w:r>
        <w:rPr>
          <w:w w:val="100"/>
          <w:spacing w:val="0"/>
          <w:color w:val="000000"/>
          <w:position w:val="0"/>
        </w:rPr>
        <w:t>Martin Howse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2300" w:right="0" w:firstLine="0"/>
        <w:sectPr>
          <w:footerReference w:type="even" r:id="rId15"/>
          <w:footerReference w:type="default" r:id="rId16"/>
          <w:headerReference w:type="first" r:id="rId17"/>
          <w:footerReference w:type="first" r:id="rId18"/>
          <w:titlePg/>
          <w:pgSz w:w="8246" w:h="13220"/>
          <w:pgMar w:top="1190" w:left="93" w:right="69" w:bottom="119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Peenemünde </w:t>
      </w:r>
      <w:r>
        <w:rPr>
          <w:w w:val="100"/>
          <w:spacing w:val="0"/>
          <w:color w:val="000000"/>
          <w:position w:val="0"/>
        </w:rPr>
        <w:t>- diagrams for an erased, historical apparatus</w:t>
      </w:r>
    </w:p>
    <w:tbl>
      <w:tblPr>
        <w:tblOverlap w:val="never"/>
        <w:tblLayout w:type="fixed"/>
        <w:jc w:val="center"/>
      </w:tblPr>
      <w:tblGrid>
        <w:gridCol w:w="1008"/>
        <w:gridCol w:w="4738"/>
      </w:tblGrid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39"/>
              </w:rPr>
              <w:t>144/149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Natasa Petresin Bachelez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39"/>
              </w:rPr>
              <w:t>154/162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40"/>
              </w:rPr>
              <w:t xml:space="preserve">CONSPIRE, </w:t>
            </w:r>
            <w:r>
              <w:rPr>
                <w:rStyle w:val="CharStyle40"/>
                <w:lang w:val="de-DE" w:eastAsia="de-DE" w:bidi="de-DE"/>
              </w:rPr>
              <w:t>AS IN...</w:t>
              <w:br/>
            </w:r>
            <w:r>
              <w:rPr>
                <w:rStyle w:val="CharStyle40"/>
              </w:rPr>
              <w:t xml:space="preserve">Cedric </w:t>
            </w:r>
            <w:r>
              <w:rPr>
                <w:rStyle w:val="CharStyle40"/>
                <w:lang w:val="de-DE" w:eastAsia="de-DE" w:bidi="de-DE"/>
              </w:rPr>
              <w:t>Vincent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169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 xml:space="preserve">Conspiratory </w:t>
            </w:r>
            <w:r>
              <w:rPr>
                <w:rStyle w:val="CharStyle40"/>
              </w:rPr>
              <w:t>Truths</w:t>
              <w:br/>
            </w:r>
            <w:r>
              <w:rPr>
                <w:rStyle w:val="CharStyle40"/>
                <w:lang w:val="de-DE" w:eastAsia="de-DE" w:bidi="de-DE"/>
              </w:rPr>
              <w:t>Alice Miceli</w:t>
            </w:r>
          </w:p>
        </w:tc>
      </w:tr>
      <w:tr>
        <w:trPr>
          <w:trHeight w:val="763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172 / 177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</w:rPr>
              <w:t xml:space="preserve">Chernobyl Project </w:t>
            </w:r>
            <w:r>
              <w:rPr>
                <w:rStyle w:val="CharStyle40"/>
                <w:lang w:val="de-DE" w:eastAsia="de-DE" w:bidi="de-DE"/>
              </w:rPr>
              <w:t xml:space="preserve">- </w:t>
            </w:r>
            <w:r>
              <w:rPr>
                <w:rStyle w:val="CharStyle40"/>
              </w:rPr>
              <w:t>The Invisible Stain</w:t>
              <w:br/>
              <w:t xml:space="preserve">Livia </w:t>
            </w:r>
            <w:r>
              <w:rPr>
                <w:rStyle w:val="CharStyle40"/>
                <w:lang w:val="de-DE" w:eastAsia="de-DE" w:bidi="de-DE"/>
              </w:rPr>
              <w:t>Päldi</w:t>
            </w:r>
          </w:p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</w:rPr>
              <w:t>Alternative Science / Science vs Fiction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183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 xml:space="preserve">Julius </w:t>
            </w:r>
            <w:r>
              <w:rPr>
                <w:rStyle w:val="CharStyle40"/>
                <w:lang w:val="de-DE" w:eastAsia="de-DE" w:bidi="de-DE"/>
              </w:rPr>
              <w:t>Koller</w:t>
            </w:r>
          </w:p>
        </w:tc>
      </w:tr>
      <w:tr>
        <w:trPr>
          <w:trHeight w:val="1277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186 / 191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</w:rPr>
              <w:t>From an anti-happening actions, across transavanguard</w:t>
              <w:br/>
              <w:t>question marks and wavy lines to the dispersion and</w:t>
              <w:br/>
              <w:t>movement in neo-avanguard net</w:t>
              <w:br/>
              <w:t xml:space="preserve">Bojana </w:t>
            </w:r>
            <w:r>
              <w:rPr>
                <w:rStyle w:val="CharStyle40"/>
                <w:lang w:val="de-DE" w:eastAsia="de-DE" w:bidi="de-DE"/>
              </w:rPr>
              <w:t>Kunst</w:t>
              <w:br/>
            </w:r>
            <w:r>
              <w:rPr>
                <w:rStyle w:val="CharStyle40"/>
              </w:rPr>
              <w:t>Conspire for Reality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197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Konrad Becker</w:t>
            </w:r>
          </w:p>
        </w:tc>
      </w:tr>
      <w:tr>
        <w:trPr>
          <w:trHeight w:val="754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199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</w:rPr>
              <w:t>Global Security Alliance</w:t>
              <w:br/>
              <w:t>USAF and kuda.org</w:t>
              <w:br/>
              <w:t>Safe Distance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204 / 208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Sabine Maria Schmidt</w:t>
            </w:r>
          </w:p>
        </w:tc>
      </w:tr>
      <w:tr>
        <w:trPr>
          <w:trHeight w:val="51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212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 xml:space="preserve">Sei Bereit! </w:t>
            </w:r>
            <w:r>
              <w:rPr>
                <w:rStyle w:val="CharStyle40"/>
              </w:rPr>
              <w:t>Tiger! / be prepared! tiger!</w:t>
              <w:br/>
              <w:t>Janez Jansa, Janez Jansa, Janez Jansa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218 / 222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54" w:lineRule="exact"/>
              <w:ind w:left="0" w:right="0" w:firstLine="0"/>
            </w:pPr>
            <w:r>
              <w:rPr>
                <w:rStyle w:val="CharStyle40"/>
              </w:rPr>
              <w:t>Signature</w:t>
              <w:br/>
              <w:t>Ewen Chardronnet</w:t>
            </w:r>
          </w:p>
        </w:tc>
      </w:tr>
      <w:tr>
        <w:trPr>
          <w:trHeight w:val="768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226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 xml:space="preserve">Eine transparente Welt </w:t>
            </w:r>
            <w:r>
              <w:rPr>
                <w:rStyle w:val="CharStyle40"/>
              </w:rPr>
              <w:t>/ A Transparent World</w:t>
              <w:br/>
              <w:t>liana Halperin</w:t>
              <w:br/>
              <w:t>Towards Heilprin Land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228 / 231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60" w:lineRule="exact"/>
              <w:ind w:left="0" w:right="0" w:firstLine="0"/>
            </w:pPr>
            <w:r>
              <w:rPr>
                <w:rStyle w:val="CharStyle40"/>
              </w:rPr>
              <w:t>Igor Spanjol</w:t>
            </w:r>
          </w:p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 xml:space="preserve">Natur als eine </w:t>
            </w:r>
            <w:r>
              <w:rPr>
                <w:rStyle w:val="CharStyle40"/>
              </w:rPr>
              <w:t>Simulation / Nature as a Simulation</w:t>
            </w:r>
          </w:p>
        </w:tc>
      </w:tr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236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</w:rPr>
              <w:t>Alessandro Ludovico</w:t>
              <w:br/>
              <w:t>Thieves of the Invisible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238 / 242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60" w:lineRule="exact"/>
              <w:ind w:left="0" w:right="0" w:firstLine="0"/>
            </w:pPr>
            <w:r>
              <w:rPr>
                <w:rStyle w:val="CharStyle40"/>
              </w:rPr>
              <w:t>Brian Holmes</w:t>
            </w:r>
          </w:p>
        </w:tc>
      </w:tr>
      <w:tr>
        <w:trPr>
          <w:trHeight w:val="73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Das Risiko der neuen Avantgarden</w:t>
              <w:br/>
            </w:r>
            <w:r>
              <w:rPr>
                <w:rStyle w:val="CharStyle40"/>
              </w:rPr>
              <w:t>Risk of the New Vanguards</w:t>
              <w:br/>
              <w:t>Konrad Becker</w:t>
            </w:r>
          </w:p>
        </w:tc>
      </w:tr>
      <w:tr>
        <w:trPr>
          <w:trHeight w:val="51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60" w:lineRule="exact"/>
              <w:ind w:left="0" w:right="0" w:firstLine="0"/>
            </w:pPr>
            <w:r>
              <w:rPr>
                <w:rStyle w:val="CharStyle40"/>
                <w:lang w:val="de-DE" w:eastAsia="de-DE" w:bidi="de-DE"/>
              </w:rPr>
              <w:t>248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7"/>
              <w:framePr w:w="57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40"/>
              </w:rPr>
              <w:t>Global Security Alliance</w:t>
              <w:br/>
              <w:t>Dank an / thanks to</w:t>
            </w:r>
          </w:p>
        </w:tc>
      </w:tr>
    </w:tbl>
    <w:p>
      <w:pPr>
        <w:framePr w:w="574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2475" w:left="93" w:right="69" w:bottom="1606" w:header="0" w:footer="3" w:gutter="0"/>
          <w:rtlGutter w:val="0"/>
          <w:cols w:space="720"/>
          <w:noEndnote/>
          <w:docGrid w:linePitch="360"/>
        </w:sectPr>
      </w:pPr>
    </w:p>
    <w:p>
      <w:pPr>
        <w:framePr w:h="91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340pt;height:45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5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Werner Heisenberg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560" w:right="2820" w:firstLine="0"/>
        <w:sectPr>
          <w:footerReference w:type="even" r:id="rId21"/>
          <w:footerReference w:type="default" r:id="rId22"/>
          <w:headerReference w:type="first" r:id="rId23"/>
          <w:footerReference w:type="first" r:id="rId24"/>
          <w:pgSz w:w="8246" w:h="13220"/>
          <w:pgMar w:top="1839" w:left="93" w:right="69" w:bottom="220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Festrede zum 100. Geburtstag von Max Planck in der Berliner Kongresshalle</w:t>
        <w:br/>
        <w:t>credit: ullstein bild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72" w:line="240" w:lineRule="exact"/>
        <w:ind w:left="560" w:right="0" w:firstLine="340"/>
      </w:pPr>
      <w:bookmarkStart w:id="2" w:name="bookmark2"/>
      <w:r>
        <w:rPr>
          <w:rStyle w:val="CharStyle34"/>
          <w:b/>
          <w:bCs/>
        </w:rPr>
        <w:t>Einleitung</w:t>
      </w:r>
      <w:bookmarkEnd w:id="2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637" w:line="160" w:lineRule="exact"/>
        <w:ind w:left="560" w:right="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Stephen Kovats, Thomas Münz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560" w:right="8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vorliegende Band ist die erste Ausgabe des </w:t>
      </w:r>
      <w:r>
        <w:rPr>
          <w:rStyle w:val="CharStyle41"/>
        </w:rPr>
        <w:t>transmediale parcours.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 ist ent</w:t>
        <w:t>-</w:t>
        <w:br/>
        <w:t>standen anlässlich der transmediale.08, der jährlich in Berlin stattfindenden Plattform</w:t>
        <w:br/>
        <w:t>für Kunst und digitale Kultur. Mit seinem aktuellen Thema untersucht das Festival die</w:t>
        <w:br/>
        <w:t>künstlerischen Methodologien des Konspirativen und bringt dabei eine Reihe inter</w:t>
        <w:t>-</w:t>
        <w:br/>
        <w:t>national renommierter Künstler, Medienaktivisten und Akademiker zusammen, die</w:t>
        <w:br/>
        <w:t>auf dem Gebiet der digitalen Kunst und Kultur arbeiten und gleichzeitig unser Ver</w:t>
        <w:t>-</w:t>
        <w:br/>
        <w:t>ständnis von kollaborativer und netzwerkbasierter Praxis herausfordern und weiter</w:t>
        <w:t>-</w:t>
        <w:br/>
        <w:t>entwickeln. Angesprochen sind aber auch die interdisziplinären Tüftler, konspirativen</w:t>
        <w:br/>
        <w:t>Höhlenforscher und verdeckt arbeitenden Taktiker, die die unausgesprochenen Ver</w:t>
        <w:t>-</w:t>
        <w:br/>
        <w:t>haltensregeln und scheinbaren Wahrheiten innerhalb unserer informationsgeleiteten</w:t>
        <w:br/>
        <w:t>Kommunikationskulturen und Glaubensstrukturen in Frage stellen, umgehen und unter</w:t>
        <w:t>-</w:t>
        <w:br/>
        <w:t>laufen. Mit der Erforschung subversiver künstlerischer Methoden und der Entwicklung</w:t>
        <w:br/>
        <w:t>(konter-) konspirativer Strategien sollten mit CONSPIRE... neue Formen des Ausdrucks</w:t>
        <w:br/>
        <w:t>und eines digitalen Diskurses gefunden und der Versuch unternommen werden, die</w:t>
        <w:br/>
        <w:t>immer komplexeren Welten netzwerk-induzierter Narrative, kryptischer Umgebungen</w:t>
        <w:br/>
        <w:t>und spekulativer Ermittlungen zu durchdringen.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560" w:right="8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umfangreichen Programmpublikationen der transmediale haben sich über die</w:t>
        <w:br/>
        <w:t>mittlerweile zwanzigjährige Geschichte des Festivals als gefragter Index im Bereich der</w:t>
        <w:br/>
        <w:t>zeitgenössischen Kunst und digitalen Kultur etabliert. Um diese Tradition zu erweitern</w:t>
        <w:br/>
        <w:t>und zu ergänzen, wurde der «transmediale parcours» ins Leben gerufen, der zur Erfor</w:t>
        <w:t>-</w:t>
        <w:br/>
        <w:t>schung und Reflektion des künstlerischen, konzeptuellen und diskursiven Rahmens des</w:t>
        <w:br/>
        <w:t>jeweiligen Themas beitragen soll. Als &lt;Parcours&gt; soll diese Reihe einen Weg skizzieren,</w:t>
        <w:br/>
        <w:t>der durch die unterschiedlichen Segmente des Festivals führt, dabei jedoch als eigen</w:t>
        <w:t>-</w:t>
        <w:br/>
        <w:t>ständige Publikation mit eigenem Charakter, Inhalt und Stil angelegt ist. Als Pilotpro</w:t>
        <w:t>-</w:t>
        <w:br/>
        <w:t xml:space="preserve">jekt wird der transmediale </w:t>
      </w:r>
      <w:r>
        <w:rPr>
          <w:rStyle w:val="CharStyle41"/>
        </w:rPr>
        <w:t>parcours 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mit dem Titel </w:t>
      </w:r>
      <w:r>
        <w:rPr>
          <w:rStyle w:val="CharStyle41"/>
        </w:rPr>
        <w:t>conspire.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zum ersten Mal während</w:t>
        <w:br/>
        <w:t>der transmediale.08 präsentiert. Entstanden ist dabei ein Band, der aus einer Serie von</w:t>
        <w:br/>
        <w:t>Dokumenten besteht - mit Texten eingeladener Autoren, teilweise eigens für diesen An</w:t>
        <w:t>-</w:t>
        <w:br/>
        <w:t>lass produzierten künstlerischen Beiträgen, Manifesten und verschiedenen &lt;found docu-</w:t>
        <w:br/>
        <w:t>ments&gt;. Diese entstammen hauptsächlich den Feldern der Ausstellung und der Konferenz</w:t>
        <w:br/>
        <w:t>innerhalb des Festivals sowie dem breiteren konzeptuellen Zusammenhang dazu.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60" w:right="840" w:firstLine="340"/>
        <w:sectPr>
          <w:footerReference w:type="even" r:id="rId25"/>
          <w:footerReference w:type="default" r:id="rId26"/>
          <w:pgSz w:w="8246" w:h="13220"/>
          <w:pgMar w:top="1157" w:left="93" w:right="69" w:bottom="1157" w:header="0" w:footer="3" w:gutter="0"/>
          <w:rtlGutter w:val="0"/>
          <w:cols w:space="720"/>
          <w:pgNumType w:start="12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Damit soll der </w:t>
      </w:r>
      <w:r>
        <w:rPr>
          <w:rStyle w:val="CharStyle41"/>
        </w:rPr>
        <w:t>transmediale parcours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auch das Wesen des Festivals als Labor für</w:t>
        <w:br/>
        <w:t>künstlerischen und kulturellen Austausch unterstreichen, das sich in dieser Ausgabe</w:t>
        <w:br/>
        <w:t>unserem Interesse an den Mechanismen und Lesarten der Konspiration als kulturelles,</w:t>
        <w:br/>
        <w:t>mediales und netzbasiertes Phänomen widmet. So kann heute etwa auch das Internet</w:t>
        <w:br/>
        <w:t>als &lt;konspirativer Motor&gt; gesehen werden, das eine lange kulturgeschichtliche Tradition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4" w:line="254" w:lineRule="exact"/>
        <w:ind w:left="820" w:right="5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narrativer Spekulation hinsichtlich technologischer Entwicklung und deren vorgeblich</w:t>
        <w:br/>
        <w:t>unsichtbaren Mächten fortsetzt. Lange bevor aus einer klandestinen militärisch-akade</w:t>
        <w:t>-</w:t>
        <w:br/>
        <w:t>mischen Kollaboration das ARPANET, der Vorläufer des Internets, entstand, haben die</w:t>
        <w:br/>
        <w:t>spekulativen Mechanismen von Verschwörungstheorien globale Ereignisse angetrieben.</w:t>
        <w:br/>
        <w:t>Daher haben wir dieser Untersuchung in das Reich des Konspirativen auch die beschei</w:t>
        <w:t>-</w:t>
        <w:br/>
        <w:t>dene &lt;Serviettenskizze&gt; dieses jungen Netzwerkes vorangestellt... heute kaum vorstell</w:t>
        <w:t>-</w:t>
        <w:br/>
        <w:t>bar ... dass ein redundanter Computer mit nur einem Knoten die Geburt des heutigen</w:t>
        <w:br/>
        <w:t>Internets markierte.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820" w:right="58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Parcours findet seinen Anfang mit den Texten einer Reihe von Autoren, die</w:t>
        <w:br/>
        <w:t>Teilnehmer der Konferenz der transmediale sind. Dabei unternimmt Florian Cramer</w:t>
        <w:br/>
        <w:t xml:space="preserve">mit seinen </w:t>
      </w:r>
      <w:r>
        <w:rPr>
          <w:rStyle w:val="CharStyle41"/>
        </w:rPr>
        <w:t>Notes on the Nature ofConspiracy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explizite Dekonstruktion techno-histo</w:t>
        <w:t>-</w:t>
        <w:br/>
        <w:t>rischer Geheimverabredungen, die die Grundlage zeitgenössischer konspirativer Intrige</w:t>
        <w:br/>
        <w:t xml:space="preserve">markieren. Mit der </w:t>
      </w:r>
      <w:r>
        <w:rPr>
          <w:rStyle w:val="CharStyle41"/>
        </w:rPr>
        <w:t>Politik als Fiktion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wie sie Eva Horn beschreibt oder der </w:t>
      </w:r>
      <w:r>
        <w:rPr>
          <w:rStyle w:val="CharStyle41"/>
        </w:rPr>
        <w:t>Politik der</w:t>
        <w:br/>
        <w:t>Furcht,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der Loretta Napoleoni die Spuren globaler Terrornetzwerke verfolgt, werden</w:t>
        <w:br/>
        <w:t>hier sehr &lt;reale&gt; potenzielle Gefahren verdeckter Aktivitäten behandelt. Pierre Lagrange</w:t>
        <w:br/>
        <w:t>richtet seinen Blick auf &lt;</w:t>
      </w:r>
      <w:r>
        <w:rPr>
          <w:rStyle w:val="CharStyle41"/>
        </w:rPr>
        <w:t>Verschwörungstheoriem im Blickfeld von Ufologen und Rationa</w:t>
        <w:t>-</w:t>
        <w:br/>
        <w:t>listen,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Konrad Becker liefert neben seinem photographischen Beitrag </w:t>
      </w:r>
      <w:r>
        <w:rPr>
          <w:rStyle w:val="CharStyle41"/>
        </w:rPr>
        <w:t>Global Security</w:t>
        <w:br/>
        <w:t>Alliance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zwei Einträge zu </w:t>
      </w:r>
      <w:r>
        <w:rPr>
          <w:rStyle w:val="CharStyle41"/>
        </w:rPr>
        <w:t>Conspired Environments und Paranoid Styles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Eden Medina</w:t>
        <w:br/>
        <w:t xml:space="preserve">beschreibt im </w:t>
      </w:r>
      <w:r>
        <w:rPr>
          <w:rStyle w:val="CharStyle41"/>
        </w:rPr>
        <w:t>Geheimplan Cybersyn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zeitgeschichtlichen Referenzen der Entwicklung</w:t>
        <w:br/>
        <w:t>des Cybersyn-Netzwerkes. Eine narrativere Variante wählen Andrei Smirnov, der sich</w:t>
        <w:br/>
        <w:t>dem wechselvollen Leben des großen russischen Erfinders und Musikers Lew Theremin</w:t>
        <w:br/>
        <w:t xml:space="preserve">als </w:t>
      </w:r>
      <w:r>
        <w:rPr>
          <w:rStyle w:val="CharStyle41"/>
        </w:rPr>
        <w:t>Alien in a Sandbox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nähert, und Kai Vöckler, der in seinem Beitrag die alte Kongress</w:t>
        <w:t>-</w:t>
        <w:br/>
        <w:t xml:space="preserve">halle, das heutige Haus der Kulturen, als </w:t>
      </w:r>
      <w:r>
        <w:rPr>
          <w:rStyle w:val="CharStyle41"/>
        </w:rPr>
        <w:t>Strahlendes Leuchtfeuer / Shining Beacon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expe</w:t>
        <w:t>-</w:t>
        <w:br/>
        <w:t>rimentell hinterleuchtet.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820" w:right="580" w:firstLine="340"/>
        <w:sectPr>
          <w:pgSz w:w="8246" w:h="13220"/>
          <w:pgMar w:top="1248" w:left="93" w:right="69" w:bottom="1248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von Natasa Petresin-Bachelez für die transmediale.08 zusammengestellte Aus</w:t>
        <w:t>-</w:t>
        <w:br/>
        <w:t>stellung widmet sich dem strategischen Moment des konspirativen Aktes. In poetischer</w:t>
        <w:br/>
        <w:t xml:space="preserve">Anlehnung an die lateinischen Wurzeln des Begriffs </w:t>
      </w:r>
      <w:r>
        <w:rPr>
          <w:rStyle w:val="CharStyle41"/>
        </w:rPr>
        <w:t>conspirare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dekonstruiert die Aus</w:t>
        <w:t>-</w:t>
        <w:br/>
        <w:t>stellung die Natur der Konspiration zu einem stillen, kosmischen Akt des &lt;miteinander</w:t>
        <w:br/>
        <w:t>Atmens&gt; und weist auf scharf platzierte, gleichwohl anonyme und intime, Formen krea</w:t>
        <w:t>-</w:t>
        <w:br/>
        <w:t>tiver Kollaboration. Die für die Ausstellung versammelten Arbeiten sind in sieben thema</w:t>
        <w:t>-</w:t>
        <w:br/>
        <w:t>tische Cluster gruppiert, die in ihrer jeweiligen Konstitution alternative Sichtweisen zu</w:t>
        <w:br/>
        <w:t xml:space="preserve">unserer Haltung gegenüber Information und Wahrheit provozieren wollen. </w:t>
      </w:r>
      <w:r>
        <w:rPr>
          <w:rStyle w:val="CharStyle41"/>
        </w:rPr>
        <w:t>Conspiratory</w:t>
        <w:br/>
        <w:t>Truthsvon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Cedric Vincent, </w:t>
      </w:r>
      <w:r>
        <w:rPr>
          <w:rStyle w:val="CharStyle41"/>
        </w:rPr>
        <w:t>Alternative Science,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or </w:t>
      </w:r>
      <w:r>
        <w:rPr>
          <w:rStyle w:val="CharStyle41"/>
        </w:rPr>
        <w:t>Science vs Fiction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Livia Päldi, Ewen</w:t>
        <w:br/>
        <w:t xml:space="preserve">Chardronnets Aussicht auf A </w:t>
      </w:r>
      <w:r>
        <w:rPr>
          <w:rStyle w:val="CharStyle41"/>
        </w:rPr>
        <w:t>Transparent World,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Natur als eine Simulation von Igor</w:t>
        <w:br/>
        <w:t xml:space="preserve">Spanjol und Bojana Kunsts </w:t>
      </w:r>
      <w:r>
        <w:rPr>
          <w:rStyle w:val="CharStyle41"/>
        </w:rPr>
        <w:t>Conspirefor Reality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sind Textbeiträge, die die Werke in ihren</w:t>
        <w:br/>
        <w:t>jeweiligen Clustern vor diesem Hintergrund kontextualisieren. Und in einem eigenen</w:t>
        <w:br/>
        <w:t xml:space="preserve">Beitrag über das Knowbotic Research Projekt </w:t>
      </w:r>
      <w:r>
        <w:rPr>
          <w:rStyle w:val="CharStyle41"/>
        </w:rPr>
        <w:t>beprepared! tiger!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widmet sich Sabine Maria</w:t>
        <w:br/>
        <w:t>Schmidt der sichtbaren Macht des &lt;Unsichtbaren&gt;.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4"/>
        <w:ind w:left="560" w:right="8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weiterer Schwerpunkt des Parcours bilden die Dokumente und künstlerischen</w:t>
        <w:br/>
        <w:t>Beiträge, die als Skizze, Photoserie oder Montage in diesen Band aufgenommen wurden.</w:t>
        <w:br/>
        <w:t>Diese Werke erzählen ganz eigene Geschichten konspirativer und flüchtiger Atmosphä</w:t>
        <w:t>-</w:t>
        <w:br/>
        <w:t>re, die wir mit den an dieser Stelle behandelten Phänomenen als eine Art (Ästhetik des</w:t>
        <w:br/>
        <w:t>konspirativen Bildes&gt; lesen können, worauf etwa Pierre Lagrange auch in seinem Archiv-</w:t>
        <w:br/>
        <w:t xml:space="preserve">und Forschungsprojekt zum Festival - die </w:t>
      </w:r>
      <w:r>
        <w:rPr>
          <w:rStyle w:val="CharStyle41"/>
        </w:rPr>
        <w:t>Ikonographie der Konspiration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deutet. Neuere</w:t>
        <w:br/>
        <w:t xml:space="preserve">Arbeiten wie Trevor Paglens </w:t>
      </w:r>
      <w:r>
        <w:rPr>
          <w:rStyle w:val="CharStyle41"/>
        </w:rPr>
        <w:t>San Nicolas Island (#1 )/~65 miles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</w:t>
      </w:r>
      <w:r>
        <w:rPr>
          <w:rStyle w:val="CharStyle41"/>
        </w:rPr>
        <w:t>(#2)/~65 miles,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Ilana</w:t>
        <w:br/>
        <w:t xml:space="preserve">Halperins </w:t>
      </w:r>
      <w:r>
        <w:rPr>
          <w:rStyle w:val="CharStyle41"/>
        </w:rPr>
        <w:t>Towards Heilprin Land,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Konrad Beckers </w:t>
      </w:r>
      <w:r>
        <w:rPr>
          <w:rStyle w:val="CharStyle41"/>
        </w:rPr>
        <w:t>Global Security Allianceund AliceMi-</w:t>
        <w:br/>
        <w:t>celis Chernobyl Project- The Invisible Stain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stehen hier für einen größeren Rahmen von</w:t>
        <w:br/>
        <w:t>kritisch-investigativen und forschungsorientierten Arbeiten, die sich in kontinuierlicher</w:t>
        <w:br/>
        <w:t>Fortentwicklung befinden.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6" w:line="245" w:lineRule="exact"/>
        <w:ind w:left="560" w:right="8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Verschiedene künstlerische Dokumente wurden speziell für diesen Band produziert,</w:t>
        <w:br/>
        <w:t xml:space="preserve">so etwa </w:t>
      </w:r>
      <w:r>
        <w:rPr>
          <w:rStyle w:val="CharStyle41"/>
        </w:rPr>
        <w:t>Red ant mother—meet starfish nation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Naeem Mohaiemen, eine allegorische</w:t>
        <w:br/>
        <w:t xml:space="preserve">Montage politischer Intrige, oder </w:t>
      </w:r>
      <w:r>
        <w:rPr>
          <w:rStyle w:val="CharStyle41"/>
        </w:rPr>
        <w:t>Peenemünde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</w:t>
      </w:r>
      <w:r>
        <w:rPr>
          <w:rStyle w:val="CharStyle41"/>
        </w:rPr>
        <w:t>diagrams for an erased, historical ap-</w:t>
        <w:br/>
        <w:t>paratus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Martin Howse, sowie das performative </w:t>
      </w:r>
      <w:r>
        <w:rPr>
          <w:rStyle w:val="CharStyle41"/>
        </w:rPr>
        <w:t>Signature-</w:t>
      </w:r>
      <w:r>
        <w:rPr>
          <w:lang w:val="de-DE" w:eastAsia="de-DE" w:bidi="de-DE"/>
          <w:w w:val="100"/>
          <w:spacing w:val="0"/>
          <w:color w:val="000000"/>
          <w:position w:val="0"/>
        </w:rPr>
        <w:t>Projekt von Janez Jansa,</w:t>
        <w:br/>
        <w:t>Janez Jansa und Janez Jansa, die jedes Buch in ein individuelles, signiertes Kunstwerk</w:t>
        <w:br/>
        <w:t>verwandeln. Der Aufruf conspire! kann aber auch als leidenschaftliche Aufgabe in Form</w:t>
        <w:br/>
        <w:t>eines Manifestes formuliert werden, wie es Julius Koller in seinem autobiographischen</w:t>
        <w:br/>
        <w:t xml:space="preserve">Statement über </w:t>
      </w:r>
      <w:r>
        <w:rPr>
          <w:rStyle w:val="CharStyle41"/>
        </w:rPr>
        <w:t>anti-happening actions...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beschreibt oder Allesandro Ludovico in seinen</w:t>
        <w:br/>
      </w:r>
      <w:r>
        <w:rPr>
          <w:rStyle w:val="CharStyle41"/>
        </w:rPr>
        <w:t>Thieves of the Invisible.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4"/>
        <w:ind w:left="560" w:right="8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Diesen zeitgenössischen Werken werden aber auch Dokumente beigestellt, die auf</w:t>
        <w:br/>
        <w:t xml:space="preserve">einige der historischen Schlüsselmomente in der Entwicklung des </w:t>
      </w:r>
      <w:r>
        <w:rPr>
          <w:rStyle w:val="CharStyle41"/>
        </w:rPr>
        <w:t>conspire-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Themas ver</w:t>
        <w:t>-</w:t>
        <w:br/>
        <w:t>weisen. Darunter befinden sich beispielsweise die erste Serviettenskizze des ARPANET,</w:t>
        <w:br/>
        <w:t>sowjetische Geheimdokumente, die die Verbindung des Erfinders und Musikers Lew</w:t>
        <w:br/>
        <w:t xml:space="preserve">Theremin zu «wind proof headphones» zeigen, ein </w:t>
      </w:r>
      <w:r>
        <w:rPr>
          <w:rStyle w:val="CharStyle41"/>
        </w:rPr>
        <w:t>Telex von Raul Espejo an Stafford Beer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über die Entwicklung des chilenischen Cybersyn-Netzwerkes in den frühen 1970ern, was</w:t>
        <w:br/>
        <w:t xml:space="preserve">Angel Parra im revolutionären </w:t>
      </w:r>
      <w:r>
        <w:rPr>
          <w:rStyle w:val="CharStyle41"/>
        </w:rPr>
        <w:t>Lethanyfor a Computer and a baby about to be born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besingt</w:t>
        <w:br/>
        <w:t xml:space="preserve">oder dem Sprachmitschnitt aus dem Cockpit eines Kampfjets in </w:t>
      </w:r>
      <w:r>
        <w:rPr>
          <w:rStyle w:val="CharStyle41"/>
        </w:rPr>
        <w:t>Safe Distance,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die</w:t>
        <w:br/>
        <w:t>letzten Momente vor dem Absturz eines Stealth-Bombers während des Jugoslawien-</w:t>
        <w:br/>
        <w:t>Krieges 1999 dokumentiert.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560" w:right="840" w:firstLine="340"/>
        <w:sectPr>
          <w:pgSz w:w="8246" w:h="13220"/>
          <w:pgMar w:top="1236" w:left="93" w:right="69" w:bottom="123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Am Ende lässt sich aber auch jene Konspiration finden, die alle Grenzen von Kulturen</w:t>
        <w:br/>
        <w:t>und Epochen überschreitet, uns mit ihrem Wesen und ihrem Charakter eine chaotische</w:t>
        <w:br/>
        <w:t>Welt des Mysteriösen und Geheimnisvollen entschlüsseln lassen, und als ein elemen</w:t>
        <w:t>-</w:t>
        <w:br/>
        <w:t>tarer Bestandteil unserer sterblichen menschlichen Kondition verstanden werden kann.</w:t>
        <w:br/>
      </w:r>
      <w:r>
        <w:rPr>
          <w:rStyle w:val="CharStyle41"/>
        </w:rPr>
        <w:t>Do you conspire ?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820" w:right="0" w:firstLine="340"/>
      </w:pPr>
      <w:bookmarkStart w:id="3" w:name="bookmark3"/>
      <w:r>
        <w:rPr>
          <w:sz w:val="24"/>
          <w:szCs w:val="24"/>
          <w:w w:val="100"/>
          <w:spacing w:val="0"/>
          <w:color w:val="000000"/>
          <w:position w:val="0"/>
        </w:rPr>
        <w:t>Introduction</w:t>
      </w:r>
      <w:bookmarkEnd w:id="3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627" w:line="160" w:lineRule="exact"/>
        <w:ind w:left="820" w:right="0" w:firstLine="340"/>
      </w:pPr>
      <w:r>
        <w:rPr>
          <w:w w:val="100"/>
          <w:spacing w:val="0"/>
          <w:color w:val="000000"/>
          <w:position w:val="0"/>
        </w:rPr>
        <w:t>Stephen Kovats, Thomas Munz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82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rStyle w:val="CharStyle41"/>
          <w:lang w:val="en-US" w:eastAsia="en-US" w:bidi="en-US"/>
        </w:rPr>
        <w:t>transmediale parcours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makes its debut as a &lt;pilot&gt; publication on the occasion</w:t>
        <w:br/>
        <w:t>of transmediale.08, Berlin’s festival for art and digital culture. Exploring the theme of</w:t>
        <w:br/>
        <w:t>conspiracy as an artistic methodology the festival hosts a broad and internationally ac</w:t>
        <w:t>-</w:t>
        <w:br/>
        <w:t>claimed group of artists, media activists and academics working within the realms of</w:t>
        <w:br/>
        <w:t>digital art and culture in ways which maybe read as elaborating upon and challenging our</w:t>
        <w:br/>
        <w:t>understanding of collaborative and network practice. As such transmediale.08 looks to</w:t>
        <w:br/>
        <w:t>the cross-disciplinary tinkerers, utopian spelunkers, conspiratorial hoaxsters and stealth</w:t>
        <w:br/>
        <w:t>tacticians who question, and bypass the hidden codes of conduct and assumed truths</w:t>
        <w:br/>
        <w:t>entrenched within our information driven cultures of communication and ideology. By</w:t>
        <w:br/>
        <w:t>exploring subversive artistic methodologies and developing (counter-) conspiratorial</w:t>
        <w:br/>
        <w:t>strategies to uncover new forms of expression and digital discourse CONSPIRE... enters</w:t>
        <w:br/>
        <w:t>the increasingly prevalent yet ambiguous worlds of network induced narratives, cryptic</w:t>
        <w:br/>
        <w:t>environments and speculative inquiry.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82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transmediale’s comprehensive programme booklet has established itself over</w:t>
        <w:br/>
        <w:t>the festival’s twenty year history as a widely sought after index of contemporary digi</w:t>
        <w:t>-</w:t>
        <w:br/>
        <w:t>tal, media and technology based art and culture. Expanding upon this tradition the</w:t>
        <w:br/>
      </w:r>
      <w:r>
        <w:rPr>
          <w:rStyle w:val="CharStyle41"/>
          <w:lang w:val="en-US" w:eastAsia="en-US" w:bidi="en-US"/>
        </w:rPr>
        <w:t>transmediale parcours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has been launched to reflect upon the research as well as artistic</w:t>
        <w:br/>
        <w:t>and critical background behind the particular year’s theme. As a &lt;parcours&gt; the edition is</w:t>
        <w:br/>
        <w:t>meant to sketch a conceptually meandering path through the festival’s various segments</w:t>
        <w:br/>
        <w:t>and as such exist as a stand alone publication with its own character, content and style.</w:t>
        <w:br/>
        <w:t>This first edition comes about in the form of a series of documents, fusing original texts</w:t>
        <w:br/>
        <w:t>by invited authors, original art works, manifests and found documents, which pull out</w:t>
        <w:br/>
        <w:t>and expand upon selected elements of the festival’s conferences, exhibition and broader</w:t>
        <w:br/>
        <w:t>conceptual notions.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820" w:right="580" w:firstLine="340"/>
        <w:sectPr>
          <w:pgSz w:w="8246" w:h="13220"/>
          <w:pgMar w:top="1200" w:left="93" w:right="69" w:bottom="1200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this way the «transmediale parcours» is also meant to reinforce the festival’s char</w:t>
        <w:t>-</w:t>
        <w:br/>
        <w:t>acter as a laboratory of artistic and cultural exchange, this year focusing on our interest</w:t>
        <w:br/>
        <w:t>in the mechanisms that are at play in understanding conspiracy as a cultural, media and</w:t>
        <w:br/>
        <w:t>network based phenomenon. We see the Internet for example, as today’s conspiracy gen</w:t>
        <w:t>-</w:t>
        <w:br/>
        <w:t>erator continuing a long cultural history of narrative speculation tied to technology and</w:t>
        <w:br/>
        <w:t>purportedly invisible power. Long before a clandestine military-academic collaboration</w:t>
        <w:br/>
        <w:t>created ARPANET, the Internet’s predecessor, the speculative mechanisms of conspiracy</w:t>
        <w:br/>
        <w:t>theories fueled global events. We therefore preface our investigation into the realm of</w:t>
        <w:br/>
        <w:t>the conspiratorial with the humble &lt;napkin sketches) of this infant network ... almost</w:t>
        <w:br/>
        <w:t>unimaginable today... of a redundant one node computer connection which marked the</w:t>
        <w:br/>
        <w:t>birth of the Internet.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0"/>
        <w:ind w:left="540" w:right="860" w:firstLine="34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The parcours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takes its starting cue by connecting a number of authors in the trans-</w:t>
        <w:br/>
        <w:t xml:space="preserve">mediale conference including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Florian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Cramer whose </w:t>
      </w:r>
      <w:r>
        <w:rPr>
          <w:rStyle w:val="CharStyle41"/>
          <w:lang w:val="en-US" w:eastAsia="en-US" w:bidi="en-US"/>
        </w:rPr>
        <w:t>Notes on the Nature of Conspiracy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are an explicit deconstruction of the techno-historical collusions which form the basis of</w:t>
        <w:br/>
        <w:t>contemporary conspiratorial intrigue. As follow-up to Cramer’s analysis Eden Medina</w:t>
        <w:br/>
        <w:t xml:space="preserve">presents us with the concurrent foil to the early Internet, the </w:t>
      </w:r>
      <w:r>
        <w:rPr>
          <w:rStyle w:val="CharStyle41"/>
          <w:lang w:val="en-US" w:eastAsia="en-US" w:bidi="en-US"/>
        </w:rPr>
        <w:t>Secret Plan Cybersyn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where</w:t>
        <w:br/>
        <w:t>not only governments and their militaries, but emergent &lt;intelligence&gt; network ideolo</w:t>
        <w:t>-</w:t>
        <w:br/>
        <w:t>gies squared off against one another. Illustrating the backside of this information &lt;Cold</w:t>
        <w:br/>
        <w:t>War&gt; Andrei Smirnov explores the legendary life of Russian musician and inventor Lev</w:t>
        <w:br/>
        <w:t xml:space="preserve">Theremin, the </w:t>
      </w:r>
      <w:r>
        <w:rPr>
          <w:rStyle w:val="CharStyle41"/>
          <w:lang w:val="en-US" w:eastAsia="en-US" w:bidi="en-US"/>
        </w:rPr>
        <w:t>Alien in a Sandbox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while Kai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Vôckler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presents us with a curious gift, (West)</w:t>
        <w:br/>
        <w:t xml:space="preserve">Berlin’s 1957 </w:t>
      </w:r>
      <w:r>
        <w:rPr>
          <w:rStyle w:val="CharStyle41"/>
          <w:lang w:val="en-US" w:eastAsia="en-US" w:bidi="en-US"/>
        </w:rPr>
        <w:t>Shining Beacon,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today’s House of World Cultures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480"/>
        <w:ind w:left="540" w:right="86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Whether considering </w:t>
      </w:r>
      <w:r>
        <w:rPr>
          <w:rStyle w:val="CharStyle41"/>
          <w:lang w:val="en-US" w:eastAsia="en-US" w:bidi="en-US"/>
        </w:rPr>
        <w:t>Politics as Fiction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as Eva Horn discusses, or the </w:t>
      </w:r>
      <w:r>
        <w:rPr>
          <w:rStyle w:val="CharStyle41"/>
          <w:lang w:val="en-US" w:eastAsia="en-US" w:bidi="en-US"/>
        </w:rPr>
        <w:t>Politics ofFear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</w:t>
        <w:br/>
        <w:t xml:space="preserve">Loretta Napoleoni’s tracking of the funding behind terror networks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parcours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sets up</w:t>
        <w:br/>
        <w:t xml:space="preserve">an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exposé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the very &lt;real&gt; dangers lurking in the shadows of covert activities. However,</w:t>
        <w:br/>
        <w:t>in a world where unseen opponents engage in a battle of truth versus fiction in which</w:t>
        <w:br/>
        <w:t>it is no longer possible to distinguish one perceived reality from the other irrationality</w:t>
        <w:br/>
        <w:t xml:space="preserve">emerges as the victor. Konrad Becker’s </w:t>
      </w:r>
      <w:r>
        <w:rPr>
          <w:rStyle w:val="CharStyle41"/>
          <w:lang w:val="en-US" w:eastAsia="en-US" w:bidi="en-US"/>
        </w:rPr>
        <w:t>Conspired Environments - Paranoid Styles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</w:t>
        <w:br/>
        <w:t xml:space="preserve">Pierre Lagrange’s investigations into </w:t>
      </w:r>
      <w:r>
        <w:rPr>
          <w:rStyle w:val="CharStyle41"/>
          <w:lang w:val="en-US" w:eastAsia="en-US" w:bidi="en-US"/>
        </w:rPr>
        <w:t>Ufologists and Rationalists veer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into the realm of the</w:t>
        <w:br/>
        <w:t>speculative absurd describing a world irreversibly capitulated, falling into the spiral of</w:t>
        <w:br/>
        <w:t>irrationality prophesied by both Horn and Napoleoni. With the loss of authorship in this</w:t>
        <w:br/>
        <w:t>game of truth vs. fiction, we may ask ourselves whether the Internet has itself become the</w:t>
        <w:br/>
        <w:t>victim of its own conspiratorial tendencies.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0"/>
        <w:ind w:left="540" w:right="86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transmediale exhibition, guest curated by Natasa Petresin-Bachelez, focuses on</w:t>
        <w:br/>
        <w:t>the strategic notion of the conspiratorial act. In poetic reference to the term’s Latin roots,</w:t>
        <w:br/>
      </w:r>
      <w:r>
        <w:rPr>
          <w:rStyle w:val="CharStyle41"/>
          <w:lang w:val="es-ES" w:eastAsia="es-ES" w:bidi="es-ES"/>
        </w:rPr>
        <w:t>conspirare,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exhibition deconstructs the nature of conspiracy into a silent and cosmic</w:t>
        <w:br/>
        <w:t>act of collective breathing&gt; suggesting a sharply targeted, yet intimate form of creative</w:t>
        <w:br/>
        <w:t>collaboration. The selected works and projects in the exhibition have been grouped into</w:t>
        <w:br/>
        <w:t>seven thematic clusters, each with its own narrative meant to provoke alternative views</w:t>
        <w:br/>
        <w:t>about the way in which we understand information and what we believe could be universal</w:t>
        <w:br/>
        <w:t xml:space="preserve">truths. </w:t>
      </w:r>
      <w:r>
        <w:rPr>
          <w:rStyle w:val="CharStyle41"/>
          <w:lang w:val="en-US" w:eastAsia="en-US" w:bidi="en-US"/>
        </w:rPr>
        <w:t>Conspiratory Truthsby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Cédric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Vincent, </w:t>
      </w:r>
      <w:r>
        <w:rPr>
          <w:rStyle w:val="CharStyle41"/>
          <w:lang w:val="en-US" w:eastAsia="en-US" w:bidi="en-US"/>
        </w:rPr>
        <w:t>Alternative Science, or Science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vs </w:t>
      </w:r>
      <w:r>
        <w:rPr>
          <w:rStyle w:val="CharStyle41"/>
          <w:lang w:val="en-US" w:eastAsia="en-US" w:bidi="en-US"/>
        </w:rPr>
        <w:t>Fiction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by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Lívia Páldi,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Ewen Chardronnet’s take on a </w:t>
      </w:r>
      <w:r>
        <w:rPr>
          <w:rStyle w:val="CharStyle41"/>
          <w:lang w:val="en-US" w:eastAsia="en-US" w:bidi="en-US"/>
        </w:rPr>
        <w:t>Transparent Worldve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rsus Igor Spanjol’s </w:t>
      </w:r>
      <w:r>
        <w:rPr>
          <w:rStyle w:val="CharStyle41"/>
          <w:lang w:val="en-US" w:eastAsia="en-US" w:bidi="en-US"/>
        </w:rPr>
        <w:t>Nature</w:t>
        <w:br/>
        <w:t>as Simulation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or Bojana Kunst’s </w:t>
      </w:r>
      <w:r>
        <w:rPr>
          <w:rStyle w:val="CharStyle41"/>
          <w:lang w:val="en-US" w:eastAsia="en-US" w:bidi="en-US"/>
        </w:rPr>
        <w:t>Conspire for Reality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contextualise the works delineating</w:t>
        <w:br/>
        <w:t>the notions of a more strategic act of intimate conspiratorial collusion within the clusters.</w:t>
        <w:br/>
        <w:t>Expanding on the power of the invisible Sabine Maria Schmidt takes us into Knowbotic</w:t>
        <w:br/>
        <w:t xml:space="preserve">Research’s murky jungle with </w:t>
      </w:r>
      <w:r>
        <w:rPr>
          <w:rStyle w:val="CharStyle41"/>
          <w:lang w:val="en-US" w:eastAsia="en-US" w:bidi="en-US"/>
        </w:rPr>
        <w:t>be prepared! tiger!.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40" w:right="860" w:firstLine="340"/>
        <w:sectPr>
          <w:pgSz w:w="8246" w:h="13220"/>
          <w:pgMar w:top="1255" w:left="93" w:right="69" w:bottom="1255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One of the central elements of the </w:t>
      </w:r>
      <w:r>
        <w:rPr>
          <w:rStyle w:val="CharStyle41"/>
          <w:lang w:val="en-US" w:eastAsia="en-US" w:bidi="en-US"/>
        </w:rPr>
        <w:t xml:space="preserve">transmediale </w:t>
      </w:r>
      <w:r>
        <w:rPr>
          <w:rStyle w:val="CharStyle41"/>
          <w:lang w:val="fr-FR" w:eastAsia="fr-FR" w:bidi="fr-FR"/>
        </w:rPr>
        <w:t>parcours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are the artists’ documents</w:t>
        <w:br/>
        <w:t>in the form of original sketches, photographs and montages which, as an extension of</w:t>
        <w:br/>
        <w:t>the participation of the artists at the festival, are unique to the publication. These art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80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works tell their own distinct stories of conspiracy through the elusive atmosphere we</w:t>
        <w:br/>
        <w:t>attach to the phenomenon in the manner of an «esthetics of the conspiratorial imago.</w:t>
        <w:br/>
        <w:t xml:space="preserve">Recent pieces such as </w:t>
      </w:r>
      <w:r>
        <w:rPr>
          <w:rStyle w:val="CharStyle41"/>
          <w:lang w:val="en-US" w:eastAsia="en-US" w:bidi="en-US"/>
        </w:rPr>
        <w:t>Trevor Paglen’s San Nicolas Island (#1 )/~65 miles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rStyle w:val="CharStyle41"/>
          <w:lang w:val="en-US" w:eastAsia="en-US" w:bidi="en-US"/>
        </w:rPr>
        <w:t>(#2)/~65 miles</w:t>
      </w:r>
      <w:r>
        <w:rPr>
          <w:lang w:val="en-US" w:eastAsia="en-US" w:bidi="en-US"/>
          <w:w w:val="100"/>
          <w:spacing w:val="0"/>
          <w:color w:val="000000"/>
          <w:position w:val="0"/>
        </w:rPr>
        <w:t>,</w:t>
        <w:br/>
        <w:t xml:space="preserve">liana Halperin’s fantastic </w:t>
      </w:r>
      <w:r>
        <w:rPr>
          <w:rStyle w:val="CharStyle41"/>
          <w:lang w:val="en-US" w:eastAsia="en-US" w:bidi="en-US"/>
        </w:rPr>
        <w:t>Heilprin Landv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oyages or Alice Miceli’s </w:t>
      </w:r>
      <w:r>
        <w:rPr>
          <w:rStyle w:val="CharStyle41"/>
          <w:lang w:val="en-US" w:eastAsia="en-US" w:bidi="en-US"/>
        </w:rPr>
        <w:t>Chernobyl Project - The</w:t>
        <w:br/>
        <w:t>Invisible Stain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form parts of larger bodies of critical research based art work which are</w:t>
        <w:br/>
        <w:t>both investigative and continually in progress.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800" w:right="60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Art documents produced specially for conspire, include </w:t>
      </w:r>
      <w:r>
        <w:rPr>
          <w:rStyle w:val="CharStyle41"/>
          <w:lang w:val="en-US" w:eastAsia="en-US" w:bidi="en-US"/>
        </w:rPr>
        <w:t>Red ant mother---meet</w:t>
        <w:br/>
        <w:t>starfish nation,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 allegorical montage of political intrigues by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Naeem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Mohaiemen, </w:t>
      </w:r>
      <w:r>
        <w:rPr>
          <w:rStyle w:val="CharStyle41"/>
        </w:rPr>
        <w:t>Peene</w:t>
        <w:t>-</w:t>
        <w:br/>
        <w:t xml:space="preserve">münde </w:t>
      </w:r>
      <w:r>
        <w:rPr>
          <w:rStyle w:val="CharStyle41"/>
          <w:lang w:val="en-US" w:eastAsia="en-US" w:bidi="en-US"/>
        </w:rPr>
        <w:t>- diagrams for an erased, historical apparatusby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Martin Howse and the performa</w:t>
        <w:t>-</w:t>
        <w:br/>
        <w:t xml:space="preserve">tive </w:t>
      </w:r>
      <w:r>
        <w:rPr>
          <w:rStyle w:val="CharStyle41"/>
          <w:lang w:val="en-US" w:eastAsia="en-US" w:bidi="en-US"/>
        </w:rPr>
        <w:t>Signature-Project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by Janez Jansa, Janez Jansa and Janez Jansa which will transform</w:t>
        <w:br/>
        <w:t>each individual parcours into a unique signed art work. And where the call to&lt;conspire!&gt;</w:t>
        <w:br/>
      </w:r>
      <w:r>
        <w:rPr>
          <w:rStyle w:val="CharStyle42"/>
        </w:rPr>
        <w:t>is a lonely and ardent task, personal manifestos to purported or failed actions are reflected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Julius Roller’s autobiographical statement on </w:t>
      </w:r>
      <w:r>
        <w:rPr>
          <w:rStyle w:val="CharStyle41"/>
          <w:lang w:val="en-US" w:eastAsia="en-US" w:bidi="en-US"/>
        </w:rPr>
        <w:t>anti-happening actions</w:t>
      </w:r>
      <w:r>
        <w:rPr>
          <w:lang w:val="en-US" w:eastAsia="en-US" w:bidi="en-US"/>
          <w:w w:val="100"/>
          <w:spacing w:val="0"/>
          <w:color w:val="000000"/>
          <w:position w:val="0"/>
        </w:rPr>
        <w:t>... or Alessandro</w:t>
        <w:br/>
        <w:t xml:space="preserve">Ludovico’s </w:t>
      </w:r>
      <w:r>
        <w:rPr>
          <w:rStyle w:val="CharStyle41"/>
          <w:lang w:val="en-US" w:eastAsia="en-US" w:bidi="en-US"/>
        </w:rPr>
        <w:t>Thieves of the Invisible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confession.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800" w:right="60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Complementing these works conspire, reflects on a wider history of intrigue by pub</w:t>
        <w:t>-</w:t>
        <w:br/>
        <w:t>lishing a number of found archival fragments which were key to the development of the</w:t>
        <w:br/>
        <w:t>CONSPIRE... theme including secret Soviet documents implicating the Lev Theremin in</w:t>
        <w:br/>
        <w:t>the development of «wind proof headphones», a telex from Raul Espejo to Stafford Beer on</w:t>
        <w:br/>
        <w:t xml:space="preserve">the creation of Cybersyn which Angel Parra sings about in his revolutionary </w:t>
      </w:r>
      <w:r>
        <w:rPr>
          <w:rStyle w:val="CharStyle41"/>
          <w:lang w:val="en-US" w:eastAsia="en-US" w:bidi="en-US"/>
        </w:rPr>
        <w:t>Lethanyfor</w:t>
        <w:br/>
        <w:t>a computer and a baby about to be born.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Poignantly, the cockpit voice recorder transcript,</w:t>
        <w:br/>
      </w:r>
      <w:r>
        <w:rPr>
          <w:rStyle w:val="CharStyle41"/>
          <w:lang w:val="en-US" w:eastAsia="en-US" w:bidi="en-US"/>
        </w:rPr>
        <w:t>Safe Distance,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recounting the final moments inside a radar evading Stealth bomber, shot</w:t>
        <w:br/>
        <w:t>down during NATO’s Yugoslavia campaign merging all the stories into one defiant cry</w:t>
        <w:br/>
        <w:t>for help.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800" w:right="600" w:firstLine="340"/>
        <w:sectPr>
          <w:pgSz w:w="8246" w:h="13220"/>
          <w:pgMar w:top="1253" w:left="93" w:right="69" w:bottom="1253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end we find conspiracy crossing all cultural and epochal boundaries, a state of</w:t>
        <w:br/>
        <w:t>mind and being used to decipher a chaotic world of mystery, desire, and unpredictability</w:t>
        <w:br/>
        <w:t xml:space="preserve">that will always remain a vital part of our mortal human condition. </w:t>
      </w:r>
      <w:r>
        <w:rPr>
          <w:rStyle w:val="CharStyle41"/>
          <w:lang w:val="en-US" w:eastAsia="en-US" w:bidi="en-US"/>
        </w:rPr>
        <w:t>Do you conspire?</w:t>
      </w:r>
    </w:p>
    <w:p>
      <w:pPr>
        <w:widowControl w:val="0"/>
        <w:spacing w:line="360" w:lineRule="exact"/>
      </w:pPr>
      <w:r>
        <w:pict>
          <v:shape id="_x0000_s1043" type="#_x0000_t75" style="position:absolute;margin-left:71.3pt;margin-top:0;width:148.8pt;height:81.35pt;z-index:-251658743;mso-wrap-distance-left:5.pt;mso-wrap-distance-right:5.pt;mso-position-horizontal-relative:margin" wrapcoords="0 0">
            <v:imagedata r:id="rId27" r:href="rId28"/>
            <w10:wrap anchorx="margin"/>
          </v:shape>
        </w:pict>
      </w:r>
      <w:r>
        <w:pict>
          <v:shape id="_x0000_s1044" type="#_x0000_t202" style="position:absolute;margin-left:36.25pt;margin-top:115.15pt;width:162.25pt;height:18.85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4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20" w:lineRule="exact"/>
                    <w:ind w:left="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 xml:space="preserve">THE </w:t>
                  </w:r>
                  <w:r>
                    <w:rPr>
                      <w:rStyle w:val="CharStyle45"/>
                      <w:b w:val="0"/>
                      <w:bCs w:val="0"/>
                    </w:rPr>
                    <w:t>f\m</w:t>
                  </w:r>
                  <w:r>
                    <w:rPr>
                      <w:w w:val="100"/>
                      <w:color w:val="000000"/>
                      <w:position w:val="0"/>
                    </w:rPr>
                    <w:t xml:space="preserve"> K£ i &gt;*'&lt;**-■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99.35pt;margin-top:198.pt;width:38.65pt;height:13.8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6"/>
                      <w:lang w:val="es-ES" w:eastAsia="es-ES" w:bidi="es-ES"/>
                    </w:rPr>
                    <w:t xml:space="preserve">Í </w:t>
                  </w:r>
                  <w:r>
                    <w:rPr>
                      <w:rStyle w:val="CharStyle46"/>
                    </w:rPr>
                    <w:t>hto&amp;e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5.e-002pt;margin-top:252.95pt;width:232.8pt;height:216.7pt;z-index:251657734;mso-wrap-distance-left:5.pt;mso-wrap-distance-right:5.pt;mso-position-horizontal-relative:margin" wrapcoords="0 0 21600 0 21600 15728 18482 17782 18482 21600 5386 21600 5386 17782 0 15728 0 0" filled="f" stroked="f">
            <v:textbox style="mso-fit-shape-to-text:t" inset="0,0,0,0">
              <w:txbxContent>
                <w:p>
                  <w:pPr>
                    <w:framePr w:h="4334" w:wrap="none" w:vAnchor="text" w:hAnchor="margin" w:x="2" w:y="5060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47" type="#_x0000_t75" style="width:233pt;height:217pt;">
                        <v:imagedata r:id="rId29" r:href="rId30"/>
                      </v:shape>
                    </w:pict>
                  </w:r>
                </w:p>
                <w:p>
                  <w:pPr>
                    <w:pStyle w:val="Style4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 xml:space="preserve">THS AftfA </w:t>
                  </w:r>
                  <w:r>
                    <w:rPr>
                      <w:rStyle w:val="CharStyle49"/>
                    </w:rPr>
                    <w:t>NtruQkK</w:t>
                    <w:br/>
                  </w:r>
                  <w:r>
                    <w:rPr>
                      <w:rStyle w:val="CharStyle50"/>
                    </w:rPr>
                    <w:t>DEC /f&lt;1</w:t>
                  </w:r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114.95pt;margin-top:575.5pt;width:46.1pt;height:14.5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1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bookmarkStart w:id="4" w:name="bookmark4"/>
                  <w:r>
                    <w:rPr>
                      <w:rStyle w:val="CharStyle53"/>
                    </w:rPr>
                    <w:t>YM*®«</w:t>
                  </w:r>
                  <w:bookmarkEnd w:id="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6" w:lineRule="exact"/>
      </w:pPr>
    </w:p>
    <w:p>
      <w:pPr>
        <w:widowControl w:val="0"/>
        <w:rPr>
          <w:sz w:val="2"/>
          <w:szCs w:val="2"/>
        </w:rPr>
        <w:sectPr>
          <w:footerReference w:type="even" r:id="rId31"/>
          <w:footerReference w:type="default" r:id="rId32"/>
          <w:pgSz w:w="8246" w:h="13220"/>
          <w:pgMar w:top="803" w:left="1120" w:right="2469" w:bottom="592" w:header="0" w:footer="3" w:gutter="0"/>
          <w:rtlGutter w:val="0"/>
          <w:cols w:space="720"/>
          <w:pgNumType w:start="16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540" w:firstLine="0"/>
        <w:sectPr>
          <w:pgSz w:w="8246" w:h="13220"/>
          <w:pgMar w:top="11083" w:left="648" w:right="5899" w:bottom="1406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The Arpa Network</w:t>
        <w:br/>
        <w:t>Drawings of 1969</w:t>
        <w:br/>
        <w:t>courtesy of Alex McKenzie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380"/>
      </w:pPr>
      <w:bookmarkStart w:id="5" w:name="bookmark5"/>
      <w:r>
        <w:rPr>
          <w:rStyle w:val="CharStyle34"/>
          <w:b/>
          <w:bCs/>
        </w:rPr>
        <w:t xml:space="preserve">Notes </w:t>
      </w:r>
      <w:r>
        <w:rPr>
          <w:rStyle w:val="CharStyle34"/>
          <w:lang w:val="en-US" w:eastAsia="en-US" w:bidi="en-US"/>
          <w:b/>
          <w:bCs/>
        </w:rPr>
        <w:t>on the Nature of Conspiracy</w:t>
      </w:r>
      <w:bookmarkEnd w:id="5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47" w:line="16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Florian </w:t>
      </w:r>
      <w:r>
        <w:rPr>
          <w:w w:val="100"/>
          <w:spacing w:val="0"/>
          <w:color w:val="000000"/>
          <w:position w:val="0"/>
        </w:rPr>
        <w:t>Cramer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«Denn entweder gab es da ein Tristero jenseits des sichtbaren, herkömmlichen Ame</w:t>
        <w:t>-</w:t>
        <w:br/>
        <w:t>rika, oder es gab nur Amerika, und wenn es nur Amerika gab, dann schien ihre einzige</w:t>
        <w:br/>
        <w:t>Möglichkeit weiterzumachen und darin überhaupt von Belang zu sein, eine fremdartige,</w:t>
        <w:br/>
        <w:t>ungeschlachte und bloß vermutete ewige Wiederkehr zu einer Art Paranoia.»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rStyle w:val="CharStyle56"/>
          <w:i w:val="0"/>
          <w:iCs w:val="0"/>
        </w:rPr>
        <w:t xml:space="preserve">Thomas Pynchon,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The Crying ofLot 49</w:t>
      </w:r>
    </w:p>
    <w:p>
      <w:pPr>
        <w:pStyle w:val="Style20"/>
        <w:numPr>
          <w:ilvl w:val="0"/>
          <w:numId w:val="9"/>
        </w:numPr>
        <w:tabs>
          <w:tab w:leader="none" w:pos="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Politische Theologie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57"/>
          <w:lang w:val="de-DE" w:eastAsia="de-DE" w:bidi="de-DE"/>
        </w:rPr>
        <w:t xml:space="preserve">Sie ist zwar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altes Phänomen, aber ein moderner Begriff: Erst 1945 prägte Karl</w:t>
        <w:br/>
        <w:t xml:space="preserve">Popper das Wort Verschörungstheorie in seinem Buch </w:t>
      </w:r>
      <w:r>
        <w:rPr>
          <w:rStyle w:val="CharStyle41"/>
        </w:rPr>
        <w:t>Die offene Gesellschaft und ihre</w:t>
        <w:br/>
        <w:t>Feinde.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Seit der Veröffentlichung der rosenkreuzerischen </w:t>
      </w:r>
      <w:r>
        <w:rPr>
          <w:rStyle w:val="CharStyle41"/>
        </w:rPr>
        <w:t>Fama Fraternitatis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frühen 17.</w:t>
        <w:br/>
        <w:t>Jahrhundert beziehen sich Verschwörungstheorien vor allem auf Geheimgesellschaften</w:t>
        <w:br/>
        <w:t>wie Rosenkreuzer, Freimaurer und Illuminaten, seit dem 19. Jahrhundert auch zu ganzen</w:t>
        <w:br/>
        <w:t>Bevölkerungsteilen wie Juden, heutzutage Muslimen und, reziprok im Islamismus,</w:t>
        <w:br/>
        <w:t>Christen. Religion ist Konspiration im Wortsinn, als Versammlung und Fabrikation von</w:t>
        <w:br/>
        <w:t>Geistern. Konspirationstheorien zielen daher auf die Grauzonen zwischen Religion und</w:t>
        <w:br/>
        <w:t>Politik, Glauben und Macht.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Grundannahme aller Verschwörungstheorien ist die Existenz einer esoterische Poli</w:t>
        <w:t>-</w:t>
        <w:br/>
        <w:t>tik jenseits exoterischer Politik; dass es also eine verborgene Politik unterhalb und sogar</w:t>
        <w:br/>
        <w:t>im Gegensatz zu öffentlich wahrnehmbarer Politik gäbe, oder - wie in antisemitischen</w:t>
        <w:br/>
        <w:t>Verschwörungstheorien - esoterische Politik in exoterischer und esoterischer Religion.</w:t>
        <w:br/>
        <w:t>Verschwörungstheorien sind daher Musterbeispiele politischer Theologie im Sinne von</w:t>
        <w:br/>
        <w:t>Poppers Gegenspieler Carl Schmitt, genau besehen sogar hypothetisch rekonstruierte</w:t>
        <w:br w:type="page"/>
        <w:t>politische Theologie, welche die Konzepte des politischen Exoterischen und Esoterischen</w:t>
        <w:br/>
        <w:t>nicht bloß beschreibt, sondern auch praktisch anwendet; ein Modell, dem auch der ameri</w:t>
        <w:t>-</w:t>
        <w:br/>
        <w:t>kanische Neokonservativismus folgt, wenn er Leo Strauss’ Theorie esoterischer Wahrheit</w:t>
        <w:br/>
        <w:t>in politischer Philosophie in praktische Politik umsetzt.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Religion Konspiration ist, dann ist Theologie die sie begleitende transzenden</w:t>
        <w:t>-</w:t>
        <w:br/>
        <w:t>tale Verschwörungstheorie. Moderne Verschwörungstheorien hingegen haben sich von</w:t>
        <w:br/>
        <w:t>kulturellen Erklärungen der Natur zu kulturellen Erklärungen der Kultur säkularisiert:</w:t>
        <w:br/>
        <w:t>menschengemachte Erklärungen des Funktionierens der Menschheit, im Gegensatz zu</w:t>
        <w:br/>
        <w:t>menschengemachten (aber als göttlich verklärte) Erklärungen göttlichen Wirkens. Mo</w:t>
        <w:t>-</w:t>
        <w:br/>
        <w:t>derne Verschwörungstheorien sind somit ein Oxymoron säkularer Glaubenssysteme.</w:t>
      </w:r>
    </w:p>
    <w:p>
      <w:pPr>
        <w:pStyle w:val="Style20"/>
        <w:numPr>
          <w:ilvl w:val="0"/>
          <w:numId w:val="9"/>
        </w:numPr>
        <w:tabs>
          <w:tab w:leader="none" w:pos="6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Semiotik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Theologien sind, in ihrem Stammgeschäft, Zeichendeutungen: In westlichen</w:t>
        <w:br/>
        <w:t>Religionen, die Interpretation der Natur als symbolisch verfasst, vom Gotteswort abge</w:t>
        <w:t>-</w:t>
        <w:br/>
        <w:t>leitete Zeichen. Moderne Verschwörungstheorien schreiben diversen Zeichen - bevor</w:t>
        <w:t>-</w:t>
        <w:br/>
        <w:t>zugt massenmedial verbreiteten Wörtern, Bildern, Tonaufnahmen - eine kohärente und</w:t>
        <w:br/>
        <w:t>allumfassende Bedeutung zu, und zwar immer im Gegensatz zu einem common sense,</w:t>
        <w:br/>
        <w:t>der zwischen ihnen keinen Zusammenhang sieht. Als ausufernde Gewebe untereinander</w:t>
        <w:br/>
        <w:t>verknüpfter Zeichen, in denen alles mit allem korrespondiert und jedes Detail eine höhere</w:t>
        <w:br/>
        <w:t>Bedeutung hat, sind Verschwörungstheorien Hypersemiosen und, gemäß Umberto Eco,</w:t>
        <w:br/>
        <w:t xml:space="preserve">Überinterpretationen. In seinem Roman </w:t>
      </w:r>
      <w:r>
        <w:rPr>
          <w:rStyle w:val="CharStyle41"/>
        </w:rPr>
        <w:t>Das Foucaultsche Pendel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schreibt Eco, neben</w:t>
        <w:br/>
        <w:t>der Krimiprosa, genau solch eine Semiotik der Verschwörungstheorien als kombinierte</w:t>
        <w:br/>
        <w:t>Zeichendeutung und politische Theologie.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Umgekehrt gibt es starke paranoide Elemente in christlicher und jüdischer Theo</w:t>
        <w:t>-</w:t>
        <w:br/>
        <w:t>logie, die alles Gegenständliche auf die Schöpfung durch Gottes Wort zurückführt. Die</w:t>
        <w:br/>
        <w:t>semiotischen Spiele, die popkulturelle Verschwörungstheorien wie Robert Anton Wil</w:t>
        <w:t>-</w:t>
        <w:br/>
        <w:t xml:space="preserve">sons Romantrilogie </w:t>
      </w:r>
      <w:r>
        <w:rPr>
          <w:rStyle w:val="CharStyle41"/>
        </w:rPr>
        <w:t>Illuminatus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veranstalten, schlagen in handfeste politische Theologie</w:t>
        <w:br/>
        <w:t>um, wenn sie - wie zum Beispiel von dem deutschen Computerhacker Karl Koch in den</w:t>
        <w:br/>
        <w:t>1980er Jahren - für bare Münze und eine Leo Strauss’sche esoterische Offenbarung wah</w:t>
        <w:t>-</w:t>
        <w:br/>
        <w:t>rer Machtmechanismen gehalten werden; nach wie vor ist der Glaube an eine Weltherr</w:t>
        <w:t>-</w:t>
        <w:br/>
        <w:t xml:space="preserve">schaft der Illuminaten oder Freimaurer 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ITackerkulturen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weit verbreitet.</w:t>
      </w:r>
    </w:p>
    <w:p>
      <w:pPr>
        <w:pStyle w:val="Style20"/>
        <w:numPr>
          <w:ilvl w:val="0"/>
          <w:numId w:val="9"/>
        </w:numPr>
        <w:tabs>
          <w:tab w:leader="none" w:pos="6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Paranoia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«Siehst Du den lichten Streif da über das Gras hin, wo die Schwämme so nachwach</w:t>
        <w:t>-</w:t>
        <w:br/>
        <w:t>sen? Da rollt abends der Kopf. Es hob ihn einmal einer auf, er meint’, es wär ein Igel: drei</w:t>
        <w:br/>
        <w:t>Tag und drei Nächt, er lag auf den Hobelspänen. - Leise: Andres, das waren die Freimau</w:t>
        <w:t>-</w:t>
        <w:br/>
        <w:t>rer! Ich hab’s, die Freimaurer!» (Georg Büchner, Woyzeck, 1837)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jedem und allem Sinn zu erkennen ist insofern eine narzisstische Handlung, als</w:t>
        <w:br/>
        <w:t>es alle Zeichen auf einen Ursprung, und eine Verschwörung zurückführt. Verschwö</w:t>
        <w:t>-</w:t>
        <w:br/>
        <w:t>rungstheorien sind daher entweder strukturell monotheistisch oder zumindest auf sys</w:t>
        <w:t>-</w:t>
        <w:br/>
        <w:t>tematischen Theologien begründet. Aus psychoanalytischer Sicht sind sie paranoide</w:t>
        <w:br/>
        <w:t>Semiotik, wobei die Paranoia eine perfekte, wenn nicht gar übersteigert rationale Form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der Irrationalität ist: Irrationalität, die sich auf streng rationalen Methoden gründet,</w:t>
        <w:br/>
        <w:t>auf scheinbar zwingend logische, kohärente und überzeugende Schlussfolgerungen aus</w:t>
        <w:br/>
        <w:t>Tatsachen und Beobachtungen. Es ist eine Rationalität, die darüber irrational wird, dass</w:t>
        <w:br/>
        <w:t>sie Irrationalität und Kontingenz nicht auszuhalten vermag. Indem sie scheinbar unver</w:t>
        <w:t>-</w:t>
        <w:br/>
        <w:t>wandte Beobachtungen zu einem Ganzen fügt, sie dabei aber stark filtert und nur zulässt,</w:t>
        <w:br/>
        <w:t>was die vorgefasste Theorie bestätigt, verfährt sie rhetorisch.</w:t>
      </w:r>
    </w:p>
    <w:p>
      <w:pPr>
        <w:pStyle w:val="Style20"/>
        <w:numPr>
          <w:ilvl w:val="0"/>
          <w:numId w:val="9"/>
        </w:numPr>
        <w:tabs>
          <w:tab w:leader="none" w:pos="6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Das Erhabene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lenseits ärztlicher Diagnosen ist Paranoia ein offen eingestandener </w:t>
      </w:r>
      <w:r>
        <w:rPr>
          <w:rStyle w:val="CharStyle41"/>
        </w:rPr>
        <w:t>modus operandi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ganzer Industrien. </w:t>
      </w:r>
      <w:r>
        <w:rPr>
          <w:rStyle w:val="CharStyle41"/>
        </w:rPr>
        <w:t xml:space="preserve">Only the Paranoid </w:t>
      </w:r>
      <w:r>
        <w:rPr>
          <w:rStyle w:val="CharStyle41"/>
          <w:lang w:val="fr-FR" w:eastAsia="fr-FR" w:bidi="fr-FR"/>
        </w:rPr>
        <w:t>Survive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lautet der Titel der Autobiographie von</w:t>
        <w:br/>
        <w:t>Andrew Grove, Mitbegründer und langjähriger Chef des Chipmultis Intel. IBM wird</w:t>
        <w:br/>
        <w:t>die Erfindung und Microsoft die Perfektionierung der «FUD»-Marketingstrategie zuge</w:t>
        <w:t>-</w:t>
        <w:br/>
        <w:t>schrieben, «fear, uncertainty and doubt» («Furcht, Unsicherheit und Zweifel») über die</w:t>
        <w:br/>
        <w:t>Konkurrenz zu verbreiten, Emotionen, die die paranoid-semiotische Überrationalisie</w:t>
        <w:t>-</w:t>
        <w:br/>
        <w:t>rung der Verschwörungsszenarien spiegelbildlich komplementieren. In ihnen zeigt sich</w:t>
        <w:br/>
        <w:t>die ästhetische Dimension von Verschwörungstheorien, im Wortsinne der aisthesis als</w:t>
        <w:br/>
        <w:t>Wahrnehmung, Gefühl und subjektivem Urteil.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Seit der lateinischen Rhetorik von Pseudo-Longin und der ästhetischen Philoso</w:t>
        <w:t>-</w:t>
        <w:br/>
        <w:t>phie Edmund Burkes aus dem 18. Jahrhundert ist das Erhabene kanonisiert als ästhe</w:t>
        <w:t>-</w:t>
        <w:br/>
        <w:t>tisches Register von Furcht, Unsicherheit und Zweifel. Longin, Burke und nach ihnen</w:t>
        <w:br/>
        <w:t>Immanuel Kant sowie romantische Künstler wie Caspar David Friedrich und William</w:t>
        <w:br/>
        <w:t>Turner verorten das Erhabene in übermannender Naturgewalt: Stürmen, Gewittern,</w:t>
        <w:br/>
        <w:t>Berghöhen und Schluchten, dunklen Wäldern. Im 19. Jahrhundert deuten gothic novels</w:t>
        <w:br/>
        <w:t xml:space="preserve">- wie Mary Shelleys </w:t>
      </w:r>
      <w:r>
        <w:rPr>
          <w:rStyle w:val="CharStyle41"/>
        </w:rPr>
        <w:t>Frankenstein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die erhabenen Schrecken der Natur in menschenge</w:t>
        <w:t>-</w:t>
        <w:br/>
        <w:t xml:space="preserve">machten Horror der Kultur um, eine Literaturtradition, die bis </w:t>
      </w:r>
      <w:r>
        <w:rPr>
          <w:rStyle w:val="CharStyle41"/>
        </w:rPr>
        <w:t>Der Name der Rose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</w:t>
        <w:br/>
      </w:r>
      <w:r>
        <w:rPr>
          <w:rStyle w:val="CharStyle41"/>
        </w:rPr>
        <w:t>Da Vinci-Code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mit ihren Cocktails aus schwarzer Romantik, Kriminalstory und poli</w:t>
        <w:t>-</w:t>
        <w:br/>
        <w:t>tischen Verschwörungen höchst lebendig ist. Wahrscheinlich ist es kein Zufall, dass die</w:t>
        <w:br/>
        <w:t xml:space="preserve">ersten Groß-Verschwörungstheorien wie die antisemitischen </w:t>
      </w:r>
      <w:r>
        <w:rPr>
          <w:rStyle w:val="CharStyle41"/>
        </w:rPr>
        <w:t>Protokolle der Weisen von</w:t>
        <w:br/>
        <w:t>Zion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fast zeitgleich mit der </w:t>
      </w:r>
      <w:r>
        <w:rPr>
          <w:rStyle w:val="CharStyle41"/>
        </w:rPr>
        <w:t>gothic novel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entstehen und sich ebenfalls auf das Erhabene</w:t>
        <w:br/>
        <w:t>gründen, es aber als Trope einer ästhetischen Politik umdeuten: unbegrenzt ausufernd,</w:t>
        <w:br/>
        <w:t>bedrohlich, überwältigend.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seinem Buch </w:t>
      </w:r>
      <w:r>
        <w:rPr>
          <w:rStyle w:val="CharStyle41"/>
        </w:rPr>
        <w:t>Das postmoderne Wissen (La condition postmoderne)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1979 postu</w:t>
        <w:t>-</w:t>
        <w:br/>
        <w:t xml:space="preserve">liert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Jean-François Lyotard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«postmodernes Erhabenes», das sich auf subjektiver und</w:t>
        <w:br/>
        <w:t>kollektiver Kontingenzerfahrung begründet. Die Verschwörungstheorieromane Thomas</w:t>
        <w:br/>
        <w:t>Pynchons, Robert Anton Wilsons, Umberto Ecos und Dan Browns verkörpern in ihrer</w:t>
        <w:br/>
        <w:t>Summe nicht nur &lt;postmoderne&gt; Durchlässigkeit zwischen Hoch- und Populärkultur,</w:t>
        <w:br/>
        <w:t>sondern - vor allem in Robert Anton Wilsons hackerkultureller Rezeption - auch das</w:t>
        <w:br/>
        <w:t>Spiel mit dem Feuer der Paranoia, zwischen Reflexion und Selbstaufgabe.</w:t>
      </w:r>
    </w:p>
    <w:p>
      <w:pPr>
        <w:pStyle w:val="Style20"/>
        <w:numPr>
          <w:ilvl w:val="0"/>
          <w:numId w:val="9"/>
        </w:numPr>
        <w:tabs>
          <w:tab w:leader="none" w:pos="6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Unfergrundpolitik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2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Von der lateinischen Rhetorik bis zur Schauerromantik und dem abstrakten Ex</w:t>
        <w:t>-</w:t>
        <w:br/>
        <w:t>pressionismus wurde das Erhabene als anti-schön, anti-klassisch und daher Anti-Main</w:t>
        <w:t>-</w:t>
        <w:br w:type="page"/>
        <w:t>stream begriffen. Auch im 21. Jahrhundert hält sich Gothic als Subkultur. Mit ihrem</w:t>
        <w:br/>
        <w:t>paranoiden Erhabenen sind auch Verschwörungstheorien ein gegenkulturelles Phäno</w:t>
        <w:t>-</w:t>
        <w:br/>
        <w:t>men, Unterground immer dort, wo sie offizieller Geschichtsschreibung widersprechen</w:t>
        <w:br/>
        <w:t xml:space="preserve">und Gegenwirklichkeit schaffen. Indem sie </w:t>
      </w:r>
      <w:r>
        <w:rPr>
          <w:rStyle w:val="CharStyle41"/>
        </w:rPr>
        <w:t>common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sense-Wahrheitsannahmen stören</w:t>
        <w:br/>
        <w:t>und zeigen, wie Dinge radikal anders interpretiert werden können, leisten sie im besten</w:t>
        <w:br/>
        <w:t>Fall praktische erkenntnistheoretische Kritik. Deshalb haben Subkulturen Verschwö</w:t>
        <w:t>-</w:t>
        <w:br/>
        <w:t>rungstheorien taktisch eingesetzt, sowohl analytisch in Deutungen von Phänomenen, als</w:t>
        <w:br/>
        <w:t>auch in synthetischen Fabrikationen wie dem kollektiven Medienphantom Luther Blis-</w:t>
        <w:br/>
        <w:t>sett. Einerseits übersetzt Luther Blissett die Verschwörungsplots von Pynchon, Wilson,</w:t>
        <w:br/>
        <w:t>Eco und (im geringeren Maße) Brown in gesellschaftliche Praxis. Andererseits kehrt die</w:t>
        <w:br/>
        <w:t>Eskalation solcher Fiktionen in Glaubenssysteme kritisch um, denn das Luther Blissett-</w:t>
        <w:br/>
        <w:t>Projekt begann 1994 in Italien als selbsterklärte Verschwörung) und endete 1999 mit der</w:t>
        <w:br/>
        <w:t>Veröffentlichung des historischen Romans Q, die das Projekt als Fiktion sterben ließ und</w:t>
        <w:br/>
        <w:t>damit allen seinen Weiterungen in paranoide politische Theologie den Boden entzog.</w:t>
      </w:r>
    </w:p>
    <w:p>
      <w:pPr>
        <w:pStyle w:val="Style20"/>
        <w:numPr>
          <w:ilvl w:val="0"/>
          <w:numId w:val="9"/>
        </w:numPr>
        <w:tabs>
          <w:tab w:leader="none" w:pos="6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400"/>
      </w:pPr>
      <w:r>
        <w:rPr>
          <w:rStyle w:val="CharStyle25"/>
        </w:rPr>
        <w:t>Offizielle Politik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Affinität von Verschwörungstheorien und Postmoderne erschöpft sich nicht</w:t>
        <w:br/>
        <w:t>im Erhabenen. Eine einzige Verschwörungstheorie behauptet eine alternative Wahrheit,</w:t>
        <w:br/>
        <w:t>doch in ihrer Summe besagen Verschwörungstheorien, dass es nicht eine, sondern eine</w:t>
        <w:br/>
        <w:t>unendliche Zahl von Wahrheiten gibt, deren Gültigkeit von Machtverhältnissen abhän-</w:t>
        <w:br/>
        <w:t>gen sowie, vor allem bei Gegen-Wahrheiten, Überzeugungskraft. Wie Nietzsche 1873 in</w:t>
        <w:br/>
        <w:t xml:space="preserve">seinem Fragment </w:t>
      </w:r>
      <w:r>
        <w:rPr>
          <w:rStyle w:val="CharStyle41"/>
        </w:rPr>
        <w:t>Über Wahrheit und Lüge im außermoralischen Sinn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schreibt, ist Wahr</w:t>
        <w:t>-</w:t>
        <w:br/>
        <w:t>heit rhetorisches Konstrukt: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4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Was ist also Wahrheit? Ein bewegliches Heer von Metaphern, Metonymien, An</w:t>
        <w:t>-</w:t>
        <w:br/>
        <w:t>thropomorphismen kurz eine Summe von menschlichen Relationen, die, poetisch</w:t>
        <w:br/>
        <w:t>und rhetorisch gesteigert, übertragen, geschmückt wurden, und die nach langem</w:t>
        <w:br/>
        <w:t>Gebrauche einem Volke fest, canonisch und verbindlich dünken: die Wahrheiten</w:t>
        <w:br/>
        <w:t>sind Illusionen, von denen man vergessen hat, daß sie welche sind, Metaphern, die</w:t>
        <w:br/>
        <w:t>abgenutzt und sinnlich kraftlos geworden sind, Münzen, die ihr Bild verloren haben</w:t>
        <w:br/>
        <w:t>und nun als Metall, nicht mehr als Münzen in Betracht kommen.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Obgleich Nietzsche behauptet, von einem «außermoralischen» Standpunkt über</w:t>
        <w:br/>
        <w:t>Wahrheit zu reden, enthält sein Text dennoch eine Moral: Dass Wahrheit, als rheto</w:t>
        <w:t>-</w:t>
        <w:br/>
        <w:t>rischer Fabrikation, nicht zu trauen ist. Zwar hat diese Aussage, in einem umgekehrten</w:t>
        <w:br/>
        <w:t>Kreter-Paradox und ähnlich dem neoistischen Slogan «belief is the enemy», den blinden</w:t>
        <w:br/>
        <w:t>Fleck, selbst die Wahrheit über Wahrheit sagen zu wollen. Sie beschreibt aber auch, wann</w:t>
        <w:br/>
        <w:t>Verschwörungstheorien problematisch werden, dann nämlich, wenn ihnen getraut und</w:t>
        <w:br/>
        <w:t>geglaubt wird.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2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Thomas Pynchons Roman </w:t>
      </w:r>
      <w:r>
        <w:rPr>
          <w:rStyle w:val="CharStyle41"/>
        </w:rPr>
        <w:t>Die Versteigerung von Nr. 49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(1966) erzählt von einem</w:t>
        <w:br/>
        <w:t>konspirativen Underground-Kommunikationssystem, von dem bis zum Schluss nicht</w:t>
        <w:br/>
        <w:t>klar ist, ob es tatsächlich oder nur in der Vorstellung seiner Protagonistin existiert. Durch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seine bloße Existenz und Mythohistorie bezeugt dieses System eine andere Wirklichkeit</w:t>
        <w:br/>
        <w:t>und Gegenkultur, die auch den Neonazi Mike Fallopian und die rassistische Peter Pinguid</w:t>
        <w:br/>
        <w:t>Society einschließt. An diesem Punkt ist das Verschwörungsszenario nicht mehr roman</w:t>
        <w:t>-</w:t>
        <w:br/>
        <w:t>tisch, sondern beschreibt Grauzonen zwischen Under- und Overground-Politik, in denen</w:t>
        <w:br/>
        <w:t>der Untergrund ganz im Gegensatz zu den späteren &lt;Rhizome&gt;-Romantisierungen von</w:t>
        <w:br/>
        <w:t>Deleuze, Guattari und in elektronischen Künsten keinen Wert für sich selbst hat.</w:t>
      </w:r>
    </w:p>
    <w:p>
      <w:pPr>
        <w:pStyle w:val="Style20"/>
        <w:numPr>
          <w:ilvl w:val="0"/>
          <w:numId w:val="9"/>
        </w:numPr>
        <w:tabs>
          <w:tab w:leader="none" w:pos="6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380"/>
      </w:pPr>
      <w:r>
        <w:rPr>
          <w:rStyle w:val="CharStyle25"/>
        </w:rPr>
        <w:t>Netzwerke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76" w:line="245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Indem sie alles mit allem verknüpfen, konstruieren Verschwörungstheorien Netz</w:t>
        <w:t>-</w:t>
        <w:br/>
        <w:t>werke. Das Netzwerk als solches ist eine strukturell paranoide Denkfigur, oder lädt</w:t>
        <w:br/>
        <w:t>zumindest zu Verschwörungstheorien ein.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2"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Als Netzwerk der Netzwerke ist das Internet</w:t>
        <w:br/>
        <w:t>perfekte Projektionsfläche für Verschwörungstheorien, einschließlich jener, dass</w:t>
        <w:br/>
        <w:t>es vom U.S.-amerikanischen Militär konzipiert worden sei, um einem Atomschlag</w:t>
        <w:br/>
        <w:t>standzuhalten.</w:t>
      </w:r>
    </w:p>
    <w:p>
      <w:pPr>
        <w:pStyle w:val="Style20"/>
        <w:numPr>
          <w:ilvl w:val="0"/>
          <w:numId w:val="9"/>
        </w:numPr>
        <w:tabs>
          <w:tab w:leader="none" w:pos="6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Medientheorie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urbane Legende hat sich vor allem durch Medientheorie verbreitet. Die Medi</w:t>
        <w:t>-</w:t>
        <w:br/>
        <w:t>enwissenschaft tendiert traditionell zur Paranoia, schon in ihrer Ausweitung des Begriffs</w:t>
        <w:br/>
        <w:t>&lt;Medium&gt; auf fast alles, einschließlich Sendern und Empfängern, Glühbirnen und Revol</w:t>
        <w:t>-</w:t>
        <w:br/>
        <w:t>vern, Engeln und Hostien. Wenn alles ein Medium ist, liegt auch der Schluss nicht fern,</w:t>
        <w:br/>
        <w:t>dass wir von Medien umzingelt und durchdrungen sind. Und seit McLuhans Behauptung,</w:t>
        <w:br/>
        <w:t>dass das Medium die Botschaft sei, glauben Medientheoretiker daran, dass das Medium</w:t>
        <w:br/>
        <w:t>Schöpfer, nicht Übermittler einer Botschaft ist, ein Werkzeug mit eigener Agenda.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Medientheorie tendiert deshalb dazu, Technologie nicht als etwas kulturell Kons</w:t>
        <w:t>-</w:t>
        <w:br/>
        <w:t>truiertes, sondern als autonomen Agenten zu beschreiben, der die menschliche Kultur</w:t>
        <w:br/>
        <w:t xml:space="preserve">- ähnlich der Science Fiction von </w:t>
      </w:r>
      <w:r>
        <w:rPr>
          <w:rStyle w:val="CharStyle41"/>
        </w:rPr>
        <w:t>Blade Runner, Robocop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</w:t>
      </w:r>
      <w:r>
        <w:rPr>
          <w:rStyle w:val="CharStyle41"/>
        </w:rPr>
        <w:t>Terminator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in einem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mnfriendly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takeoven übernommen hat und programmiert. Kritische Kulturtheorie</w:t>
        <w:br/>
        <w:t>endet so als Glaubenssystem, das die Technik an die Stelle verflossener Götter und Dä</w:t>
        <w:t>-</w:t>
        <w:br/>
        <w:t>monen setzt; was je fragwürdiger ist, desto weniger es noch als häretische Provokation</w:t>
        <w:br/>
        <w:t>altmodischer, gutmenschelnder Geisteswissenschaft taugt, sondern zur institutionellen</w:t>
        <w:br/>
        <w:t>Doktrin gerinnt.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- Zweifellos kann man diese Kritik als selbst paranoid kritisieren. Begreift man</w:t>
        <w:br/>
        <w:t>jedoch das gesamte Konzept &lt;Medien&gt; als eine große Verschwörung, werden Verschwö</w:t>
        <w:t>-</w:t>
        <w:br/>
        <w:t>rungstheorien dadurch vielleicht kritisch produktiv.</w:t>
      </w:r>
      <w:r>
        <w:br w:type="page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400"/>
      </w:pPr>
      <w:bookmarkStart w:id="6" w:name="bookmark6"/>
      <w:r>
        <w:rPr>
          <w:lang w:val="de-DE" w:eastAsia="de-DE" w:bidi="de-DE"/>
          <w:sz w:val="24"/>
          <w:szCs w:val="24"/>
          <w:w w:val="100"/>
          <w:spacing w:val="0"/>
          <w:color w:val="000000"/>
          <w:position w:val="0"/>
        </w:rPr>
        <w:t xml:space="preserve">Notes </w:t>
      </w:r>
      <w:r>
        <w:rPr>
          <w:sz w:val="24"/>
          <w:szCs w:val="24"/>
          <w:w w:val="100"/>
          <w:spacing w:val="0"/>
          <w:color w:val="000000"/>
          <w:position w:val="0"/>
        </w:rPr>
        <w:t>on the Nature of Conspiracy</w:t>
      </w:r>
      <w:bookmarkEnd w:id="6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570" w:line="16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Florian </w:t>
      </w:r>
      <w:r>
        <w:rPr>
          <w:w w:val="100"/>
          <w:spacing w:val="0"/>
          <w:color w:val="000000"/>
          <w:position w:val="0"/>
        </w:rPr>
        <w:t>Cramer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59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«For there either was some Tristero beyond the appearance of the legacy America, or</w:t>
        <w:br/>
        <w:t>there was just America and if there was just America then it seemed the only way she could</w:t>
        <w:br/>
        <w:t>continue, and manage to be at all relevant to it, was as an alien, unfurrowed, assumed full</w:t>
        <w:br/>
        <w:t>circle into some paranoia.»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spacing w:before="0" w:after="299" w:line="180" w:lineRule="exact"/>
        <w:ind w:left="0" w:right="0" w:firstLine="0"/>
      </w:pPr>
      <w:r>
        <w:rPr>
          <w:rStyle w:val="CharStyle56"/>
          <w:lang w:val="en-US" w:eastAsia="en-US" w:bidi="en-US"/>
          <w:i w:val="0"/>
          <w:iCs w:val="0"/>
        </w:rPr>
        <w:t xml:space="preserve">Thomas Pynchon,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 Crying of Lot 49</w:t>
      </w:r>
    </w:p>
    <w:p>
      <w:pPr>
        <w:pStyle w:val="Style20"/>
        <w:numPr>
          <w:ilvl w:val="0"/>
          <w:numId w:val="11"/>
        </w:numPr>
        <w:tabs>
          <w:tab w:leader="none" w:pos="6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Political Theology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rStyle w:val="CharStyle57"/>
        </w:rPr>
        <w:t xml:space="preserve">Conspiracy theories 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 old phenomenon, but a modern term, coined in Karl</w:t>
        <w:br/>
        <w:t xml:space="preserve">Popper’s book </w:t>
      </w:r>
      <w:r>
        <w:rPr>
          <w:rStyle w:val="CharStyle41"/>
          <w:lang w:val="en-US" w:eastAsia="en-US" w:bidi="en-US"/>
        </w:rPr>
        <w:t>Open Society and Its Enemies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from 1945. What nowadays is called a con</w:t>
        <w:t>-</w:t>
        <w:br/>
        <w:t xml:space="preserve">spiracy theory chiefly applies, since the publication of the Rosicrucian manifesto </w:t>
      </w:r>
      <w:r>
        <w:rPr>
          <w:rStyle w:val="CharStyle41"/>
          <w:lang w:val="en-US" w:eastAsia="en-US" w:bidi="en-US"/>
        </w:rPr>
        <w:t>Fatna</w:t>
        <w:br/>
        <w:t>Fraternitatis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the early 17th century, to secret societies like the Rosicrucians, Freema</w:t>
        <w:t>-</w:t>
        <w:br/>
        <w:t>sons and Illuminati, since the 19th century in to whole parts of the population like Jews,</w:t>
        <w:br/>
        <w:t>nowadays also to Muslims or, reciprocally in political Islam, to Christians. Religion is</w:t>
        <w:br/>
        <w:t>a conspiracy in the most literal sense of the word, a gathering and fabrication of spirits,</w:t>
        <w:br/>
        <w:t>or ghosts. Conspiracy theories thus target the gray areas between religion and politics,</w:t>
        <w:br/>
        <w:t>belief and power.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Their ground assumption is the existence of esoteric as opposed to exoteric poli</w:t>
        <w:t>-</w:t>
        <w:br/>
        <w:t>tics just as in esoteric versus exoteric religion; in other words, that there is a hidden</w:t>
        <w:br/>
        <w:t>politics underneath or opposed to publicly visible politics, or - particularly in antise-</w:t>
        <w:br/>
        <w:t>mitic conspiracy theories - that there is esoteric politics in exoteric and esoteric religion.</w:t>
        <w:br/>
        <w:t>Conspiracy theories are thus prime examples of political theology as defined by Pop</w:t>
        <w:t>-</w:t>
        <w:br/>
        <w:t>per’s adversary Carl Schmitt. They are reverse-engineered political theology that do not</w:t>
        <w:br/>
        <w:t>merely describe, but practically apply the concepts of the esoteric and the exoteric much</w:t>
        <w:br/>
        <w:t>like American neo-conservatism applies Leo Strauss’ assumption of an esoteric truth in</w:t>
        <w:br/>
        <w:t>political philosophy.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4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religion is a conspiracy, then theology is conspiracy theory and vice versa, con</w:t>
        <w:t>-</w:t>
        <w:br/>
        <w:t>spiracy theories are theologies that have shifted from cultural explanations of nature to</w:t>
        <w:br/>
        <w:t>cultural explanations of culture; human explanations of how mankind works, as opposed</w:t>
        <w:br/>
        <w:t>to human (but disguised as divine) explanation of how divine power works. Modern</w:t>
        <w:br/>
        <w:t>conspiracy theories, in other words, are the oxymoron of secular belief systems.</w:t>
      </w:r>
    </w:p>
    <w:p>
      <w:pPr>
        <w:pStyle w:val="Style20"/>
        <w:numPr>
          <w:ilvl w:val="0"/>
          <w:numId w:val="11"/>
        </w:numPr>
        <w:tabs>
          <w:tab w:leader="none" w:pos="63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Semiotics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These theologies are, above all, interpretations of signs: In Western religions, inter</w:t>
        <w:t>-</w:t>
        <w:br/>
        <w:t>pretations of nature as symbolic, as a divine sign that emanated from the divine word. In</w:t>
        <w:br/>
        <w:t>modern conspiracy theories, it is the attribution of signs - words, images, sound bites as</w:t>
        <w:br/>
        <w:t>recorded primarily by mass media - to one coherence and all-comprehensive meaning,</w:t>
        <w:br/>
        <w:t>connecting signs of diverse origins against a common sense that considers them unre</w:t>
        <w:t>-</w:t>
        <w:br w:type="page"/>
        <w:t>lated. As abundant webs of interrelated signs, where everything corresponds to every</w:t>
        <w:t>-</w:t>
        <w:br/>
        <w:t>thing, and every detail has a higher meaning, conspiracy theories are hyper-semioses and</w:t>
        <w:br/>
        <w:t xml:space="preserve">what Umberto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Eco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calls overinterpretation; in his novel </w:t>
      </w:r>
      <w:r>
        <w:rPr>
          <w:rStyle w:val="CharStyle41"/>
          <w:lang w:val="en-US" w:eastAsia="en-US" w:bidi="en-US"/>
        </w:rPr>
        <w:t>Foucault’s Pendulum,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he writes,</w:t>
        <w:br/>
        <w:t>aside from its pulp fiction, precisely such a semiotics of conspiracy theories as hybrids of</w:t>
        <w:br/>
        <w:t>interpretation and political theology.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2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Conversely, Christian and Jewish theology have a strong element of semiotic paranoia</w:t>
        <w:br/>
        <w:t>since they trace every material phenomenon to the creation through the word of god. Pop</w:t>
        <w:br/>
        <w:t xml:space="preserve">cultural conspiracy theories like in Robert Anton Wilson’s </w:t>
      </w:r>
      <w:r>
        <w:rPr>
          <w:rStyle w:val="CharStyle41"/>
          <w:lang w:val="en-US" w:eastAsia="en-US" w:bidi="en-US"/>
        </w:rPr>
        <w:t>Illuminatus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could be called</w:t>
        <w:br/>
        <w:t>semiotic plays with political theology which ultimately reverted to proper political theo</w:t>
        <w:t>-</w:t>
        <w:br/>
        <w:t>logy once they were taken, for example by 1980s German computer hacker Karl Koch, for</w:t>
        <w:br/>
        <w:t>face value and a Straussian esoteric revelation of the true machinations of world power.</w:t>
        <w:br/>
        <w:t>- In hacker culture, paranoia of political world conspiracies steered by Illuminati or</w:t>
        <w:br/>
        <w:t>Freemasons still continues to exist.</w:t>
      </w:r>
    </w:p>
    <w:p>
      <w:pPr>
        <w:pStyle w:val="Style20"/>
        <w:numPr>
          <w:ilvl w:val="0"/>
          <w:numId w:val="11"/>
        </w:numPr>
        <w:tabs>
          <w:tab w:leader="none" w:pos="62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Paranoia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«Yes, Andres - that stripe there across the grass, that’s where heads roll at night; once</w:t>
        <w:br/>
        <w:t>somebody picked one up, he thought it was a hedgehog. Three days and three nights, and</w:t>
        <w:br/>
        <w:t>he was lying in a coffin. [Softly.] Andres, it was the Freemasons, that’s it, the Freemasons</w:t>
        <w:br/>
        <w:t xml:space="preserve">-shh! ANDRES.» (Georg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Büchner,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Woyzeck, 1837)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2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 make sense of anything and everything is a narcissistic proposition insofar as it</w:t>
        <w:br/>
        <w:t>traces all signs back to one entity, and one conspiracy; this is why conspiracy theories</w:t>
        <w:br/>
        <w:t>are either monotheistic in their structure, or at least based on systematic theology. In</w:t>
        <w:br/>
        <w:t>psychoanalytic terms, they are paranoid semiotics, with paranoia being a form of irra</w:t>
        <w:t>-</w:t>
        <w:br/>
        <w:t>tionality that is perfectly if not overly rational: irrationality relying on rational methods</w:t>
        <w:br/>
        <w:t>of drawing seemingly logical, coherent and persuasive conclusions from observations and</w:t>
        <w:br/>
        <w:t>facts, or rationalisation that becomes irrational because it doesn’t accept irrationality, or</w:t>
        <w:br/>
        <w:t>contingency. On the level of rhetoric, this often entails inclusions of seemingly unrelated</w:t>
        <w:br/>
        <w:t>observations while filtering and keeping only those that fit a preconceived theory.</w:t>
      </w:r>
    </w:p>
    <w:p>
      <w:pPr>
        <w:pStyle w:val="Style20"/>
        <w:numPr>
          <w:ilvl w:val="0"/>
          <w:numId w:val="11"/>
        </w:numPr>
        <w:tabs>
          <w:tab w:leader="none" w:pos="6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Sublime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Far from being merely a clinical psychosis, paranoia is the open modus operandi of</w:t>
        <w:br/>
        <w:t xml:space="preserve">whole industries: </w:t>
      </w:r>
      <w:r>
        <w:rPr>
          <w:rStyle w:val="CharStyle41"/>
          <w:lang w:val="en-US" w:eastAsia="en-US" w:bidi="en-US"/>
        </w:rPr>
        <w:t>Only the Paranoid Survive,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for example, is the title of the autobiography</w:t>
        <w:br/>
        <w:t>by the co-founder and long-term CEO of the Intel corporation, Andrew Grove. Likewise,</w:t>
        <w:br/>
        <w:t xml:space="preserve">IBM and Microsoft are famous for their paranoid marketing strategy of spreading </w:t>
      </w:r>
      <w:r>
        <w:rPr>
          <w:lang w:val="fr-FR" w:eastAsia="fr-FR" w:bidi="fr-FR"/>
          <w:w w:val="100"/>
          <w:spacing w:val="0"/>
          <w:color w:val="000000"/>
          <w:position w:val="0"/>
        </w:rPr>
        <w:t>«FUD»,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or «fear, uncertainty and doubt» about competing products and companies, the emotions</w:t>
        <w:br/>
        <w:t>and sentiments that conversely complement semiotic over-rationalisation of conspiracy</w:t>
        <w:br/>
        <w:t>plots. They describe the aesthetic dimension of conspiracy theories, in the literal meaning</w:t>
        <w:br/>
        <w:t>of aisthesis as perception, sentiments and subjective judgement.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Since the Latin rhetoric of Pseudo-Longinus and the 18th century aesthetic theory of</w:t>
        <w:br/>
        <w:t>Edmund Burke, the sublime is the aesthetic register of fear, uncertainty and doubt. Longi</w:t>
        <w:t>-</w:t>
        <w:br/>
        <w:t>nus, Burke, later Immanuel Kant and romanticist artists like Caspar David Friedrich and</w:t>
        <w:br/>
        <w:t>William Turner identify the sublime with forces of nature: storms, lightning, mountain</w:t>
        <w:br w:type="page"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ranges and canyons,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dark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woods.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 the 19th century, gothic novels turn the horrors of</w:t>
        <w:br/>
        <w:t xml:space="preserve">nature into human-made horrors of culture, a tradition continued up to </w:t>
      </w:r>
      <w:r>
        <w:rPr>
          <w:rStyle w:val="CharStyle41"/>
          <w:lang w:val="en-US" w:eastAsia="en-US" w:bidi="en-US"/>
        </w:rPr>
        <w:t>The Name of</w:t>
        <w:br/>
        <w:t>the Rose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</w:t>
      </w:r>
      <w:r>
        <w:rPr>
          <w:rStyle w:val="CharStyle41"/>
          <w:lang w:val="en-US" w:eastAsia="en-US" w:bidi="en-US"/>
        </w:rPr>
        <w:t>The Da Vinci Code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with their combinations of the gothic tale with murder</w:t>
        <w:br/>
        <w:t>plots and political conspiracy. It might not seem coincidental that the first large-scale</w:t>
        <w:br/>
        <w:t xml:space="preserve">conspiracy theories, such as the antisemitic </w:t>
      </w:r>
      <w:r>
        <w:rPr>
          <w:rStyle w:val="CharStyle41"/>
          <w:lang w:val="en-US" w:eastAsia="en-US" w:bidi="en-US"/>
        </w:rPr>
        <w:t>Protocols of the Elders of Zion,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have appeared</w:t>
        <w:br/>
        <w:t>since the 19th century, too, using the sublime as the trope of an aesthetic politics: infinite,</w:t>
        <w:br/>
        <w:t>branching out, threatening, overwhelming.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his book </w:t>
      </w:r>
      <w:r>
        <w:rPr>
          <w:rStyle w:val="CharStyle41"/>
          <w:lang w:val="en-US" w:eastAsia="en-US" w:bidi="en-US"/>
        </w:rPr>
        <w:t>The Postmodern Condition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from 1979,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Jean-François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Lyotard identifies</w:t>
        <w:br/>
        <w:t>a «postmodern sublime» based on subjective experiences, and a human condition, of</w:t>
        <w:br/>
        <w:t>contingency. The conspiracy theory novels of Thomas Pynchon, Robert Anton Wilson,</w:t>
        <w:br/>
        <w:t xml:space="preserve">Umberto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Eco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Dan Brown do not only exemplify a (postmodern) permeability of</w:t>
        <w:br/>
        <w:t>popular and high culture, but also - especially in Wilson’s hacker cultural perception</w:t>
        <w:br/>
        <w:t>- the thin line of paranoia, between reflecting and submitting to contingency.</w:t>
      </w:r>
    </w:p>
    <w:p>
      <w:pPr>
        <w:pStyle w:val="Style20"/>
        <w:numPr>
          <w:ilvl w:val="0"/>
          <w:numId w:val="11"/>
        </w:numPr>
        <w:tabs>
          <w:tab w:leader="none" w:pos="6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Underground Politics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2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From Latin rhetoric to dark romanticism and abstract expressionist painting, the</w:t>
        <w:br/>
        <w:t>sublime has been generally identified as anti-beautiful, anti-classicist and therefore anti</w:t>
        <w:t>-</w:t>
        <w:br/>
        <w:t>mainstream. Gothic still exists as a subculture today. Conspiracy theories, with their</w:t>
        <w:br/>
        <w:t>paranoid sublime, likewise are a counter-cultural phenomenon, underground wherever</w:t>
        <w:br/>
        <w:t>they contradict official history and construct alternative realities. Disrupting common-</w:t>
        <w:br/>
        <w:t>sense truth, they show how things can be interpreted radically differently, amounting in</w:t>
        <w:br/>
        <w:t>the best cases to practical epistemological critique. For these reasons, conspiracy theories</w:t>
        <w:br/>
        <w:t>have been tactically employed in subcultures, both analytically, as readings, and syntheti</w:t>
        <w:t>-</w:t>
        <w:br/>
        <w:t>cally, as fabrications, such as the collective identity and media phantom Luther Blissett.</w:t>
        <w:br/>
        <w:t>At the same time, it exemplifies a translation of Pynchon’s, Wilson’s, Eco’s and (perhaps)</w:t>
        <w:br/>
        <w:t>Brown’s conspiracy fictions into a social practice, and as a critical reversal of the escalation</w:t>
        <w:br/>
        <w:t>of fiction into belief: dubbing itself a (conspiracy) first, it ended up with the publication of</w:t>
        <w:br/>
        <w:t>the historical novel Q, thus ultimately containing itself as fiction and putting the lid on</w:t>
        <w:br/>
        <w:t>any paranoid political theology that otherwise might have grown out of the project.</w:t>
      </w:r>
    </w:p>
    <w:p>
      <w:pPr>
        <w:pStyle w:val="Style20"/>
        <w:numPr>
          <w:ilvl w:val="0"/>
          <w:numId w:val="11"/>
        </w:numPr>
        <w:tabs>
          <w:tab w:leader="none" w:pos="6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Overground Politics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affinity of conspiracy theories and postmodern condition does not exhaust itself</w:t>
        <w:br/>
        <w:t>in the sublime: while a single conspiracy theories claims an alternative truth, conspiracy</w:t>
        <w:br/>
        <w:t>theories in their whole state that there is not one, but an infinite number of truths whose</w:t>
        <w:br/>
        <w:t>rule depends on power and, especially in the case of counter-truths, persuasiveness. Just</w:t>
        <w:br/>
        <w:t xml:space="preserve">as Nietzsche stated in his 1873 fragment on </w:t>
      </w:r>
      <w:r>
        <w:rPr>
          <w:rStyle w:val="CharStyle41"/>
          <w:lang w:val="en-US" w:eastAsia="en-US" w:bidi="en-US"/>
        </w:rPr>
        <w:t>Truth and Lie in an Extra-Moral Sense,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truth</w:t>
        <w:br/>
        <w:t>is rhetorical: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What, then, is truth? A mobile army of metaphors, metonyms, and anthropomor</w:t>
        <w:t>-</w:t>
        <w:br/>
        <w:t>phisms - in short, a sum of human relations which have been enhanced, transposed, and</w:t>
        <w:br/>
        <w:t>embellished poetically and rhetorically, and which after long use seem firm, canonical,</w:t>
        <w:br/>
        <w:t>and obligatory to a people: truths are illusions about which one has forgotten that this is</w:t>
        <w:br w:type="page"/>
        <w:t>what they are; metaphors which are worn out and without sensuous power; coins which</w:t>
        <w:br/>
        <w:t>have lost their pictures and now matter only as metal, no longer as coins.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Nietzsche claims to offer an «extra-moral» perspective on truth, it nevertheless</w:t>
        <w:br/>
        <w:t>contains a morality: That truth, as a rhetorical fabrication, cannot be trusted. Although</w:t>
        <w:br/>
        <w:t>Nietzsche’s respective claim marks a blind spot in the logic of this statement - similar to</w:t>
        <w:br/>
        <w:t>the paradox of the Neoist slogan «belief is the enemy» -, it also points out where conspira</w:t>
        <w:t>-</w:t>
        <w:br/>
        <w:t>cy theories become problematic: At the very point where they are trusted, and believed.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Thomas Pynchon’s novel </w:t>
      </w:r>
      <w:r>
        <w:rPr>
          <w:rStyle w:val="CharStyle41"/>
          <w:lang w:val="en-US" w:eastAsia="en-US" w:bidi="en-US"/>
        </w:rPr>
        <w:t>The Crying ofLot 49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from 1966 tells of an underground, con</w:t>
        <w:t>-</w:t>
        <w:br/>
        <w:t>spiratorial postal system of which, until the end, it is not clear whether it exists in reality</w:t>
        <w:br/>
        <w:t>or just in the imagination of its main protagonist. The system communicates the message</w:t>
        <w:br/>
        <w:t>of an alternate reality by its mere existence and mythological history. Its counter-cultural</w:t>
        <w:br/>
        <w:t>network includes a Neo-Nazi Mike Fallopian and the white supremacist Peter Pinguid</w:t>
        <w:br/>
        <w:t>Society. At this point, the conspiracy plot is no longer romantic, but reflects gray zones</w:t>
        <w:br/>
        <w:t>between underground and overground politics; the underground, and what later was</w:t>
        <w:br/>
        <w:t>romanticised by Deleuze, Guattari and electronic art as a &lt;rhizome&gt;, is no value in itself.</w:t>
      </w:r>
    </w:p>
    <w:p>
      <w:pPr>
        <w:pStyle w:val="Style20"/>
        <w:numPr>
          <w:ilvl w:val="0"/>
          <w:numId w:val="11"/>
        </w:numPr>
        <w:tabs>
          <w:tab w:leader="none" w:pos="6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Networks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conspiracy theories create webs of meanings by considering anything related to</w:t>
        <w:br/>
        <w:t>anything, they construct networks. The network as such is a structurally paranoid figure</w:t>
        <w:br/>
        <w:t>of thought, or at least one that invites conspiracy theories.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Internet as the electronic</w:t>
        <w:br/>
        <w:t>network of networks thus is the perfect embodiment of conspiracy theories, including</w:t>
        <w:br/>
        <w:t>the popular urban legend that it was designed by the U.S. military to withstand a nuclear</w:t>
        <w:br/>
        <w:t>strike.</w:t>
      </w:r>
    </w:p>
    <w:p>
      <w:pPr>
        <w:pStyle w:val="Style20"/>
        <w:numPr>
          <w:ilvl w:val="0"/>
          <w:numId w:val="11"/>
        </w:numPr>
        <w:tabs>
          <w:tab w:leader="none" w:pos="6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Media Theory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 other discipline has spun this urban legend more often than media theory. Me</w:t>
        <w:t>-</w:t>
        <w:br/>
        <w:t>dia theory itself has paranoid tendencies first of all by its inflation of the term &lt;medium&gt;</w:t>
        <w:br/>
        <w:t>to the degree that virtually everything ends up being a medium, including senders and</w:t>
        <w:br/>
        <w:t>receivers, light bulbs and guns, angels and altar bread. If everything is a medium, it is</w:t>
        <w:br/>
        <w:t>easy to conclude that we are surrounded and permeated by media. And since McLuhan’s</w:t>
        <w:br/>
        <w:t>assumption that the medium is the message, media theorists believe that the medium is</w:t>
        <w:br/>
        <w:t>the creator rather than the purveyor of a message, a tool with its own agenda.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Therefore, media theory tends to describe technology not as something cultural and</w:t>
        <w:br/>
        <w:t>constructed, but as an autonomous agent that has taken over and programs culture, not</w:t>
        <w:br/>
        <w:t xml:space="preserve">unlike the science fictions of </w:t>
      </w:r>
      <w:r>
        <w:rPr>
          <w:rStyle w:val="CharStyle41"/>
          <w:lang w:val="en-US" w:eastAsia="en-US" w:bidi="en-US"/>
        </w:rPr>
        <w:t>Blade Runner, Robocop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</w:t>
      </w:r>
      <w:r>
        <w:rPr>
          <w:rStyle w:val="CharStyle41"/>
          <w:lang w:val="en-US" w:eastAsia="en-US" w:bidi="en-US"/>
        </w:rPr>
        <w:t>Terminator.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Critical theory thus</w:t>
        <w:br/>
        <w:t>turns into a belief system that puts technology where gods and demons once used to be. It</w:t>
        <w:br/>
        <w:t>becomes all the more questionable once it transforms from a heretic provocation against</w:t>
        <w:br/>
        <w:t>goodie-two-shoes humanities into an institutional doctrine.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  <w:sectPr>
          <w:footerReference w:type="even" r:id="rId33"/>
          <w:footerReference w:type="default" r:id="rId34"/>
          <w:pgSz w:w="8246" w:h="13220"/>
          <w:pgMar w:top="1214" w:left="701" w:right="723" w:bottom="1354" w:header="0" w:footer="3" w:gutter="0"/>
          <w:rtlGutter w:val="0"/>
          <w:cols w:space="720"/>
          <w:pgNumType w:start="22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One could, admittedly, criticise this critique as paranoid itself. But thinking of</w:t>
        <w:br/>
        <w:t>&lt;media&gt; as a whole as one big conspiracy might put conspiracy theories to productive</w:t>
        <w:br/>
        <w:t>critical use.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560" w:right="240" w:firstLine="0"/>
        <w:sectPr>
          <w:footerReference w:type="even" r:id="rId35"/>
          <w:footerReference w:type="default" r:id="rId36"/>
          <w:pgSz w:w="8246" w:h="13220"/>
          <w:pgMar w:top="1214" w:left="701" w:right="723" w:bottom="1354" w:header="0" w:footer="3" w:gutter="0"/>
          <w:rtlGutter w:val="0"/>
          <w:cols w:space="720"/>
          <w:pgNumType w:start="27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For instance in the Hollywood movie </w:t>
      </w:r>
      <w:r>
        <w:rPr>
          <w:rStyle w:val="CharStyle58"/>
        </w:rPr>
        <w:t>The</w:t>
      </w:r>
      <w:r>
        <w:rPr>
          <w:w w:val="100"/>
          <w:spacing w:val="0"/>
          <w:color w:val="000000"/>
          <w:position w:val="0"/>
        </w:rPr>
        <w:t xml:space="preserve"> Net (1995) with Sandra Bullock and in Lutz Dammbeck's</w:t>
        <w:br/>
        <w:t xml:space="preserve">documentary </w:t>
      </w:r>
      <w:r>
        <w:rPr>
          <w:rStyle w:val="CharStyle58"/>
        </w:rPr>
        <w:t>Das Netz</w:t>
      </w:r>
      <w:r>
        <w:rPr>
          <w:w w:val="100"/>
          <w:spacing w:val="0"/>
          <w:color w:val="000000"/>
          <w:position w:val="0"/>
        </w:rPr>
        <w:t xml:space="preserve"> (2004).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left"/>
        <w:spacing w:before="0" w:after="0" w:line="365" w:lineRule="exact"/>
        <w:ind w:left="400" w:right="0" w:firstLine="0"/>
      </w:pPr>
      <w:bookmarkStart w:id="7" w:name="bookmark7"/>
      <w:r>
        <w:rPr>
          <w:rStyle w:val="CharStyle34"/>
          <w:b/>
          <w:bCs/>
        </w:rPr>
        <w:t>&lt;Verschwörungstheorien&gt; im Blickfeld von</w:t>
        <w:br/>
        <w:t>Ufologen und Rationalisten</w:t>
      </w:r>
      <w:bookmarkEnd w:id="7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011" w:line="16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Pierre </w:t>
      </w:r>
      <w:r>
        <w:rPr>
          <w:w w:val="100"/>
          <w:spacing w:val="0"/>
          <w:color w:val="000000"/>
          <w:position w:val="0"/>
        </w:rPr>
        <w:t>Lagrange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</w:rPr>
        <w:t>Ufo-Anhänger,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</w:rPr>
        <w:t>die an die &lt;Verschwörung zur Verschleierung der Wahrheib glauben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rStyle w:val="CharStyle57"/>
          <w:lang w:val="de-DE" w:eastAsia="de-DE" w:bidi="de-DE"/>
        </w:rPr>
        <w:t xml:space="preserve">Seit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1947, </w:t>
      </w:r>
      <w:r>
        <w:rPr>
          <w:rStyle w:val="CharStyle57"/>
          <w:lang w:val="de-DE" w:eastAsia="de-DE" w:bidi="de-DE"/>
        </w:rPr>
        <w:t xml:space="preserve">als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ersten Zeugenberichte auftauchten, haben die fliegenden Unter</w:t>
        <w:t>-</w:t>
        <w:br/>
        <w:t>tassen (heute Ufos genannt) zahlreiche Debatten ausgelöst. Ein Teil dieser Debatten</w:t>
        <w:br/>
        <w:t>drehte sich nicht um die Existenz der Ufos selbst, sondern vielmehr um die Idee, dass die</w:t>
        <w:br/>
        <w:t>Obrigkeit (insbesondere die Armee) Beweise für diese Existenz besitze. Ein ehemaliger</w:t>
        <w:br/>
        <w:t>Angehöriger des Militärs, Major Donald E. Keyhoe, verdächtigte in seinen seit Anfang</w:t>
        <w:br/>
        <w:t>der fünfziger Jahre veröffentlichten Büchern die US-amerikanische Armee, die Wahrheit</w:t>
        <w:br/>
        <w:t>über die fliegenden Untertassen zu verbergen. Die im Hinblick auf die Ufos zumindest</w:t>
        <w:br/>
        <w:t>undurchsichtige Haltung der militärischen und wissenschaftlichen Eliten - die darin</w:t>
        <w:br/>
        <w:t>bestand, die Phänomene als grobe Täuschungen zu deuten und gleichzeitig ein geheimes</w:t>
        <w:br/>
        <w:t>Forschungsprojekt aufrecht zu erhalten - hat die Ufologen und einen Teil der Öffent</w:t>
        <w:t>-</w:t>
        <w:br/>
        <w:t>lichkeit zu der Annahme geführt, dass es ein Komplott zur Verheimlichung der wahren</w:t>
        <w:br/>
        <w:t>Tatsachen gebe. «Die Armee kennt die Wahrheit», behaupten einige Autoren, «doch sie</w:t>
        <w:br/>
        <w:t>will es nicht zugeben». Andere Meinungen setzen diese Verschwörungstheorie mit einem</w:t>
        <w:br/>
        <w:t>Glauben gleich; sie gilt ihnen als ein Paradebeispiel des &lt;Volksglaubens&gt;. Doch wie wir aus</w:t>
        <w:br/>
        <w:t>den Arbeiten bestimmter Historiker wissen, ist etwas wie eine so genannte Volkskultur</w:t>
        <w:br/>
        <w:t>nicht existent. Man kann nicht zwischen einer Elite auf der einen und einem Volk auf der</w:t>
        <w:br/>
        <w:t>anderen Seite unterscheiden. Auch betrifft der Glaube an Verschwörungen nicht allein</w:t>
        <w:br/>
        <w:t>die Öffentlichkeit; Ingenieure, Militärs und Wissenschaftler sind zu dem Schluss gelangt,</w:t>
        <w:br/>
        <w:t>dass es tatsächlich ein Komplott gegeben hat, das der Vertuschung der Tatsachen um die</w:t>
        <w:br/>
        <w:t>Ufos galt. So machte 1999 eine Gruppe von französischen Ingenieuren und Angehörigen</w:t>
        <w:br w:type="page"/>
        <w:t>des Militärs ein Dokument bekannt, in dem erklärt wurde, dass die US-amerikanische</w:t>
        <w:br/>
        <w:t>Armee Informationen zurückhielt, aus denen auf die Existenz von Ufos geschlossen</w:t>
        <w:br/>
        <w:t>werden konnte.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Geht es nur darum zu zeigen, dass auch gewisse Eliten nicht gegen den Verschwö</w:t>
        <w:t>-</w:t>
        <w:br/>
        <w:t>rungsglauben gefeit sind? Wir hegen gern den Gedanken, dass Verschwörungstheorien</w:t>
        <w:br/>
        <w:t>nur unter einem Teil der Bevölkerung umgehen, der &lt;einem Glauben verfallen) sei - Gläu</w:t>
        <w:t>-</w:t>
        <w:br/>
        <w:t>bige, die nach unserer Ansicht auf eine Dritte Welt des Denkens beschränkt sind. &lt;Ernst-</w:t>
        <w:br/>
        <w:t>zunehmende Leute&gt;, so meinen wir, glauben nicht an derartige Märchen. Man muss schon</w:t>
        <w:br/>
        <w:t>in einer magischen Gedankenwelt leben, um an allen Ecken Verschwörungen zu sehen.</w:t>
        <w:br/>
        <w:t>Wenn Menschen, deren Denken wissenschaftlich geprägt ist, von einer Verschwörung</w:t>
        <w:br/>
        <w:t>sprechen, dann müssen schon echte Verschwörungen dahinterstecken und nicht solche</w:t>
        <w:br/>
        <w:t>Phantastereien wie fliegende Untertassen. Ich möchte hier zeigen, dass wir alle an Ver</w:t>
        <w:t>-</w:t>
        <w:br/>
        <w:t xml:space="preserve">schwörungen glauben und dass es nicht möglich ist, so etwas wie </w:t>
      </w:r>
      <w:r>
        <w:rPr>
          <w:rStyle w:val="CharStyle41"/>
        </w:rPr>
        <w:t>den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Verschwörungs</w:t>
        <w:t>-</w:t>
        <w:br/>
        <w:t>glauben herauszuisolieren.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</w:rPr>
        <w:t>Die Theorie von der obskurantistischen Verschwörung gegen die Vernunft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seinem Buch </w:t>
      </w:r>
      <w:r>
        <w:rPr>
          <w:rStyle w:val="CharStyle41"/>
        </w:rPr>
        <w:t>Vermutungen und Widerlegungen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behandelt der österreichische Phi</w:t>
        <w:t>-</w:t>
        <w:br/>
        <w:t>losoph Karl Popper die Theorie, nach der gewisse Leute gegen das Wissen und gegen die</w:t>
        <w:br/>
        <w:t>Vernunft konspirieren. Diese Theorie bietet vor allem eine Erklärung für den Erfolg der</w:t>
        <w:br/>
        <w:t>&lt;Pseudowissenschaften&gt;. Medien und Politiker würden demnach in einem abgekarteten</w:t>
        <w:br/>
        <w:t>Spiel die Aufmerksamkeit der Bevölkerung, dieser Herde Senkender Schafe&gt;, auf Astrolo</w:t>
        <w:t>-</w:t>
        <w:br/>
        <w:t>gie und fliegende Untertassen lenken, damit sie die tatsächlichen Probleme vergisst. Viele</w:t>
        <w:br/>
        <w:t>Rationalisten halten sich für Verteidiger der Wissenschaft im erbitterten Kampf gegen</w:t>
        <w:br/>
        <w:t>eine Verschwörung, die auf deren Vernichtung und auf die Errichtung einer Herrschaft</w:t>
        <w:br/>
        <w:t>des Irrationalen abzielt. Dieser Kampf ginge auf die Zeit Galileis zurück, welcher sich ge</w:t>
        <w:t>-</w:t>
        <w:br/>
        <w:t>gen eine Kirche behaupten musste, die alles daran setzte, die wissenschaftliche Wahrheit</w:t>
        <w:br/>
        <w:t>über den Platz der Erde im Universum zum Schweigen zu bringen.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Fall Galilei, so die Wortführer des Rationalismus, setze sich heute auf anderen</w:t>
        <w:br/>
        <w:t>Gebieten fort. Ein Teil der Gesellschaft verfolge das Ziel, die Kenntnisse der Wissenschaft</w:t>
        <w:br/>
        <w:t>zu untergraben und die Macht Astrologen und sonstigen Untertässlern zu übertragen.</w:t>
        <w:br/>
        <w:t>Leider haben Wissenschaftshistoriker die Idee, den Fall Galilei mithilfe einer Verschwö</w:t>
        <w:t>-</w:t>
        <w:br/>
        <w:t>rungstheorie zu erklären, infrage gestellt. Ebenso darf an der These gezweifelt werden,</w:t>
        <w:br/>
        <w:t>dass eine Verschwörung hinreichenden Aufschluss über den Glauben an Ufos oder an</w:t>
        <w:br/>
        <w:t>Pseudowissenschaften geben könne. Aus dieser Tatsache ergibt sich eine wesentliche</w:t>
        <w:br/>
        <w:t>Folgerung: an Verschwörungen zu glauben, hat nichts Sonderbares oder Irrationales an</w:t>
        <w:br/>
        <w:t>sich; es ist sogar ganz und gar normal, wenn man sich selbst als Rationalisten bezeichnet.</w:t>
        <w:br/>
        <w:t>Untersuchen wir diesen Punkt einmal genauer.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Diejenigen, die sich mit ihrer Skepsis und ihrem wissenschaftlichen Geist brüsten,</w:t>
        <w:br/>
        <w:t>glauben ebenso an Verschwörungen wie die anderen.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dem 2002 erschienenen, sehr erfolgreichen Buch </w:t>
      </w:r>
      <w:r>
        <w:rPr>
          <w:rStyle w:val="CharStyle41"/>
        </w:rPr>
        <w:t>Devenez sorciers, devenez savants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[das unter dem Titel </w:t>
      </w:r>
      <w:r>
        <w:rPr>
          <w:rStyle w:val="CharStyle41"/>
        </w:rPr>
        <w:t>Was macht der Fakir auf dem Nagelbrett?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Jahr 2003 in deutscher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Sprache erschien, Anmerkung des Übersetzers] behaupten der Nobelpreisträger Georges</w:t>
        <w:br/>
        <w:t>Charpak und der Physiker und militante Rationalist Henri Broch, dass «unsere Zeitge</w:t>
        <w:t>-</w:t>
        <w:br/>
        <w:t>nossen nicht mehr wissen, was eine Wissenschaft ist», und so ungehindert eine beispiel</w:t>
        <w:t>-</w:t>
        <w:br/>
        <w:t>lose «Welle des Obskurantismus» über die Welt schwappen könne, wozu die Medien und</w:t>
        <w:br/>
        <w:t>sogar einige Hochschullehrer auf mehr als suspekte Weise beitrügen. «Das Okkulte hat es</w:t>
        <w:br/>
        <w:t>innerhalb weniger Jahre vom Niveau des bloßen Handwerks zu einem kommerziellen und</w:t>
        <w:br/>
        <w:t>internationalen Stand gebracht. Daher rühren die zu bemerkenden Exzesse und Abwege,</w:t>
        <w:br/>
        <w:t>denen es unbedingt ein Ende zu setzen gilt, denn ab einer gewissen Intensität könnte die</w:t>
        <w:br/>
        <w:t>Leidenschaft für das Übernatürliche immer größere Schäden anrichten.» Die Autoren</w:t>
        <w:br/>
        <w:t>weisen daraufhin, «dass das Wiederaufleben magischer, okkulter oder paranormaler</w:t>
        <w:br/>
        <w:t>Praktiken merkwürdig schnell vor sich ging, und zwar mit derartiger Geschwindigkeit,</w:t>
        <w:br/>
        <w:t>dass man sich fragen darf: Wer oder was hat dazu beigetragen, diesen Bedarf zu entwi</w:t>
        <w:t>-</w:t>
        <w:br/>
        <w:t>ckeln und, möglicherweise unbewusst, wachsen zu lassen?» Die beiden Autoren beziehen</w:t>
        <w:br/>
        <w:t>sich sogar auf einen Gedanken des Genetikers Albert Jacquard, der die Obrigkeit hnsterer</w:t>
        <w:br/>
        <w:t>Machenschaften verdächtigte: «Die Bürger in Schafe zu verwandeln ist der Traum so</w:t>
        <w:br/>
        <w:t>mancher Staatsgewalt. Dazu gibt es viele Mittel und Wege; die Vergiftung mit Parawis</w:t>
        <w:t>-</w:t>
        <w:br/>
        <w:t>senschaften kann sehr wirksam sein.»' Da haben wir die Lösung: Parapsychologie und</w:t>
        <w:br/>
        <w:t>fliegende Untertassen, welche für diese Autoren nichts anderes als Lug und Trug sind,</w:t>
        <w:br/>
        <w:t>wurden erschaffen, um die Menge zu manipulieren. Die Autoren häufen Indizien an,</w:t>
        <w:br/>
        <w:t>die für eine Manipulation der Geister sprechen: Doktorarbeiten über Astrologie an der</w:t>
        <w:br/>
        <w:t>Sorbonne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Sendungen des deutsch-französischen Fernsehsenders Arte über das Über</w:t>
        <w:t>-</w:t>
        <w:br/>
        <w:t>sinnliche, «praktisch ohne jede kritische oder skeptische Herangehens weise», usw. Für</w:t>
        <w:br/>
        <w:t>Charpak und Broch sind dunkle Kräfte gegen Wissenschaft und Rationalität am Werk,</w:t>
        <w:br/>
        <w:t>die sich dazu verschworen haben, unser Bild der Wirklichkeit zu verändern und uns zu</w:t>
        <w:br/>
        <w:t>manipulieren. Die Argumentation ihres Buches lässt sich in zwei Punkten zusammen</w:t>
        <w:t>-</w:t>
        <w:br/>
        <w:t>fassen: Erstens sind die vorgeblichen Tatsachen nicht existent, sie wurden zu Manipulati</w:t>
        <w:t>-</w:t>
        <w:br/>
        <w:t>onszwecken erfunden; zweitens wurden diese Tatsachen erdacht, um gegen die Vernunft</w:t>
        <w:br/>
        <w:t>zu konspirieren, die Wissenschaft zu schwächen und die Ausübung kritischen Geistes zu</w:t>
        <w:br/>
        <w:t>verhindern. Vom Dämon des Argwohns gepackt, sehen auch unsere beiden Rationalisten</w:t>
        <w:br/>
        <w:t>überall Verschwörungen. Und bekümmert erklären sie sich für machtlos, diese zu be</w:t>
        <w:t>-</w:t>
        <w:br/>
        <w:t>kämpfen, da ihnen dieser Kampf uferlos erscheint. Auf die von den Ufologen aufgespürten</w:t>
        <w:br/>
        <w:t>Verschwörungen zur Vertuschung der Wahrheit über die Ufos antworten Charpak und</w:t>
        <w:br/>
        <w:t>Broch, indem sie Verschwörungen zur Entthronung der Wissenschaft beklagen.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 findet bei Charpak das gleiche Argument der Manipulation wie bei jenen Auto</w:t>
        <w:t>-</w:t>
        <w:br/>
        <w:t>ren, die der Meinung sind, es gebe eine Verschwörung hinsichtlich der Ufos. In Anbetracht</w:t>
        <w:br/>
        <w:t>einer als beunruhigend empfundenen Situation (die Zahl der Wahrsager, der Prozentsatz</w:t>
        <w:br/>
        <w:t>der Leute, die an das Übernatürliche &lt;glauben&gt;), die unser Weltbild bedroht, ist man</w:t>
        <w:br/>
        <w:t>geneigt, verborgene Akteure zu sehen, die diesen Glauben zu heimlichen Zwecken orga</w:t>
        <w:t>-</w:t>
        <w:br/>
        <w:t>nisieren. Die Leute glauben demnach nicht von ungefähr an das Übernatürliche, sondern</w:t>
        <w:br/>
        <w:t>weil es gewissen Interessen zupasskommt. Angesichts einer Welt, die Charpak und Broch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zufolge ins Irrationale abzugleiten droht, hilft die Identifizierung der Hintermänner</w:t>
        <w:br/>
        <w:t>dieses Komplotts, die Unsicherheit zu verringern oder gar das Böse aufzuhalten.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rationalistische Theorie von einer Verschwörung gegen die Wissenschaft ist</w:t>
        <w:br/>
        <w:t>nicht neu. Schon seit den fünfziger Jahren neigten Rationalisten zu dem Verdacht, die</w:t>
        <w:br/>
        <w:t>Geschichte mit den Ufos sei möglicherweise erfunden worden, um der amerikanischen</w:t>
        <w:br/>
        <w:t>Propaganda zu weltweitem Einfluss zu verhelfen. Bereits 1951 war der französische As</w:t>
        <w:t>-</w:t>
        <w:br/>
        <w:t>trophysiker Evry Schatzman der Meinung, dass fliegende Untertassen und Science-Fic</w:t>
        <w:t>-</w:t>
        <w:br/>
        <w:t>tion (SF) zur Verbreitung des reaktionären amerikanischen Diskurses beitrügen. 1951</w:t>
        <w:br/>
        <w:t xml:space="preserve">prangerte der künftige Vorsitzende der Union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rationaliste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einer Reihe von Artikeln</w:t>
        <w:br/>
        <w:t xml:space="preserve">in der marxistischen Zeitschrift </w:t>
      </w:r>
      <w:r>
        <w:rPr>
          <w:rStyle w:val="CharStyle41"/>
        </w:rPr>
        <w:t xml:space="preserve">La </w:t>
      </w:r>
      <w:r>
        <w:rPr>
          <w:rStyle w:val="CharStyle41"/>
          <w:lang w:val="fr-FR" w:eastAsia="fr-FR" w:bidi="fr-FR"/>
        </w:rPr>
        <w:t>Pensée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in </w:t>
      </w:r>
      <w:r>
        <w:rPr>
          <w:rStyle w:val="CharStyle41"/>
          <w:lang w:val="fr-FR" w:eastAsia="fr-FR" w:bidi="fr-FR"/>
        </w:rPr>
        <w:t xml:space="preserve">L’Education </w:t>
      </w:r>
      <w:r>
        <w:rPr>
          <w:rStyle w:val="CharStyle41"/>
        </w:rPr>
        <w:t>nationale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den Glauben an</w:t>
        <w:br/>
        <w:t>fliegende Untertassen und das Interesse der Öffentlichkeit für Science-Fiction an. Für</w:t>
        <w:br/>
        <w:t>einen Kommunisten wie Schatzman sind die fliegenden Untertassen eines der Anzeichen</w:t>
        <w:br/>
        <w:t>dafür, dass «der Schoß noch fruchtbar ist». Doch sieht er die Gefahr nunmehr von Seiten</w:t>
        <w:br/>
        <w:t>der USA kommen. Fliegende Untertassen und SF werden als Zeichen des amerikanischen</w:t>
        <w:br/>
        <w:t>Imperialismus angeprangert, und gegen diese Formen von Obskurantismus gilt es im</w:t>
        <w:br/>
        <w:t>Namen der wahren Wissenschaft und des echten Sozialismus zu kämpfen.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Geschichte wird amüsant, wenn man bedenkt, dass auch in den Vereinigten</w:t>
        <w:br/>
        <w:t>Staaten die Rationalisten auf den Plan treten. Einige Jahrzehnte nach Schatzman (der</w:t>
        <w:br/>
        <w:t>inzwischen mit dem Stalinismus seiner Jugendzeit gebrochen hat) zeigt einer der vehe</w:t>
        <w:t>-</w:t>
        <w:br/>
        <w:t>mentesten amerikanischen &lt;Untertassengegner&gt;, der Luftfahrtjournalist Philip Klass,</w:t>
        <w:br/>
        <w:t>seinerseits mit dem Finger auf den Antiamerikanismus und die prosowjetischen Ten</w:t>
        <w:t>-</w:t>
        <w:br/>
        <w:t>denzen der amerikanischen Ufologen. An Untertassen glauben hieße Moskau in die</w:t>
        <w:br/>
        <w:t>Hände arbeiten (Clark/Rodeghier, 1985: 5). Man nimmt den Obskurantismus, den man</w:t>
        <w:br/>
        <w:t>kriegen kann.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1992 veröffentlichte ein militanter belgischer Rationalist ein Heft im Selbstverlag,</w:t>
        <w:br/>
        <w:t>in dem er aufzeigen wollte, dass die Belgische Gesellschaft für die Erforschung von Welt</w:t>
        <w:t>-</w:t>
        <w:br/>
        <w:t xml:space="preserve">raumphänomenen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(Société belge d’Etudes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Phénomènes spatiaux -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Sobeps) während</w:t>
        <w:br/>
        <w:t>einer Welle von Ufo-Sichtungen 1989/90 Öffentlichkeit und Journalisten vorsätzlich</w:t>
        <w:br/>
        <w:t xml:space="preserve">in die Irre führte. Unter dem Titel </w:t>
      </w:r>
      <w:r>
        <w:rPr>
          <w:rStyle w:val="CharStyle41"/>
        </w:rPr>
        <w:t>Die &lt;belgische Ufo-Welle&gt; oder der Triumph der Des</w:t>
        <w:t>-</w:t>
        <w:br/>
        <w:t>information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gibt das Werk namentlich vor zu beweisen, «dass die Verantwortlichen der</w:t>
        <w:br/>
        <w:t>Sobeps von vornherein überzeugt und somit unfähig waren, objektiv zu handeln, dass sie</w:t>
        <w:br/>
        <w:t>Journalisten manipuliert und die Debatte in eine falsche Richtung gelenkt haben.» Der</w:t>
        <w:br/>
        <w:t>Autor der Broschüre behauptet also, die belgischen Ufologen hätten die Öffentlichkeit in</w:t>
        <w:br/>
        <w:t>voller Kenntnis der Sachlage getäuscht.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Ufologen als Anhänger der obskurantistischen Verschwörung gegen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die Vernunft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Glaube an Verschwörungen ist durchaus keine Randerscheinung, denn er bildet</w:t>
        <w:br/>
        <w:t>die Grundlage rationalistischen Denkens. Man erkennt bei den Rationalisten den glei</w:t>
        <w:t>-</w:t>
        <w:br/>
        <w:t>chen Tenor wie bei den Ufologen. Für sie haben sich die Ufo-Anhänger gegen Wissen</w:t>
        <w:t>-</w:t>
        <w:br/>
        <w:t>schaft und Vernunft verschworen; dementsprechend werden apokalyptische Szenarien</w:t>
        <w:br/>
        <w:t>über die Folgen der Aktivitäten der Ufologen entwickelt.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Tatsache, dass die Rationalisten diese Sicht einer Welt der Desinformation tei</w:t>
        <w:t>-</w:t>
        <w:br/>
        <w:t>len, liefert uns einen Hinweis auf den Ursprung der Theorie von der Untertassen-Ver-</w:t>
        <w:br/>
        <w:t>schwörung. Angesichts der Frage nach der Entstehung von Verschwörungstheorien im</w:t>
        <w:br/>
        <w:t>Zusammenhang mit fliegenden Untertassen wird oft vermutet, es handle sich hier um</w:t>
        <w:br/>
        <w:t>einen Diskurs, der ausschließlich mit politischer Ideologie zu tun habe. Der französische</w:t>
        <w:br/>
        <w:t xml:space="preserve">Politologe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Pierre-André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Taguieff hat die Ufo-Verschwörungstheorie in einen gänzlich</w:t>
        <w:br/>
        <w:t>politischen Zusammenhang gestellt, ausgehend von ihrem großen Urahn, der so genann</w:t>
        <w:t>-</w:t>
        <w:br/>
        <w:t>ten Verschwörung um die Protokolle der Weisen von Zion. Den politischen Ursprung</w:t>
        <w:br/>
        <w:t>dieser Theorien scheinen jene Verbindungen zu bekräftigen, die man zwischen etlichen</w:t>
        <w:br/>
        <w:t>Verschwörungstheorien und bestimmten rechtsextremen Kreisen finden kann.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erstaunliche Parallelität des Verschwörungsglaubens bei den Ufologen einerseits</w:t>
        <w:br/>
        <w:t>und den Rationalisten andererseits weist auf eine ganz andere Linie hin, insbesondere auf</w:t>
        <w:br/>
        <w:t>dem Gebiet der fliegenden Untertassen. Indem sie Verschwörungen beklagen, stellen sich</w:t>
        <w:br/>
        <w:t>die Ufologen nicht an den Rand der Gesellschaft und des rationalen Denkens; sie bekräfti</w:t>
        <w:t>-</w:t>
        <w:br/>
        <w:t>gen vielmehr ihre Verbundenheit mit dem Rationalismus. Ihre Theorie folgt der Idee eines</w:t>
        <w:br/>
        <w:t>Komplotts zur Vertuschung der wissenschaftlichen Wahrheit. Die Verschwörung zur</w:t>
        <w:br/>
        <w:t>Verheimlichung der Wahrheit über die fliegenden Untertassen ist kein Volksglauben.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Idee verweist nicht nur auf die rationalistische Theorie von der obskurantisti-</w:t>
        <w:br/>
        <w:t>schen Verschwörung gegen die Vernunft: Man könnte sogar denken, dass es gerade dieser</w:t>
        <w:br/>
        <w:t>Diskurs, jener wissenschaftliche Mythos von der Verfolgung Galileis ist, der einen großen</w:t>
        <w:br/>
        <w:t>Teil der ufologischen Thesen über die Verschwörung gegen die Wahrheit speist. Viele</w:t>
        <w:br/>
        <w:t>Ufologen teilen ebenfalls das Bild eines von der Kirche verfolgten Galilei und sind der An</w:t>
        <w:t>-</w:t>
        <w:br/>
        <w:t>sicht, dass ein Teil der heutigen Wissenschaft sich von der echten Forschung abgewendet</w:t>
        <w:br/>
        <w:t>habe, um sich ausschließlich dem Ziel zu widmen, eine soziale und hierarchische Stellung</w:t>
        <w:br/>
        <w:t>aufrechtzuerhalten. In Anbetracht der Notwendigkeit, eine soziale Stellung zu bewahren,</w:t>
        <w:br/>
        <w:t>passt der Wille, wahre Wissenschaft im Sinne des als revolutionär empfundenen Galilei</w:t>
        <w:br/>
        <w:t>zu betreiben, schlecht mit dem Bild der wissenschaftlichen Institution zusammen, die</w:t>
        <w:br/>
        <w:t>gegenüber einem Phänomen wie den Ufos wenig Interesse zeigt. Die Ufologen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neigen zu</w:t>
        <w:br/>
        <w:t>einem gewissen populären, dem rationalistischen Diskurs entliehenen Bild der Wissen</w:t>
        <w:t>-</w:t>
        <w:br/>
        <w:t>schaft und ihrer Geschichte; oft zeichnen sie sich durch das von der Linguistin Marianne</w:t>
        <w:br/>
        <w:t>Doury benannte &lt;Galilei-Syndrom&gt; aus. Wie Galilei glauben sie, gegen eine Macht zu</w:t>
        <w:br/>
        <w:t>kämpfen, die das Wissen geheim halten will. Angesichts eines so weit verbreiteten Glau</w:t>
        <w:t>-</w:t>
        <w:br/>
        <w:t>bens ist es nur schwer vorstellbar, dass die Verschwörungstheorie auf zwei unvereinbaren</w:t>
        <w:br/>
        <w:t>Denkweisen, einer rationalen und einer irrationalen, beruht.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zahlreichen Gerüchte über die Existenz wohlbehüteter Geheimnisse an Orten wie</w:t>
        <w:br/>
        <w:t>der Bibliothek des Vatikan, die in der Literatur über die Rätsel des Universums gepflegt</w:t>
        <w:br/>
        <w:t>werden, knüpfen die Verbindung zwischen der rationalistischen und der ufologischen</w:t>
        <w:br/>
        <w:t>bzw. &lt;paranormalen&gt; Theorie von der Verschwörung gegen das Wissen.</w:t>
      </w:r>
      <w:r>
        <w:br w:type="page"/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380"/>
      </w:pPr>
      <w:r>
        <w:rPr>
          <w:rStyle w:val="CharStyle25"/>
        </w:rPr>
        <w:t>Fazit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Verschwömngstheorien sind also auf allen Seiten gleichermaßen verbreitet. In den</w:t>
        <w:br/>
        <w:t>Auseinandersetzungen über die Existenz von fliegenden Untertassen gibt es keine klar</w:t>
        <w:br/>
        <w:t>abgegrenzten Lager, in denen auf der einen Seite die Verschwörungsgläubigen und auf</w:t>
        <w:br/>
        <w:t>der anderen die Opfer der Verschwörungstheorien stünden. Die Rationalisten sind selbst</w:t>
        <w:br/>
        <w:t>große Freunde solcher Theorien.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Sofern man nicht entscheidet, wer recht und wer unrecht hat, ist es unmöglich, die</w:t>
        <w:br/>
        <w:t>Verschwörungsanhänger von jenen zu trennen, die einen kühlen Kopf bewahren. Sofern</w:t>
        <w:br/>
        <w:t>man nicht selbst in die Auseinandersetzung eintritt und das Recht beansprucht, die Art</w:t>
        <w:br/>
        <w:t>der Beziehungen zwischen den Beteiligten zu definieren, ist es unmöglich zu sagen, ob</w:t>
        <w:br/>
        <w:t>diese Theorien der Einbildung entspringen oder der Wirklichkeit entsprechen. Nach Mei</w:t>
        <w:t>-</w:t>
        <w:br/>
        <w:t>nung der Ufologen häufen sich die Zeichen, die auf eine verheimlichte Wahrheit hindeu</w:t>
        <w:t>-</w:t>
        <w:br/>
        <w:t>ten; und die Aussagen einiger Militärsprecher, die in den fünfziger Jahren abstritten, dass</w:t>
        <w:br/>
        <w:t>irgendein Geheimnis bezüglich der Ufos existiere, sind durch die Veröffentlichung der</w:t>
        <w:br/>
        <w:t>Archive von Luftwaffe und FBI hinreichend widerlegt worden - wenn auch diese Archive</w:t>
        <w:br/>
        <w:t>nur wenig Aufschluss über die Ufos gaben. Sie illustriert die ungeheuerliche Ambiguität</w:t>
        <w:br/>
        <w:t>ihrer Haltung. Zugleich scheinen nach Ansicht der Rationalisten der sichtliche Boom</w:t>
        <w:br/>
        <w:t>des Irrationalen und die Willfährigkeit der Medien zu beweisen, dass der Angriff auf die</w:t>
        <w:br/>
        <w:t>Vernunft nach einem organisierten Plan erfolgt. In beiden Fällen erzeugt und fördert die</w:t>
        <w:br/>
        <w:t>Furcht vor dem Anderen die Idee von der Verschwörung.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Übersetzung aus dem Französischen von transparent Language Solutions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3"/>
      </w:r>
      <w:r>
        <w:br w:type="page"/>
      </w:r>
    </w:p>
    <w:p>
      <w:pPr>
        <w:pStyle w:val="Style32"/>
        <w:widowControl w:val="0"/>
        <w:keepNext/>
        <w:keepLines/>
        <w:shd w:val="clear" w:color="auto" w:fill="auto"/>
        <w:bidi w:val="0"/>
        <w:jc w:val="left"/>
        <w:spacing w:before="0" w:after="0" w:line="370" w:lineRule="exact"/>
        <w:ind w:left="380" w:right="1440" w:firstLine="0"/>
      </w:pPr>
      <w:bookmarkStart w:id="8" w:name="bookmark8"/>
      <w:r>
        <w:rPr>
          <w:sz w:val="24"/>
          <w:szCs w:val="24"/>
          <w:w w:val="100"/>
          <w:spacing w:val="0"/>
          <w:color w:val="000000"/>
          <w:position w:val="0"/>
        </w:rPr>
        <w:t>Ufologists and rationalists:</w:t>
        <w:br/>
        <w:t>confronting conspiracy theories</w:t>
      </w:r>
      <w:bookmarkEnd w:id="8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706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Pierre Lagrange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UFO enthusiasts and the belief in a &lt;plot to conceal the truth&gt;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rStyle w:val="CharStyle57"/>
        </w:rPr>
        <w:t xml:space="preserve">The first sightings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flying saucers (now called UFOs) were recorded in </w:t>
      </w:r>
      <w:r>
        <w:rPr>
          <w:rStyle w:val="CharStyle42"/>
        </w:rPr>
        <w:t xml:space="preserve">1947,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</w:t>
        <w:br/>
        <w:t>since then this unusual phenomenon has been the subject of much debate. A significant</w:t>
        <w:br/>
        <w:t>part of the controversy focuses not on the existence of UFOs themselves, but on rather</w:t>
        <w:br/>
        <w:t>or not the authorities (mainly the military) have withheld evidence of their existence.</w:t>
        <w:br/>
        <w:t xml:space="preserve">Military veteran Donald </w:t>
      </w:r>
      <w:r>
        <w:rPr>
          <w:rStyle w:val="CharStyle42"/>
        </w:rPr>
        <w:t xml:space="preserve">E.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Keyhoe started publishing books in the beginning of the </w:t>
      </w:r>
      <w:r>
        <w:rPr>
          <w:rStyle w:val="CharStyle42"/>
        </w:rPr>
        <w:t>1950s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voicing his suspicions that the American military was concealing the truth about flying</w:t>
        <w:br/>
        <w:t>saucers. However, the military and scientific authorities maintained a rather ambiguous</w:t>
        <w:br/>
        <w:t>position on the subject of UFOs. While they publicly dismissed the sightings as merely</w:t>
        <w:br/>
        <w:t>crude hoaxes they continued to secretly study the phenomenon, prompting ufologists</w:t>
        <w:br/>
        <w:t>and some of the public to conclude that there was a plot afoot to conceal the truth. «The</w:t>
        <w:br/>
        <w:t>army knows the truth,» certain authors claim, «but does not want to acknowledge it.»</w:t>
        <w:br/>
        <w:t>Further opinion would have it that the conspiracy theory is a type of belief, a classic ex</w:t>
        <w:t>-</w:t>
        <w:br/>
        <w:t>ample of popular belief. But, as we know from the works of certain historians, &lt;popular</w:t>
        <w:br/>
        <w:t>belief) does not exist. One cannot place the elite on one side and the common man on</w:t>
        <w:br/>
        <w:t>another. Moreover, belief in conspiracy is not limited to the public; engineers, members</w:t>
        <w:br/>
        <w:t>of the military and scientists had also come to the conclusion that a plot was underway</w:t>
        <w:br/>
        <w:t xml:space="preserve">to suppress the facts about UFOs. Thus, in </w:t>
      </w:r>
      <w:r>
        <w:rPr>
          <w:rStyle w:val="CharStyle42"/>
        </w:rPr>
        <w:t xml:space="preserve">1999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 group of French military personnel</w:t>
        <w:br/>
        <w:t>and engineers produced a document explaining that the American army had concealed</w:t>
        <w:br/>
        <w:t>information proving the existence of UFOs.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Is it merely a case of showing that certain of the elite are themselves not immune to</w:t>
        <w:br/>
        <w:t>believing in conspiracy theories? We would all like to think that such conspiracy theories</w:t>
        <w:br/>
        <w:t>are only of interest to gullible people, believers, who, we imagine, are confined to a world</w:t>
        <w:br/>
        <w:t>suffering from a poverty of ideas. &lt;Serious&gt; people, we think, do not believe in such fairy</w:t>
        <w:br/>
        <w:t>tales. You would have to be living in a fantasy world to believe there is a conspiracy lurking</w:t>
        <w:br/>
        <w:t>around every corner, we think. When scientists talk about conspiracies, then they must</w:t>
        <w:br/>
        <w:t>be referring to something real and not some figure of the imagination like a flying saucer.</w:t>
        <w:br/>
        <w:t>I would like to show here that we all believe in conspiracies and that it is impossible to</w:t>
        <w:br/>
        <w:t>isolate such a belief.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Obscurantist conspiracy theories versus reason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his book </w:t>
      </w:r>
      <w:r>
        <w:rPr>
          <w:rStyle w:val="CharStyle41"/>
          <w:lang w:val="en-US" w:eastAsia="en-US" w:bidi="en-US"/>
        </w:rPr>
        <w:t>Conjectures and Refutations,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Austrian philosopher Karl Popper dis</w:t>
        <w:t>-</w:t>
        <w:br/>
        <w:t>cusses the theory that certain people conspire against knowledge and reason. This theory</w:t>
        <w:br/>
        <w:t>is particularly helpful in understanding the popularity of the pseudosciences. The media</w:t>
        <w:br w:type="page"/>
        <w:t>and politicians, according to Popper, conspire to distract the public - this herd of think</w:t>
        <w:t>-</w:t>
        <w:br/>
        <w:t>ing sheep&gt; - with astrology and flying saucers, so that real problems may be forgotten.</w:t>
        <w:br/>
        <w:t>Many rationalists see themselves as engaged in a bitter struggle to defend science from</w:t>
        <w:br/>
        <w:t>a conspiracy which aims to sweep it aside to make way for the triumph of the irrational.</w:t>
        <w:br/>
        <w:t>This struggle harks all the way back to Galileo, who fought against a church establishment</w:t>
        <w:br/>
        <w:t>which was doing everything in its power to suppress scientific information relating to the</w:t>
        <w:br/>
        <w:t>earth’s position in the universe.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Nowadays Galileo’s experience can also be applied to other areas. There is a certain</w:t>
        <w:br/>
        <w:t>part of society, so the doyens of rationalism tell us, whose aim it is to undermine knowl</w:t>
        <w:t>-</w:t>
        <w:br/>
        <w:t>edge of scientific origin and to empower astrologists and other flying saucerists.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Unfortunately, scientific historians have cast doubt on the notion that the case of</w:t>
        <w:br/>
        <w:t>Galileo can be attributed to a conspiracy. And it is equally possible to question the idea</w:t>
        <w:br/>
        <w:t>that a belief in UFOs or in the pseudosciences can be explained by a conspiracy theory.</w:t>
        <w:br/>
        <w:t>The consequence of this fact is a vital one: there is nothing strange or irrational about</w:t>
        <w:br/>
        <w:t>believing in conspiracies, it is utterly normal, even for those who call themselves rational</w:t>
        <w:t>-</w:t>
        <w:br/>
        <w:t>ists. Let us examine this point in detail.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Those who boast of their scepticism and their scientific minds are just as likely to</w:t>
        <w:br/>
        <w:t xml:space="preserve">believe in conspiracies as anyone else. In </w:t>
      </w:r>
      <w:r>
        <w:rPr>
          <w:rStyle w:val="CharStyle41"/>
          <w:lang w:val="en-US" w:eastAsia="en-US" w:bidi="en-US"/>
        </w:rPr>
        <w:t>Debunked!: ESP, Telekinesis and Other Pseu</w:t>
        <w:t>-</w:t>
        <w:br/>
        <w:t>doscience (Devenez sorciers, devenez savants),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published to great success in 2002, Nobel</w:t>
        <w:br/>
        <w:t>Prize winner George Charpak and physicist and militant rationalist Henri Broch as</w:t>
        <w:t>-</w:t>
        <w:br/>
        <w:t>sert that there is a «deterioration in people’s ability to distinguish between science and</w:t>
        <w:br/>
        <w:t>pseudoscience», thus allowing unprecedented «waves of muddy thinking» to break over</w:t>
        <w:br/>
        <w:t>the planet, aided in a more than suspicious manner by the media and by a section of the</w:t>
        <w:br/>
        <w:t>academic world. «In the space of a few years, the occult has gone from an individual,</w:t>
        <w:br/>
        <w:t>local craft to an international big business. This gives rise to the various excesses and</w:t>
        <w:br/>
        <w:t>trends we’ve been discussing and must be stopped because, once belief in the supernatural</w:t>
        <w:br/>
        <w:t>reaches a certain point, the seriousness of the damage may grow at an accelerating rate.»</w:t>
        <w:br/>
        <w:t>The authors note that «The re-emergence of occult, paranormal, or magical practices</w:t>
        <w:br/>
        <w:t>has been oddly swift - so rapid, in fact, that one must ask oneself this question: What are</w:t>
        <w:br/>
        <w:t>the favourable circumstances that have created such a need and have favoured, perhaps</w:t>
        <w:br/>
        <w:t>unwittingly, its growth?» The two authors even refer to a comment made by geneticist</w:t>
        <w:br/>
        <w:t>Albert Jacquard, who suspected the authorities of involvement in some dark conspiracy:</w:t>
        <w:br/>
        <w:t>«To transform citizens into passive sheep is the great dream of the powerful. There are</w:t>
        <w:br/>
        <w:t>many means to this end; poisoning their minds with pseudoscience may be very effec</w:t>
        <w:t>-</w:t>
        <w:br/>
        <w:t>tive.»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there we have it: for these authors, parapsychology and flying saucers are</w:t>
        <w:br/>
        <w:t>nothing more than hoaxes and lies manufactured in order to manipulate the masses.</w:t>
        <w:br/>
        <w:t>And they have gathered plenty of evidence to support this statement: a doctoral thesis</w:t>
        <w:br/>
        <w:t>on astrology at the Sorbonne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programmes about paranormal phenomena broadcast by</w:t>
        <w:br/>
        <w:t>the French-German television channel Arte containing «almost no critical or sceptical</w:t>
        <w:br/>
        <w:t>point of view», etc. For Charpak and Broch, dark forces are at work against science and</w:t>
        <w:br/>
        <w:t>rationality, conspiring to transform our image of reality and to manipulate our minds.</w:t>
        <w:br/>
        <w:t>The main argument of their book hangs on two points: first, that the alleged facts did</w:t>
        <w:br w:type="page"/>
        <w:t>not exist, that they were merely fabrication and manipulation; and secondly, that these</w:t>
        <w:br/>
        <w:t>facts were invented with the aim of conspiring against reason, weakening science and</w:t>
        <w:br/>
        <w:t>obstructing the exercise of critical thought. Seized by the demon of suspicion, our two</w:t>
        <w:br/>
        <w:t>rationalists also see conspiracies wherever they look. The battle against such conspiracies</w:t>
        <w:br/>
        <w:t>seems to them to be an endless one, and they declare themselves, unfortunately, power</w:t>
        <w:t>-</w:t>
        <w:br/>
        <w:t>less to fight it. When ufologists say that there are conspiracies to conceal the truth about</w:t>
        <w:br/>
        <w:t>UFOs, Charpak and Broch respond by pointing a finger at a different conspiracy - one</w:t>
        <w:br/>
        <w:t>that is attempting to discredit science.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Charpak presents the same argument of manipulation as those authors who believe in</w:t>
        <w:br/>
        <w:t>the existence of a UFO conspiracy. Confronted with a worrying situation (in terms of the</w:t>
        <w:br/>
        <w:t>number of sightings and the percentage of people who believe in paranormal phenomena)</w:t>
        <w:br/>
        <w:t>which threatens to transform our view of the world, it is tempting to see hidden operators</w:t>
        <w:br/>
        <w:t>controlling this, belief for their own private ends. If people believe in the paranormal it is</w:t>
        <w:br/>
        <w:t>not a coincidence but rather because it serves the interests of certain groups. Faced with a</w:t>
        <w:br/>
        <w:t>world which seems to them slowly to be slipping into irrationality, identifying the actors</w:t>
        <w:br/>
        <w:t>behind this conspiracy reduces uncertainty and stems the spread of the evil.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rationalist theory of a conspiracy against science is not new. Since the 1950s oth</w:t>
        <w:t>-</w:t>
        <w:br/>
        <w:t>er rationalists have also tended to suspect that the story of UFOs may have been invented</w:t>
        <w:br/>
        <w:t>to serve American propaganda efforts to extend the country’s influence in the rest of the</w:t>
        <w:br/>
        <w:t>world. As early as 1951, the French astrophysicist Evry Schatzman viewed flying saucers</w:t>
        <w:br/>
        <w:t>and science fiction as contributing to the spread of reactionary debate in America. In 1951,</w:t>
        <w:br/>
        <w:t xml:space="preserve">in a series of articles which appeared in </w:t>
      </w:r>
      <w:r>
        <w:rPr>
          <w:rStyle w:val="CharStyle41"/>
          <w:lang w:val="fr-FR" w:eastAsia="fr-FR" w:bidi="fr-FR"/>
        </w:rPr>
        <w:t>La Pensée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(a Marxist review) and in </w:t>
      </w:r>
      <w:r>
        <w:rPr>
          <w:rStyle w:val="CharStyle41"/>
          <w:lang w:val="fr-FR" w:eastAsia="fr-FR" w:bidi="fr-FR"/>
        </w:rPr>
        <w:t>L’Education</w:t>
        <w:br/>
        <w:t>nationale,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future president of the Union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rationaliste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denounced the belief in flying</w:t>
        <w:br/>
        <w:t>saucers and public interest in science fiction. For a communist like Schatzman, the saucers</w:t>
        <w:br/>
        <w:t>are a sign that the «womb of the beast is fertile yet». But from now on the danger is seen as</w:t>
        <w:br/>
        <w:t>coming from the United States. Flying saucers and science fiction are denounced as signs</w:t>
        <w:br/>
        <w:t>of American imperialism, and this obscurantism must be fought against in the name of</w:t>
        <w:br/>
        <w:t>true science and real socialism.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story becomes amusing when one realises that rationalists were also appearing</w:t>
        <w:br/>
        <w:t>on the scene in the United States. Some decades after Schatzman (who, in the meantime,</w:t>
        <w:br/>
        <w:t>had broken with the Stalinism of his youth), one of the most ardent anti-UFO voices, the</w:t>
        <w:br/>
        <w:t>aerospace journalist Philip Klass, denounced what he called the anti-American sentiment</w:t>
        <w:br/>
        <w:t>and the pro-Soviet tendencies of the American ufologists. To believe in flying saucers is</w:t>
        <w:br/>
        <w:t>to play into Moscow’s hands. You take the obscurantism you can get.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1992 a militant Belgian rationalist published a self-edited volume intended to</w:t>
        <w:br/>
        <w:t>demonstrate that the SOBEPS, the Belgian Society for the Study of Space Phenomena (La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Société belge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d’Etudes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des Phénomènes spatiaux),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was involved in an case of deliberately</w:t>
        <w:br/>
        <w:t>misinforming the public and the press at the time of a significant wave of UFO sightings</w:t>
        <w:br/>
        <w:t xml:space="preserve">in 1989/1990. Published under the title </w:t>
      </w:r>
      <w:r>
        <w:rPr>
          <w:rStyle w:val="CharStyle41"/>
          <w:lang w:val="en-US" w:eastAsia="en-US" w:bidi="en-US"/>
        </w:rPr>
        <w:t>The &lt;Belgian UFO wave&gt; or the Triumph of Disin</w:t>
        <w:t>-</w:t>
        <w:br/>
        <w:t>formation,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work claimed to demonstrate primarily that «the heads of SOBEPS took</w:t>
        <w:br/>
        <w:t>sides in advance, and showed themselves incapable of acting with objectivity, that they</w:t>
        <w:br w:type="page"/>
        <w:t>manipulated journalists and falsified the debate». The author of this pamphlet claims that</w:t>
        <w:br/>
        <w:t>the Belgian ufologists, themselves in full knowledge of the truth, were guilty of deceiving</w:t>
        <w:br/>
        <w:t>the public.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60"/>
      </w:pPr>
      <w:r>
        <w:rPr>
          <w:w w:val="100"/>
          <w:spacing w:val="0"/>
          <w:color w:val="000000"/>
          <w:position w:val="0"/>
        </w:rPr>
        <w:t>Adept ufologists embroiled in an obscurantist plot against reason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 is absolutely nothing marginal about a belief in conspiracies, indeed it forms</w:t>
        <w:br/>
        <w:t>the basis of rationalist thought. It is possible to discern amongst the rationalists a parallel</w:t>
        <w:br/>
        <w:t>discussion to that of the ufologists. As far as rationalists are concerned, these UFO enthu</w:t>
        <w:t>-</w:t>
        <w:br/>
        <w:t>siasts are conspiring against science and reason, and they develop apocalyptic scenarios</w:t>
        <w:br/>
        <w:t>which will occur as a consequence of this.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fact that rationalists share this vision of a world composed of disinformation</w:t>
        <w:br/>
        <w:t>gives us a clue as to the origin of the flying saucer conspiracy theory. In fact, in the ques</w:t>
        <w:t>-</w:t>
        <w:br/>
        <w:t>tion of the origin of the conspiracy theories emanating from the flying saucer camp, the</w:t>
        <w:br/>
        <w:t xml:space="preserve">debate often seems to come back to political ideology. The political scientist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Pierre-André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Taguieff places the UFO conspiracy theory in a largely political context, seeing it as a</w:t>
        <w:br/>
        <w:t xml:space="preserve">descendant of the alleged plot of the </w:t>
      </w:r>
      <w:r>
        <w:rPr>
          <w:rStyle w:val="CharStyle41"/>
          <w:lang w:val="en-US" w:eastAsia="en-US" w:bidi="en-US"/>
        </w:rPr>
        <w:t>Protocols of the Learned Elders of Zion.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politi</w:t>
        <w:t>-</w:t>
        <w:br/>
        <w:t>cal origin of these theories seems to be reinforced by the links which may be discovered</w:t>
        <w:br/>
        <w:t>between many conspiracy theories and certain far right circles.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surprising symmetry between both the ufologists’ and rationalists’ belief in a</w:t>
        <w:br/>
        <w:t>conspiracy indicates an entirely different relationship, particularly when it comes to flying</w:t>
        <w:br/>
        <w:t>saucers. In denouncing the conspiracies, the ufologists are not confining themselves to the</w:t>
        <w:br/>
        <w:t>edges of society and rational thought, but are most especially displaying their attachment</w:t>
        <w:br/>
        <w:t>to rationalism. Their theory returns to the idea of a plot to suppress scientific fact. The</w:t>
        <w:br/>
        <w:t>plot to conceal the truth about flying saucers is not mere popular belief.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Not only does this idea return to the rationalist theory of an obscurantist conspiracy</w:t>
        <w:br/>
        <w:t>against reason, but it might also be claimed that it is this debate, this scientific myth of</w:t>
        <w:br/>
        <w:t>the persecution of Galileo, which is responsible for feeding the majority of ufologist</w:t>
        <w:br/>
        <w:t>theses on the conspiracy against truth. Many ufologists also share the vision of a Galileo</w:t>
        <w:br/>
        <w:t>oppressed by the church, and they believe even today that a section of the scientific world</w:t>
        <w:br/>
        <w:t>has turned away from true scientific research towards the sole project of preserving a</w:t>
        <w:br/>
        <w:t>position of social and hierarchical standing. Faced with the necessity of maintaining</w:t>
        <w:br/>
        <w:t>its social position, the will to carry out true scientific research in the sense in which the</w:t>
        <w:br/>
        <w:t>revolutionary Galileo did fits together poorly with the image of a scientific establishment</w:t>
        <w:br/>
        <w:t>which shows little evidence of curiosity when confronted with a phenomenon such as fly</w:t>
        <w:t>-</w:t>
        <w:br/>
        <w:t>ing saucers. In fact, the ufologists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are characterised by their attachment to a particular</w:t>
        <w:br/>
        <w:t>popular view of science and its history, from which the rationalist debate has borrowed,</w:t>
        <w:br/>
        <w:t>and which often displays signs of what linguist Marianne Doury has termed &lt;Galileo</w:t>
        <w:br/>
        <w:t>syndrome&gt;. Like Galileo they see themselves as fighting against an authority which seeks</w:t>
        <w:br/>
        <w:t>to obscure knowledge. Confronted with such a shared belief it is difficult to imagine a</w:t>
        <w:br/>
        <w:t>conspiracy theory which is based on two irreconcilable modes of thinking, one rational</w:t>
        <w:br/>
        <w:t>and the other irrational.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many rumours propagated in books dealing with the mysteries of the universe,</w:t>
        <w:br/>
        <w:t>and concerned with the existence of well-hidden secrets in places such as the Vatican</w:t>
        <w:br/>
        <w:t>library, constitute the link between a rationalist theory and an ufologist or &lt;paranormal&gt;</w:t>
        <w:br/>
        <w:t>theory of the plot against knowledge.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Conclusion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Conspiracy theories are, it seems, common to all. In the controversy surrounding</w:t>
        <w:br/>
        <w:t>the existence of flying saucers there are not two clearly defined camps, with those who</w:t>
        <w:br/>
        <w:t>love conspiracy theories on one side and the victims of these theories on the other. The</w:t>
        <w:br/>
        <w:t>rationalists are thoroughly enamoured of conspiracy theories.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Short of deciding who is right and who is wrong, it is impossible to clearly separate</w:t>
        <w:br/>
        <w:t>the conspiracy enthusiasts from those who keep a cool head. Without entering into the</w:t>
        <w:br/>
        <w:t>controversy and resigning the right to define the nature of relations between the various</w:t>
        <w:br/>
        <w:t>actors, it is impossible to say if these theories are born of fantasy or reality. From the point</w:t>
        <w:br/>
        <w:t>of view of the ufologists, there is mounting evidence which points to a hidden truth, and</w:t>
        <w:br/>
        <w:t>the behaviour of certain military spokespersons who denied there was any secret about</w:t>
        <w:br/>
        <w:t>UFOs in the 1950s has been largely refuted by the publication of Air Force and FBI archives</w:t>
        <w:br/>
        <w:t>(even if publication of these archives did bring precious few revelations about UFOs to</w:t>
        <w:br/>
        <w:t>light). They illustrate the terrific ambiguity of their position. Likewise, from the ration</w:t>
        <w:t>-</w:t>
        <w:br/>
        <w:t>alists’ perspective, the apparent rise of the irrational and the complacency of the media</w:t>
        <w:br/>
        <w:t>appear to demonstrate that reason is under attack according to an organised plan. In both</w:t>
        <w:br/>
        <w:t>cases, the fear of the Other creates and sustains the notion of a conspiracy.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  <w:sectPr>
          <w:footerReference w:type="even" r:id="rId37"/>
          <w:footerReference w:type="default" r:id="rId38"/>
          <w:pgSz w:w="8246" w:h="13220"/>
          <w:pgMar w:top="1212" w:left="718" w:right="726" w:bottom="1336" w:header="0" w:footer="3" w:gutter="0"/>
          <w:rtlGutter w:val="0"/>
          <w:cols w:space="720"/>
          <w:pgNumType w:start="32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Translation from French by transparent Language Solutions </w:t>
      </w:r>
      <w:r>
        <w:rPr>
          <w:vertAlign w:val="superscript"/>
          <w:w w:val="100"/>
          <w:spacing w:val="0"/>
          <w:color w:val="000000"/>
          <w:position w:val="0"/>
        </w:rPr>
        <w:footnoteReference w:id="4"/>
      </w:r>
    </w:p>
    <w:p>
      <w:pPr>
        <w:widowControl w:val="0"/>
        <w:spacing w:line="525" w:lineRule="exact"/>
      </w:pPr>
      <w:r>
        <w:pict>
          <v:shape id="_x0000_s1053" type="#_x0000_t202" style="position:absolute;margin-left:5.e-002pt;margin-top:0.1pt;width:12.pt;height:10.15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43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39"/>
          <w:footerReference w:type="default" r:id="rId40"/>
          <w:pgSz w:w="8246" w:h="13220"/>
          <w:pgMar w:top="12561" w:left="7238" w:right="768" w:bottom="436" w:header="0" w:footer="3" w:gutter="0"/>
          <w:rtlGutter w:val="0"/>
          <w:cols w:space="720"/>
          <w:pgNumType w:start="39"/>
          <w:noEndnote/>
          <w:docGrid w:linePitch="360"/>
        </w:sectPr>
      </w:pPr>
    </w:p>
    <w:p>
      <w:pPr>
        <w:framePr w:h="1111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54" type="#_x0000_t75" style="width:399pt;height:556pt;">
            <v:imagedata r:id="rId41" r:href="rId42"/>
          </v:shape>
        </w:pict>
      </w:r>
    </w:p>
    <w:p>
      <w:pPr>
        <w:pStyle w:val="Style61"/>
        <w:framePr w:h="11117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sz w:val="24"/>
          <w:szCs w:val="24"/>
          <w:w w:val="100"/>
          <w:spacing w:val="0"/>
          <w:color w:val="000000"/>
          <w:position w:val="0"/>
        </w:rPr>
        <w:t>Red ant mother— meet starfish nation</w: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framePr w:w="7968" w:h="11122" w:hSpace="2" w:wrap="notBeside" w:vAnchor="text" w:hAnchor="text" w:x="3" w:y="1"/>
        <w:widowControl w:val="0"/>
        <w:rPr>
          <w:sz w:val="2"/>
          <w:szCs w:val="2"/>
        </w:rPr>
      </w:pPr>
      <w:r>
        <w:pict>
          <v:shape id="_x0000_s1055" type="#_x0000_t75" style="width:398pt;height:556pt;">
            <v:imagedata r:id="rId43" r:href="rId44"/>
          </v:shape>
        </w:pict>
      </w:r>
    </w:p>
    <w:p>
      <w:pPr>
        <w:pStyle w:val="Style63"/>
        <w:framePr w:w="212" w:h="302" w:hRule="exact" w:hSpace="2" w:wrap="notBeside" w:vAnchor="text" w:hAnchor="text" w:x="819" w:y="927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180" w:lineRule="exact"/>
        <w:ind w:left="0" w:right="0" w:firstLine="0"/>
      </w:pPr>
      <w:r>
        <w:rPr>
          <w:rStyle w:val="CharStyle65"/>
        </w:rPr>
        <w:t>V V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90" w:left="136" w:right="136" w:bottom="192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6" type="#_x0000_t202" style="position:absolute;margin-left:37.9pt;margin-top:0.1pt;width:40.3pt;height:11.4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  <w:lang w:val="en-US" w:eastAsia="en-US" w:bidi="en-US"/>
                      <w:i/>
                      <w:iCs/>
                    </w:rPr>
                    <w:t>9%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position:absolute;margin-left:77.75pt;margin-top:0;width:318.5pt;height:65.3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8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380" w:lineRule="exact"/>
                    <w:ind w:left="0" w:right="0" w:firstLine="0"/>
                  </w:pPr>
                  <w:r>
                    <w:rPr>
                      <w:rStyle w:val="CharStyle70"/>
                    </w:rPr>
                    <w:t>^Wx fe---'</w:t>
                  </w:r>
                </w:p>
                <w:p>
                  <w:pPr>
                    <w:pStyle w:val="Style71"/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137" w:line="130" w:lineRule="exact"/>
                    <w:ind w:left="0" w:right="0" w:firstLine="0"/>
                  </w:pPr>
                  <w:bookmarkStart w:id="9" w:name="bookmark9"/>
                  <w:r>
                    <w:rPr>
                      <w:rStyle w:val="CharStyle73"/>
                    </w:rPr>
                    <w:t>rpWa»</w:t>
                  </w:r>
                  <w:r>
                    <w:rPr>
                      <w:rStyle w:val="CharStyle74"/>
                    </w:rPr>
                    <w:t xml:space="preserve"> •., </w:t>
                  </w:r>
                  <w:r>
                    <w:rPr>
                      <w:rStyle w:val="CharStyle73"/>
                    </w:rPr>
                    <w:t>y»^</w:t>
                  </w:r>
                  <w:r>
                    <w:rPr>
                      <w:rStyle w:val="CharStyle74"/>
                    </w:rPr>
                    <w:t xml:space="preserve"> . </w:t>
                  </w:r>
                  <w:r>
                    <w:rPr>
                      <w:rStyle w:val="CharStyle73"/>
                    </w:rPr>
                    <w:t>-,</w:t>
                  </w:r>
                  <w:r>
                    <w:rPr>
                      <w:rStyle w:val="CharStyle74"/>
                    </w:rPr>
                    <w:t xml:space="preserve"> { ¿-&gt;r*••&lt;*« ,.</w:t>
                  </w:r>
                  <w:bookmarkEnd w:id="9"/>
                </w:p>
                <w:p>
                  <w:pPr>
                    <w:pStyle w:val="Style37"/>
                    <w:tabs>
                      <w:tab w:leader="none" w:pos="1762" w:val="left"/>
                      <w:tab w:leader="none" w:pos="391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75"/>
                    </w:rPr>
                    <w:t>v</w:t>
                    <w:tab/>
                  </w:r>
                  <w:r>
                    <w:rPr>
                      <w:rStyle w:val="CharStyle76"/>
                    </w:rPr>
                    <w:t>y*</w:t>
                  </w:r>
                  <w:r>
                    <w:rPr>
                      <w:rStyle w:val="CharStyle75"/>
                    </w:rPr>
                    <w:tab/>
                    <w:t>'’vv ,»tT'**„#•</w:t>
                  </w:r>
                </w:p>
                <w:p>
                  <w:pPr>
                    <w:pStyle w:val="Style37"/>
                    <w:tabs>
                      <w:tab w:leader="none" w:pos="3150" w:val="left"/>
                      <w:tab w:leader="none" w:pos="575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280" w:right="0" w:firstLine="0"/>
                  </w:pPr>
                  <w:r>
                    <w:rPr>
                      <w:rStyle w:val="CharStyle77"/>
                    </w:rPr>
                    <w:t>~t*?**K</w:t>
                  </w:r>
                  <w:r>
                    <w:rPr>
                      <w:rStyle w:val="CharStyle75"/>
                    </w:rPr>
                    <w:t xml:space="preserve"> J» '</w:t>
                    <w:tab/>
                    <w:t xml:space="preserve">* «y </w:t>
                  </w:r>
                  <w:r>
                    <w:rPr>
                      <w:rStyle w:val="CharStyle78"/>
                    </w:rPr>
                    <w:t>»</w:t>
                  </w:r>
                  <w:r>
                    <w:rPr>
                      <w:rStyle w:val="CharStyle79"/>
                    </w:rPr>
                    <w:t>^</w:t>
                  </w:r>
                  <w:r>
                    <w:rPr>
                      <w:rStyle w:val="CharStyle80"/>
                      <w:lang w:val="fr-FR" w:eastAsia="fr-FR" w:bidi="fr-FR"/>
                    </w:rPr>
                    <w:t xml:space="preserve"> ■ </w:t>
                  </w:r>
                  <w:r>
                    <w:rPr>
                      <w:rStyle w:val="CharStyle75"/>
                      <w:vertAlign w:val="subscript"/>
                    </w:rPr>
                    <w:t>4</w:t>
                  </w:r>
                  <w:r>
                    <w:rPr>
                      <w:rStyle w:val="CharStyle75"/>
                    </w:rPr>
                    <w:t xml:space="preserve">* </w:t>
                  </w:r>
                  <w:r>
                    <w:rPr>
                      <w:rStyle w:val="CharStyle77"/>
                      <w:lang w:val="en-US" w:eastAsia="en-US" w:bidi="en-US"/>
                    </w:rPr>
                    <w:t xml:space="preserve">‘*w- </w:t>
                  </w:r>
                  <w:r>
                    <w:rPr>
                      <w:rStyle w:val="CharStyle77"/>
                    </w:rPr>
                    <w:t>j?jk</w:t>
                  </w:r>
                  <w:r>
                    <w:rPr>
                      <w:rStyle w:val="CharStyle75"/>
                    </w:rPr>
                    <w:t>.À</w:t>
                    <w:tab/>
                    <w:t>- - ***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position:absolute;margin-left:17.3pt;margin-top:46.1pt;width:310.55pt;height:49.55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1"/>
                    <w:tabs>
                      <w:tab w:leader="none" w:pos="4186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3"/>
                      <w:b/>
                      <w:bCs/>
                    </w:rPr>
                    <w:t xml:space="preserve">■♦J» ** \- </w:t>
                  </w:r>
                  <w:r>
                    <w:rPr>
                      <w:rStyle w:val="CharStyle83"/>
                      <w:lang w:val="en-US" w:eastAsia="en-US" w:bidi="en-US"/>
                      <w:b/>
                      <w:bCs/>
                    </w:rPr>
                    <w:t xml:space="preserve">-try* </w:t>
                  </w:r>
                  <w:r>
                    <w:rPr>
                      <w:rStyle w:val="CharStyle83"/>
                      <w:b/>
                      <w:bCs/>
                    </w:rPr>
                    <w:t>-</w:t>
                    <w:tab/>
                    <w:t>- y</w:t>
                  </w:r>
                </w:p>
                <w:p>
                  <w:pPr>
                    <w:pStyle w:val="Style81"/>
                    <w:tabs>
                      <w:tab w:leader="none" w:pos="222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3"/>
                      <w:b/>
                      <w:bCs/>
                    </w:rPr>
                    <w:t>St-^ *</w:t>
                    <w:tab/>
                    <w:t>&gt;.</w:t>
                  </w:r>
                  <w:r>
                    <w:rPr>
                      <w:rStyle w:val="CharStyle84"/>
                      <w:b w:val="0"/>
                      <w:bCs w:val="0"/>
                    </w:rPr>
                    <w:t>4</w:t>
                  </w:r>
                  <w:r>
                    <w:rPr>
                      <w:rStyle w:val="CharStyle83"/>
                      <w:b/>
                      <w:bCs/>
                    </w:rPr>
                    <w:t>R j ’t ;• ■ -v</w:t>
                  </w:r>
                </w:p>
                <w:p>
                  <w:pPr>
                    <w:pStyle w:val="Style37"/>
                    <w:tabs>
                      <w:tab w:leader="none" w:pos="530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75"/>
                    </w:rPr>
                    <w:t>»** 4. Vjv » v •£ A&gt; A- .,'. "</w:t>
                    <w:tab/>
                    <w:t>’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position:absolute;margin-left:317.3pt;margin-top:61.9pt;width:49.9pt;height:18.2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87"/>
                      <w:vertAlign w:val="superscript"/>
                      <w:i/>
                      <w:iCs/>
                    </w:rPr>
                    <w:t>r</w:t>
                  </w:r>
                  <w:r>
                    <w:rPr>
                      <w:rStyle w:val="CharStyle87"/>
                      <w:i/>
                      <w:iCs/>
                    </w:rPr>
                    <w:t>4\x'^&gt;</w:t>
                  </w:r>
                  <w:r>
                    <w:rPr>
                      <w:rStyle w:val="CharStyle88"/>
                      <w:i w:val="0"/>
                      <w:iCs w:val="0"/>
                    </w:rPr>
                    <w:t xml:space="preserve"> «V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position:absolute;margin-left:5.e-002pt;margin-top:68.15pt;width:396.25pt;height:95.5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tabs>
                      <w:tab w:leader="none" w:pos="293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396" w:line="180" w:lineRule="exact"/>
                    <w:ind w:left="0" w:right="0" w:firstLine="0"/>
                  </w:pPr>
                  <w:r>
                    <w:rPr>
                      <w:rStyle w:val="CharStyle89"/>
                    </w:rPr>
                    <w:t>SsB</w:t>
                  </w:r>
                  <w:r>
                    <w:rPr>
                      <w:rStyle w:val="CharStyle90"/>
                    </w:rPr>
                    <w:t>k</w:t>
                  </w:r>
                  <w:r>
                    <w:rPr>
                      <w:rStyle w:val="CharStyle75"/>
                    </w:rPr>
                    <w:t xml:space="preserve">^«£&gt;•- </w:t>
                  </w:r>
                  <w:r>
                    <w:rPr>
                      <w:rStyle w:val="CharStyle80"/>
                      <w:lang w:val="fr-FR" w:eastAsia="fr-FR" w:bidi="fr-FR"/>
                    </w:rPr>
                    <w:t>»</w:t>
                    <w:tab/>
                  </w:r>
                  <w:r>
                    <w:rPr>
                      <w:rStyle w:val="CharStyle75"/>
                    </w:rPr>
                    <w:t xml:space="preserve">' </w:t>
                  </w:r>
                  <w:r>
                    <w:rPr>
                      <w:rStyle w:val="CharStyle80"/>
                      <w:lang w:val="fr-FR" w:eastAsia="fr-FR" w:bidi="fr-FR"/>
                    </w:rPr>
                    <w:t xml:space="preserve">4T- </w:t>
                  </w:r>
                  <w:r>
                    <w:rPr>
                      <w:rStyle w:val="CharStyle75"/>
                      <w:vertAlign w:val="subscript"/>
                    </w:rPr>
                    <w:t>V</w:t>
                  </w:r>
                  <w:r>
                    <w:rPr>
                      <w:rStyle w:val="CharStyle75"/>
                      <w:vertAlign w:val="superscript"/>
                    </w:rPr>
                    <w:t>v</w:t>
                  </w:r>
                  <w:r>
                    <w:rPr>
                      <w:rStyle w:val="CharStyle75"/>
                    </w:rPr>
                    <w:t>-v-^. *</w:t>
                  </w:r>
                </w:p>
                <w:p>
                  <w:pPr>
                    <w:pStyle w:val="Style37"/>
                    <w:tabs>
                      <w:tab w:leader="none" w:pos="261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140" w:right="0" w:firstLine="0"/>
                  </w:pPr>
                  <w:r>
                    <w:rPr>
                      <w:rStyle w:val="CharStyle75"/>
                    </w:rPr>
                    <w:t>JÈ&amp;</w:t>
                    <w:tab/>
                    <w:t xml:space="preserve">&gt; f*jc * • &lt;.« ;• :, • . </w:t>
                  </w:r>
                  <w:r>
                    <w:rPr>
                      <w:rStyle w:val="CharStyle75"/>
                      <w:vertAlign w:val="superscript"/>
                    </w:rPr>
                    <w:t>x</w:t>
                  </w:r>
                  <w:r>
                    <w:rPr>
                      <w:rStyle w:val="CharStyle75"/>
                    </w:rPr>
                    <w:t xml:space="preserve"> •&gt;;</w:t>
                  </w:r>
                  <w:r>
                    <w:rPr>
                      <w:rStyle w:val="CharStyle75"/>
                      <w:vertAlign w:val="superscript"/>
                    </w:rPr>
                    <w:t>w</w:t>
                  </w:r>
                  <w:r>
                    <w:rPr>
                      <w:rStyle w:val="CharStyle75"/>
                    </w:rPr>
                    <w:t>2v</w:t>
                  </w:r>
                </w:p>
                <w:p>
                  <w:pPr>
                    <w:pStyle w:val="Style81"/>
                    <w:tabs>
                      <w:tab w:leader="none" w:pos="456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820" w:right="0" w:firstLine="0"/>
                  </w:pPr>
                  <w:r>
                    <w:rPr>
                      <w:rStyle w:val="CharStyle91"/>
                      <w:b w:val="0"/>
                      <w:bCs w:val="0"/>
                    </w:rPr>
                    <w:t>fr *SMt</w:t>
                  </w:r>
                  <w:r>
                    <w:rPr>
                      <w:rStyle w:val="CharStyle83"/>
                      <w:b/>
                      <w:bCs/>
                    </w:rPr>
                    <w:tab/>
                    <w:t xml:space="preserve">x -¿* </w:t>
                  </w:r>
                  <w:r>
                    <w:rPr>
                      <w:rStyle w:val="CharStyle92"/>
                      <w:b/>
                      <w:bCs/>
                    </w:rPr>
                    <w:t xml:space="preserve">'* </w:t>
                  </w:r>
                  <w:r>
                    <w:rPr>
                      <w:rStyle w:val="CharStyle83"/>
                      <w:b/>
                      <w:bCs/>
                    </w:rPr>
                    <w:t xml:space="preserve">•&gt;■ • </w:t>
                  </w:r>
                  <w:r>
                    <w:rPr>
                      <w:rStyle w:val="CharStyle91"/>
                      <w:b w:val="0"/>
                      <w:bCs w:val="0"/>
                    </w:rPr>
                    <w:t>iM ’</w:t>
                  </w:r>
                  <w:r>
                    <w:rPr>
                      <w:rStyle w:val="CharStyle83"/>
                      <w:b/>
                      <w:bCs/>
                    </w:rPr>
                    <w:t xml:space="preserve"> J</w:t>
                  </w:r>
                </w:p>
                <w:p>
                  <w:pPr>
                    <w:pStyle w:val="Style37"/>
                    <w:tabs>
                      <w:tab w:leader="none" w:pos="1720" w:val="left"/>
                      <w:tab w:leader="none" w:pos="3525" w:val="left"/>
                      <w:tab w:leader="none" w:pos="567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280" w:right="0" w:firstLine="0"/>
                  </w:pPr>
                  <w:r>
                    <w:rPr>
                      <w:rStyle w:val="CharStyle75"/>
                    </w:rPr>
                    <w:t>jh»*»'</w:t>
                    <w:tab/>
                    <w:t xml:space="preserve">i </w:t>
                  </w:r>
                  <w:r>
                    <w:rPr>
                      <w:rStyle w:val="CharStyle80"/>
                      <w:lang w:val="fr-FR" w:eastAsia="fr-FR" w:bidi="fr-FR"/>
                    </w:rPr>
                    <w:t>L / *</w:t>
                    <w:tab/>
                  </w:r>
                  <w:r>
                    <w:rPr>
                      <w:rStyle w:val="CharStyle75"/>
                    </w:rPr>
                    <w:t xml:space="preserve">?• </w:t>
                  </w:r>
                  <w:r>
                    <w:rPr>
                      <w:rStyle w:val="CharStyle77"/>
                      <w:lang w:val="en-US" w:eastAsia="en-US" w:bidi="en-US"/>
                    </w:rPr>
                    <w:t>-.-¿jam</w:t>
                  </w:r>
                  <w:r>
                    <w:rPr>
                      <w:rStyle w:val="CharStyle75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75"/>
                    </w:rPr>
                    <w:t>-*•</w:t>
                    <w:tab/>
                    <w:t xml:space="preserve">‘o. vi't-i? </w:t>
                  </w:r>
                  <w:r>
                    <w:rPr>
                      <w:rStyle w:val="CharStyle80"/>
                      <w:lang w:val="fr-FR" w:eastAsia="fr-FR" w:bidi="fr-FR"/>
                    </w:rPr>
                    <w:t>r</w:t>
                  </w:r>
                </w:p>
                <w:p>
                  <w:pPr>
                    <w:pStyle w:val="Style37"/>
                    <w:tabs>
                      <w:tab w:leader="none" w:pos="593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86" w:line="180" w:lineRule="exact"/>
                    <w:ind w:left="4000" w:right="0" w:firstLine="0"/>
                  </w:pPr>
                  <w:r>
                    <w:rPr>
                      <w:rStyle w:val="CharStyle75"/>
                    </w:rPr>
                    <w:t>. / k ■; ■'#;</w:t>
                    <w:tab/>
                    <w:t>'&gt;ï,</w:t>
                  </w:r>
                  <w:r>
                    <w:rPr>
                      <w:rStyle w:val="CharStyle75"/>
                      <w:vertAlign w:val="subscript"/>
                    </w:rPr>
                    <w:t>s</w:t>
                  </w:r>
                  <w:r>
                    <w:rPr>
                      <w:rStyle w:val="CharStyle75"/>
                    </w:rPr>
                    <w:t>v *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80" w:lineRule="exact"/>
                    <w:ind w:left="0" w:right="160" w:firstLine="0"/>
                  </w:pPr>
                  <w:r>
                    <w:rPr>
                      <w:rStyle w:val="CharStyle75"/>
                    </w:rPr>
                    <w:t>&gt; * . v « flr. - -! 'A- » %5 -»,. ■*/. $*-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202" style="position:absolute;margin-left:329.75pt;margin-top:82.55pt;width:21.1pt;height:14.75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93"/>
                      <w:i/>
                      <w:iCs/>
                    </w:rPr>
                    <w:t>$c\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position:absolute;margin-left:10.55pt;margin-top:101.6pt;width:265.45pt;height:112.5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0"/>
                    <w:tabs>
                      <w:tab w:leader="none" w:pos="1416" w:val="left"/>
                      <w:tab w:leader="none" w:pos="4810" w:val="left"/>
                      <w:tab w:leader="none" w:pos="523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93" w:lineRule="exact"/>
                    <w:ind w:left="0" w:right="0" w:firstLine="0"/>
                  </w:pPr>
                  <w:r>
                    <w:rPr>
                      <w:rStyle w:val="CharStyle94"/>
                    </w:rPr>
                    <w:t>Hf’*</w:t>
                  </w:r>
                  <w:r>
                    <w:rPr>
                      <w:rStyle w:val="CharStyle95"/>
                    </w:rPr>
                    <w:tab/>
                    <w:t>• ?■*•£-- &gt; frf«*. «v - ; ;</w:t>
                    <w:tab/>
                    <w:t>*</w:t>
                    <w:tab/>
                    <w:t>'</w:t>
                  </w:r>
                </w:p>
                <w:p>
                  <w:pPr>
                    <w:pStyle w:val="Style20"/>
                    <w:tabs>
                      <w:tab w:leader="none" w:pos="207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93" w:lineRule="exact"/>
                    <w:ind w:left="0" w:right="0" w:firstLine="0"/>
                  </w:pPr>
                  <w:r>
                    <w:rPr>
                      <w:rStyle w:val="CharStyle95"/>
                    </w:rPr>
                    <w:t>rslr -</w:t>
                    <w:tab/>
                    <w:t xml:space="preserve">■ &gt;v^rVî-* </w:t>
                  </w:r>
                  <w:r>
                    <w:rPr>
                      <w:rStyle w:val="CharStyle96"/>
                    </w:rPr>
                    <w:t xml:space="preserve">' </w:t>
                  </w:r>
                  <w:r>
                    <w:rPr>
                      <w:rStyle w:val="CharStyle94"/>
                    </w:rPr>
                    <w:t>-J*</w:t>
                  </w:r>
                  <w:r>
                    <w:rPr>
                      <w:rStyle w:val="CharStyle95"/>
                    </w:rPr>
                    <w:t xml:space="preserve"> </w:t>
                  </w:r>
                  <w:r>
                    <w:rPr>
                      <w:rStyle w:val="CharStyle96"/>
                    </w:rPr>
                    <w:t xml:space="preserve">‘¿. ■ </w:t>
                  </w:r>
                  <w:r>
                    <w:rPr>
                      <w:rStyle w:val="CharStyle95"/>
                    </w:rPr>
                    <w:t xml:space="preserve">^ </w:t>
                  </w:r>
                  <w:r>
                    <w:rPr>
                      <w:rStyle w:val="CharStyle96"/>
                    </w:rPr>
                    <w:t>J</w:t>
                  </w:r>
                </w:p>
                <w:p>
                  <w:pPr>
                    <w:pStyle w:val="Style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93" w:lineRule="exact"/>
                    <w:ind w:left="0" w:right="0" w:firstLine="0"/>
                  </w:pPr>
                  <w:r>
                    <w:rPr>
                      <w:rStyle w:val="CharStyle95"/>
                    </w:rPr>
                    <w:t xml:space="preserve">a -v-*v </w:t>
                  </w:r>
                  <w:r>
                    <w:rPr>
                      <w:rStyle w:val="CharStyle94"/>
                    </w:rPr>
                    <w:t>--m</w:t>
                  </w:r>
                </w:p>
                <w:p>
                  <w:pPr>
                    <w:pStyle w:val="Style37"/>
                    <w:tabs>
                      <w:tab w:leader="none" w:pos="298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93" w:lineRule="exact"/>
                    <w:ind w:left="0" w:right="0" w:firstLine="0"/>
                  </w:pPr>
                  <w:r>
                    <w:rPr>
                      <w:rStyle w:val="CharStyle75"/>
                    </w:rPr>
                    <w:t>HT---t ■• J*w»JIr</w:t>
                    <w:tab/>
                    <w:t xml:space="preserve">*• </w:t>
                  </w:r>
                  <w:r>
                    <w:rPr>
                      <w:rStyle w:val="CharStyle76"/>
                    </w:rPr>
                    <w:t>a</w:t>
                  </w:r>
                  <w:r>
                    <w:rPr>
                      <w:rStyle w:val="CharStyle76"/>
                      <w:vertAlign w:val="superscript"/>
                    </w:rPr>
                    <w:t>j</w:t>
                  </w:r>
                  <w:r>
                    <w:rPr>
                      <w:rStyle w:val="CharStyle76"/>
                    </w:rPr>
                    <w:t xml:space="preserve">u . •• . *** </w:t>
                  </w:r>
                  <w:r>
                    <w:rPr>
                      <w:rStyle w:val="CharStyle76"/>
                      <w:vertAlign w:val="superscript"/>
                    </w:rPr>
                    <w:t>J</w:t>
                  </w:r>
                </w:p>
                <w:p>
                  <w:pPr>
                    <w:pStyle w:val="Style9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20" w:lineRule="exact"/>
                    <w:ind w:left="0" w:right="0" w:firstLine="0"/>
                  </w:pPr>
                  <w:r>
                    <w:rPr>
                      <w:rStyle w:val="CharStyle99"/>
                    </w:rPr>
                    <w:t xml:space="preserve">"' ■ </w:t>
                  </w:r>
                  <w:r>
                    <w:rPr>
                      <w:rStyle w:val="CharStyle100"/>
                    </w:rPr>
                    <w:t>* * • • * •.</w:t>
                  </w:r>
                </w:p>
                <w:p>
                  <w:pPr>
                    <w:pStyle w:val="Style10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03"/>
                      <w:i/>
                      <w:iCs/>
                    </w:rPr>
                    <w:t>■ù&amp;WjÎR*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420" w:right="0" w:firstLine="0"/>
                  </w:pPr>
                  <w:r>
                    <w:rPr>
                      <w:rStyle w:val="CharStyle75"/>
                    </w:rPr>
                    <w:t>. Vfc,*ti -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position:absolute;margin-left:344.15pt;margin-top:102.25pt;width:41.75pt;height:22.1pt;z-index:25165774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80"/>
                      <w:lang w:val="fr-FR" w:eastAsia="fr-FR" w:bidi="fr-FR"/>
                    </w:rPr>
                    <w:t>4g\ i*. If*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position:absolute;margin-left:16.3pt;margin-top:168.pt;width:379.9pt;height:168.95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494" w:line="240" w:lineRule="exact"/>
                    <w:ind w:left="0" w:right="420" w:firstLine="0"/>
                  </w:pPr>
                  <w:r>
                    <w:rPr>
                      <w:rStyle w:val="CharStyle83"/>
                      <w:b/>
                      <w:bCs/>
                    </w:rPr>
                    <w:t xml:space="preserve">■-/- vtiji. </w:t>
                  </w:r>
                  <w:r>
                    <w:rPr>
                      <w:rStyle w:val="CharStyle91"/>
                      <w:b w:val="0"/>
                      <w:bCs w:val="0"/>
                    </w:rPr>
                    <w:t>?..*wz*</w:t>
                  </w:r>
                  <w:r>
                    <w:rPr>
                      <w:rStyle w:val="CharStyle83"/>
                      <w:b/>
                      <w:bCs/>
                    </w:rPr>
                    <w:t xml:space="preserve"> v% </w:t>
                  </w:r>
                  <w:r>
                    <w:rPr>
                      <w:rStyle w:val="CharStyle104"/>
                      <w:b/>
                      <w:bCs/>
                    </w:rPr>
                    <w:t>x^'î</w:t>
                  </w:r>
                </w:p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66" w:line="240" w:lineRule="exact"/>
                    <w:ind w:left="0" w:right="0" w:firstLine="0"/>
                  </w:pPr>
                  <w:r>
                    <w:rPr>
                      <w:rStyle w:val="CharStyle83"/>
                      <w:b/>
                      <w:bCs/>
                    </w:rPr>
                    <w:t>^</w:t>
                  </w:r>
                  <w:r>
                    <w:rPr>
                      <w:rStyle w:val="CharStyle83"/>
                      <w:vertAlign w:val="superscript"/>
                      <w:b/>
                      <w:bCs/>
                    </w:rPr>
                    <w:t>:</w:t>
                  </w:r>
                  <w:r>
                    <w:rPr>
                      <w:rStyle w:val="CharStyle83"/>
                      <w:b/>
                      <w:bCs/>
                    </w:rPr>
                    <w:t xml:space="preserve"> </w:t>
                  </w:r>
                  <w:r>
                    <w:rPr>
                      <w:rStyle w:val="CharStyle92"/>
                      <w:b/>
                      <w:bCs/>
                    </w:rPr>
                    <w:t xml:space="preserve">* </w:t>
                  </w:r>
                  <w:r>
                    <w:rPr>
                      <w:rStyle w:val="CharStyle83"/>
                      <w:b/>
                      <w:bCs/>
                    </w:rPr>
                    <w:t>y:</w:t>
                  </w:r>
                  <w:r>
                    <w:rPr>
                      <w:rStyle w:val="CharStyle84"/>
                      <w:b w:val="0"/>
                      <w:bCs w:val="0"/>
                    </w:rPr>
                    <w:t>4</w:t>
                  </w:r>
                  <w:r>
                    <w:rPr>
                      <w:rStyle w:val="CharStyle83"/>
                      <w:b/>
                      <w:bCs/>
                    </w:rPr>
                    <w:t>'‘.xVl</w:t>
                  </w:r>
                </w:p>
                <w:p>
                  <w:pPr>
                    <w:pStyle w:val="Style10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236" w:line="500" w:lineRule="exact"/>
                    <w:ind w:left="0" w:right="0" w:firstLine="0"/>
                  </w:pPr>
                  <w:r>
                    <w:rPr>
                      <w:rStyle w:val="CharStyle107"/>
                      <w:b/>
                      <w:bCs/>
                    </w:rPr>
                    <w:t xml:space="preserve">I»^b§SkV :* </w:t>
                  </w:r>
                  <w:r>
                    <w:rPr>
                      <w:rStyle w:val="CharStyle108"/>
                      <w:b w:val="0"/>
                      <w:bCs w:val="0"/>
                    </w:rPr>
                    <w:t>ur-jisF--</w:t>
                  </w:r>
                  <w:r>
                    <w:rPr>
                      <w:rStyle w:val="CharStyle109"/>
                      <w:b/>
                      <w:bCs/>
                    </w:rPr>
                    <w:t xml:space="preserve"> o </w:t>
                  </w:r>
                  <w:r>
                    <w:rPr>
                      <w:rStyle w:val="CharStyle108"/>
                      <w:b w:val="0"/>
                      <w:bCs w:val="0"/>
                    </w:rPr>
                    <w:t>xzz.zsiïj</w:t>
                  </w:r>
                  <w:r>
                    <w:rPr>
                      <w:rStyle w:val="CharStyle109"/>
                      <w:b/>
                      <w:bCs/>
                    </w:rPr>
                    <w:t xml:space="preserve"> </w:t>
                  </w:r>
                  <w:r>
                    <w:rPr>
                      <w:rStyle w:val="CharStyle110"/>
                      <w:b/>
                      <w:bCs/>
                    </w:rPr>
                    <w:t>*.</w:t>
                  </w:r>
                </w:p>
                <w:p>
                  <w:pPr>
                    <w:pStyle w:val="Style81"/>
                    <w:tabs>
                      <w:tab w:leader="none" w:pos="712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4260" w:right="0" w:firstLine="0"/>
                  </w:pPr>
                  <w:r>
                    <w:rPr>
                      <w:rStyle w:val="CharStyle92"/>
                      <w:b/>
                      <w:bCs/>
                    </w:rPr>
                    <w:t xml:space="preserve">&lt;*. </w:t>
                  </w:r>
                  <w:r>
                    <w:rPr>
                      <w:rStyle w:val="CharStyle83"/>
                      <w:b/>
                      <w:bCs/>
                    </w:rPr>
                    <w:t>« &gt;;•-</w:t>
                    <w:tab/>
                    <w:t>. y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position:absolute;margin-left:26.9pt;margin-top:282.7pt;width:108.pt;height:54.35pt;z-index:2516577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377" w:line="180" w:lineRule="exact"/>
                    <w:ind w:left="0" w:right="0" w:firstLine="0"/>
                  </w:pPr>
                  <w:r>
                    <w:rPr>
                      <w:rStyle w:val="CharStyle75"/>
                      <w:vertAlign w:val="superscript"/>
                    </w:rPr>
                    <w:t>V</w:t>
                  </w:r>
                  <w:r>
                    <w:rPr>
                      <w:rStyle w:val="CharStyle75"/>
                    </w:rPr>
                    <w:t xml:space="preserve">S^T; ^ </w:t>
                  </w:r>
                  <w:r>
                    <w:rPr>
                      <w:rStyle w:val="CharStyle75"/>
                      <w:lang w:val="en-US" w:eastAsia="en-US" w:bidi="en-US"/>
                    </w:rPr>
                    <w:t xml:space="preserve">Ik </w:t>
                  </w:r>
                  <w:r>
                    <w:rPr>
                      <w:rStyle w:val="CharStyle75"/>
                    </w:rPr>
                    <w:t>'¿J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53" w:line="180" w:lineRule="exact"/>
                    <w:ind w:left="0" w:right="0" w:firstLine="0"/>
                  </w:pPr>
                  <w:r>
                    <w:rPr>
                      <w:rStyle w:val="CharStyle75"/>
                    </w:rPr>
                    <w:t xml:space="preserve">'t If*?** # </w:t>
                  </w:r>
                  <w:r>
                    <w:rPr>
                      <w:rStyle w:val="CharStyle75"/>
                      <w:vertAlign w:val="superscript"/>
                    </w:rPr>
                    <w:t>v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75"/>
                    </w:rPr>
                    <w:t>sak'^iL.</w:t>
                  </w:r>
                  <w:r>
                    <w:rPr>
                      <w:rStyle w:val="CharStyle75"/>
                      <w:vertAlign w:val="superscript"/>
                    </w:rPr>
                    <w:t>:</w:t>
                  </w:r>
                  <w:r>
                    <w:rPr>
                      <w:rStyle w:val="CharStyle75"/>
                    </w:rPr>
                    <w:t xml:space="preserve">' *iî . </w:t>
                  </w:r>
                  <w:r>
                    <w:rPr>
                      <w:rStyle w:val="CharStyle76"/>
                    </w:rPr>
                    <w:t>j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75" style="position:absolute;margin-left:131.5pt;margin-top:301.9pt;width:50.4pt;height:17.3pt;z-index:-251658738;mso-wrap-distance-left:5.pt;mso-wrap-distance-right:5.pt;mso-position-horizontal-relative:margin" wrapcoords="0 0">
            <v:imagedata r:id="rId45" r:href="rId46"/>
            <w10:wrap anchorx="margin"/>
          </v:shape>
        </w:pict>
      </w:r>
      <w:r>
        <w:pict>
          <v:shape id="_x0000_s1067" type="#_x0000_t202" style="position:absolute;margin-left:227.05pt;margin-top:306.pt;width:24.pt;height:13.05pt;z-index:2516577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75"/>
                    </w:rPr>
                    <w:t>4 J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position:absolute;margin-left:30.25pt;margin-top:319.2pt;width:229.9pt;height:84.45pt;z-index:2516577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500" w:lineRule="exact"/>
                    <w:ind w:left="0" w:right="0" w:firstLine="0"/>
                  </w:pPr>
                  <w:r>
                    <w:rPr>
                      <w:rStyle w:val="CharStyle113"/>
                      <w:lang w:val="fr-FR" w:eastAsia="fr-FR" w:bidi="fr-FR"/>
                      <w:b/>
                      <w:bCs/>
                    </w:rPr>
                    <w:t>!</w:t>
                  </w:r>
                  <w:r>
                    <w:rPr>
                      <w:rStyle w:val="CharStyle114"/>
                      <w:b w:val="0"/>
                      <w:bCs w:val="0"/>
                    </w:rPr>
                    <w:t>3</w:t>
                  </w:r>
                  <w:r>
                    <w:rPr>
                      <w:rStyle w:val="CharStyle113"/>
                      <w:lang w:val="fr-FR" w:eastAsia="fr-FR" w:bidi="fr-FR"/>
                      <w:b/>
                      <w:bCs/>
                    </w:rPr>
                    <w:t>!</w:t>
                  </w:r>
                </w:p>
                <w:p>
                  <w:pPr>
                    <w:pStyle w:val="Style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95"/>
                    </w:rPr>
                    <w:t xml:space="preserve">iSS^'fes-- </w:t>
                  </w:r>
                  <w:r>
                    <w:rPr>
                      <w:rStyle w:val="CharStyle115"/>
                    </w:rPr>
                    <w:t xml:space="preserve">I^iLîv a- </w:t>
                  </w:r>
                  <w:r>
                    <w:rPr>
                      <w:rStyle w:val="CharStyle94"/>
                    </w:rPr>
                    <w:t>*s\ /.</w:t>
                  </w:r>
                </w:p>
                <w:p>
                  <w:pPr>
                    <w:pStyle w:val="Style37"/>
                    <w:tabs>
                      <w:tab w:leader="none" w:pos="2923" w:val="left"/>
                      <w:tab w:leader="none" w:pos="444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336" w:lineRule="exact"/>
                    <w:ind w:left="0" w:right="0" w:firstLine="0"/>
                  </w:pPr>
                  <w:r>
                    <w:rPr>
                      <w:rStyle w:val="CharStyle78"/>
                    </w:rPr>
                    <w:t>ggU</w:t>
                  </w:r>
                  <w:r>
                    <w:rPr>
                      <w:rStyle w:val="CharStyle75"/>
                    </w:rPr>
                    <w:t>fj ».f&amp;LlC» .-r ,</w:t>
                    <w:tab/>
                    <w:t>•:&gt;■*%</w:t>
                    <w:tab/>
                    <w:t>-,î</w:t>
                  </w:r>
                </w:p>
                <w:p>
                  <w:pPr>
                    <w:pStyle w:val="Style1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18"/>
                      <w:i w:val="0"/>
                      <w:iCs w:val="0"/>
                    </w:rPr>
                    <w:t xml:space="preserve">- </w:t>
                  </w:r>
                  <w:r>
                    <w:rPr>
                      <w:rStyle w:val="CharStyle119"/>
                      <w:i/>
                      <w:iCs/>
                    </w:rPr>
                    <w:t>*■**•■'■ '</w:t>
                  </w:r>
                  <w:r>
                    <w:rPr>
                      <w:rStyle w:val="CharStyle118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120"/>
                      <w:i w:val="0"/>
                      <w:iCs w:val="0"/>
                    </w:rPr>
                    <w:t>&lt;•»&gt;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position:absolute;margin-left:36.95pt;margin-top:372.95pt;width:359.3pt;height:89.85pt;z-index:25165774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2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60" w:lineRule="exact"/>
                    <w:ind w:left="0" w:right="0" w:firstLine="0"/>
                  </w:pPr>
                  <w:r>
                    <w:rPr>
                      <w:rStyle w:val="CharStyle123"/>
                      <w:b/>
                      <w:bCs/>
                    </w:rPr>
                    <w:t>SPSMS»» f »•• %'ÿ •■ sa# 7</w:t>
                  </w:r>
                  <w:r>
                    <w:rPr>
                      <w:rStyle w:val="CharStyle124"/>
                      <w:b/>
                      <w:bCs/>
                    </w:rPr>
                    <w:t xml:space="preserve">î .•?;ïü'*.4-- x </w:t>
                  </w:r>
                  <w:r>
                    <w:rPr>
                      <w:rStyle w:val="CharStyle125"/>
                      <w:b/>
                      <w:bCs/>
                    </w:rPr>
                    <w:t>v.^</w:t>
                  </w:r>
                </w:p>
                <w:p>
                  <w:pPr>
                    <w:pStyle w:val="Style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486" w:line="200" w:lineRule="exact"/>
                    <w:ind w:left="0" w:right="260" w:firstLine="0"/>
                  </w:pPr>
                  <w:r>
                    <w:rPr>
                      <w:rStyle w:val="CharStyle95"/>
                    </w:rPr>
                    <w:t xml:space="preserve">^ &gt; </w:t>
                  </w:r>
                  <w:r>
                    <w:rPr>
                      <w:rStyle w:val="CharStyle126"/>
                    </w:rPr>
                    <w:t>£</w:t>
                  </w:r>
                  <w:r>
                    <w:rPr>
                      <w:rStyle w:val="CharStyle95"/>
                    </w:rPr>
                    <w:t xml:space="preserve"> &gt;%‘i. -</w:t>
                  </w:r>
                  <w:r>
                    <w:rPr>
                      <w:rStyle w:val="CharStyle95"/>
                      <w:vertAlign w:val="superscript"/>
                    </w:rPr>
                    <w:t>r</w:t>
                  </w:r>
                  <w:r>
                    <w:rPr>
                      <w:rStyle w:val="CharStyle95"/>
                    </w:rPr>
                    <w:t xml:space="preserve"> ' • *•&gt; fv ’ ^ ’■ St-tk i</w:t>
                  </w:r>
                </w:p>
                <w:p>
                  <w:pPr>
                    <w:pStyle w:val="Style10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27"/>
                      <w:i/>
                      <w:iCs/>
                    </w:rPr>
                    <w:t>**ÉÈ$*Ï</w:t>
                  </w:r>
                  <w:r>
                    <w:rPr>
                      <w:rStyle w:val="CharStyle103"/>
                      <w:i/>
                      <w:iCs/>
                    </w:rPr>
                    <w:t xml:space="preserve">*-i■ y </w:t>
                  </w:r>
                  <w:r>
                    <w:rPr>
                      <w:rStyle w:val="CharStyle128"/>
                      <w:i/>
                      <w:iCs/>
                    </w:rPr>
                    <w:t>Ü&lt;:&gt;C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position:absolute;margin-left:372.pt;margin-top:459.35pt;width:24.25pt;height:14.05pt;z-index:25165775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80"/>
                      <w:lang w:val="fr-FR" w:eastAsia="fr-FR" w:bidi="fr-FR"/>
                    </w:rPr>
                    <w:t>À* 4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202" style="position:absolute;margin-left:63.35pt;margin-top:501.1pt;width:166.55pt;height:62.55pt;z-index:2516577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2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380" w:lineRule="exact"/>
                    <w:ind w:left="0" w:right="0" w:firstLine="0"/>
                  </w:pPr>
                  <w:r>
                    <w:rPr>
                      <w:rStyle w:val="CharStyle131"/>
                    </w:rPr>
                    <w:t xml:space="preserve">• ' </w:t>
                  </w:r>
                  <w:r>
                    <w:rPr>
                      <w:rStyle w:val="CharStyle132"/>
                    </w:rPr>
                    <w:t>* :</w:t>
                  </w:r>
                </w:p>
                <w:p>
                  <w:pPr>
                    <w:pStyle w:val="Style37"/>
                    <w:tabs>
                      <w:tab w:leader="none" w:pos="734" w:val="left"/>
                      <w:tab w:leader="none" w:pos="2174" w:val="left"/>
                      <w:tab w:leader="none" w:pos="305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</w:pPr>
                  <w:r>
                    <w:rPr>
                      <w:rStyle w:val="CharStyle75"/>
                    </w:rPr>
                    <w:t>î</w:t>
                    <w:tab/>
                    <w:t xml:space="preserve">é </w:t>
                  </w:r>
                  <w:r>
                    <w:rPr>
                      <w:rStyle w:val="CharStyle77"/>
                    </w:rPr>
                    <w:t>rwm</w:t>
                  </w:r>
                  <w:r>
                    <w:rPr>
                      <w:rStyle w:val="CharStyle75"/>
                    </w:rPr>
                    <w:t xml:space="preserve"> ^</w:t>
                    <w:tab/>
                    <w:t>-</w:t>
                  </w:r>
                  <w:r>
                    <w:rPr>
                      <w:rStyle w:val="CharStyle75"/>
                      <w:vertAlign w:val="superscript"/>
                    </w:rPr>
                    <w:t>T</w:t>
                  </w:r>
                  <w:r>
                    <w:rPr>
                      <w:rStyle w:val="CharStyle75"/>
                    </w:rPr>
                    <w:t>' • -**w</w:t>
                    <w:tab/>
                    <w:t>. -</w:t>
                  </w:r>
                </w:p>
                <w:p>
                  <w:pPr>
                    <w:pStyle w:val="Style37"/>
                    <w:tabs>
                      <w:tab w:leader="none" w:pos="186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</w:pPr>
                  <w:r>
                    <w:rPr>
                      <w:rStyle w:val="CharStyle75"/>
                      <w:vertAlign w:val="subscript"/>
                    </w:rPr>
                    <w:t>K</w:t>
                  </w:r>
                  <w:r>
                    <w:rPr>
                      <w:rStyle w:val="CharStyle75"/>
                    </w:rPr>
                    <w:t xml:space="preserve"> ~ â* - .W y» Or ,</w:t>
                    <w:tab/>
                    <w:t>&lt; •&gt; --</w:t>
                  </w:r>
                </w:p>
              </w:txbxContent>
            </v:textbox>
            <w10:wrap anchorx="margin"/>
          </v:shape>
        </w:pict>
      </w:r>
      <w:r>
        <w:pict>
          <v:shape id="_x0000_s1072" type="#_x0000_t202" style="position:absolute;margin-left:33.35pt;margin-top:570.25pt;width:237.6pt;height:16.05pt;z-index:2516577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2"/>
                      <w:lang w:val="en-US" w:eastAsia="en-US" w:bidi="en-US"/>
                      <w:b/>
                      <w:bCs/>
                    </w:rPr>
                    <w:t>for here there be unfinished business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pgSz w:w="8246" w:h="13220"/>
          <w:pgMar w:top="76" w:left="204" w:right="118" w:bottom="7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3" type="#_x0000_t202" style="position:absolute;margin-left:165.6pt;margin-top:0.1pt;width:29.05pt;height:11.2pt;z-index:2516577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/■ *</w:t>
                  </w:r>
                </w:p>
              </w:txbxContent>
            </v:textbox>
            <w10:wrap anchorx="margin"/>
          </v:shape>
        </w:pict>
      </w:r>
      <w:r>
        <w:pict>
          <v:shape id="_x0000_s1074" type="#_x0000_t202" style="position:absolute;margin-left:43.7pt;margin-top:23.05pt;width:64.8pt;height:15.pt;z-index:2516577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77"/>
                      <w:lang w:val="es-ES" w:eastAsia="es-ES" w:bidi="es-ES"/>
                    </w:rPr>
                    <w:t>'21</w:t>
                  </w:r>
                  <w:r>
                    <w:rPr>
                      <w:rStyle w:val="CharStyle77"/>
                      <w:lang w:val="es-ES" w:eastAsia="es-ES" w:bidi="es-ES"/>
                      <w:vertAlign w:val="superscript"/>
                    </w:rPr>
                    <w:t>u</w:t>
                  </w:r>
                  <w:r>
                    <w:rPr>
                      <w:rStyle w:val="CharStyle75"/>
                      <w:lang w:val="es-ES" w:eastAsia="es-ES" w:bidi="es-ES"/>
                      <w:vertAlign w:val="superscript"/>
                    </w:rPr>
                    <w:t xml:space="preserve"> &gt;</w:t>
                  </w:r>
                  <w:r>
                    <w:rPr>
                      <w:rStyle w:val="CharStyle75"/>
                      <w:lang w:val="es-ES" w:eastAsia="es-ES" w:bidi="es-ES"/>
                    </w:rPr>
                    <w:t>&gt; »</w:t>
                  </w:r>
                </w:p>
              </w:txbxContent>
            </v:textbox>
            <w10:wrap anchorx="margin"/>
          </v:shape>
        </w:pict>
      </w:r>
      <w:r>
        <w:pict>
          <v:shape id="_x0000_s1075" type="#_x0000_t202" style="position:absolute;margin-left:7.7pt;margin-top:52.8pt;width:321.1pt;height:33.1pt;z-index:2516577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8"/>
                    </w:rPr>
                    <w:t xml:space="preserve">?.'.&lt;?*;'-f^ </w:t>
                  </w:r>
                  <w:r>
                    <w:rPr>
                      <w:rStyle w:val="CharStyle139"/>
                    </w:rPr>
                    <w:t>.,-•</w:t>
                  </w:r>
                  <w:r>
                    <w:rPr>
                      <w:rStyle w:val="CharStyle138"/>
                    </w:rPr>
                    <w:t xml:space="preserve"> -V.'r*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75" style="position:absolute;margin-left:345.1pt;margin-top:0;width:53.3pt;height:77.3pt;z-index:-251658737;mso-wrap-distance-left:5.pt;mso-wrap-distance-right:5.pt;mso-position-horizontal-relative:margin" wrapcoords="0 0">
            <v:imagedata r:id="rId47" r:href="rId48"/>
            <w10:wrap anchorx="margin"/>
          </v:shape>
        </w:pict>
      </w:r>
      <w:r>
        <w:pict>
          <v:shape id="_x0000_s1077" type="#_x0000_t202" style="position:absolute;margin-left:13.9pt;margin-top:89.3pt;width:20.15pt;height:11.2pt;z-index:25165775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35"/>
                    </w:rPr>
                    <w:t>■ .'2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202" style="position:absolute;margin-left:87.35pt;margin-top:82.05pt;width:13.9pt;height:10.95pt;z-index:2516577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77"/>
                      <w:lang w:val="es-ES" w:eastAsia="es-ES" w:bidi="es-ES"/>
                    </w:rPr>
                    <w:t>h</w:t>
                  </w:r>
                  <w:r>
                    <w:rPr>
                      <w:rStyle w:val="CharStyle75"/>
                      <w:lang w:val="es-ES" w:eastAsia="es-ES" w:bidi="es-ES"/>
                    </w:rPr>
                    <w:t xml:space="preserve"> *</w:t>
                  </w:r>
                </w:p>
              </w:txbxContent>
            </v:textbox>
            <w10:wrap anchorx="margin"/>
          </v:shape>
        </w:pict>
      </w:r>
      <w:r>
        <w:pict>
          <v:shape id="_x0000_s1079" type="#_x0000_t202" style="position:absolute;margin-left:119.5pt;margin-top:88.3pt;width:16.3pt;height:15.4pt;z-index:25165775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8"/>
                    </w:rPr>
                    <w:t>V-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position:absolute;margin-left:83.05pt;margin-top:157.pt;width:45.6pt;height:16.65pt;z-index:25165775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41"/>
                    </w:rPr>
                    <w:t>»*' t -■</w:t>
                  </w:r>
                </w:p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41"/>
                    </w:rPr>
                    <w:t>•■•*.... ». » s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75" style="position:absolute;margin-left:70.1pt;margin-top:122.4pt;width:62.4pt;height:23.5pt;z-index:-251658736;mso-wrap-distance-left:5.pt;mso-wrap-distance-right:5.pt;mso-position-horizontal-relative:margin" wrapcoords="0 0">
            <v:imagedata r:id="rId49" r:href="rId50"/>
            <w10:wrap anchorx="margin"/>
          </v:shape>
        </w:pict>
      </w:r>
      <w:r>
        <w:pict>
          <v:shape id="_x0000_s1082" type="#_x0000_t202" style="position:absolute;margin-left:69.6pt;margin-top:190.1pt;width:22.55pt;height:24.7pt;z-index:25165776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42"/>
                    </w:rPr>
                    <w:t>ü</w:t>
                  </w:r>
                </w:p>
              </w:txbxContent>
            </v:textbox>
            <w10:wrap anchorx="margin"/>
          </v:shape>
        </w:pict>
      </w:r>
      <w:r>
        <w:pict>
          <v:shape id="_x0000_s1083" type="#_x0000_t202" style="position:absolute;margin-left:144.5pt;margin-top:73.9pt;width:255.35pt;height:86.15pt;z-index:25165776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4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145"/>
                      <w:i/>
                      <w:iCs/>
                    </w:rPr>
                    <w:t>^%¡j0 ^¡k*'</w:t>
                  </w:r>
                  <w:r>
                    <w:rPr>
                      <w:rStyle w:val="CharStyle145"/>
                      <w:vertAlign w:val="subscript"/>
                      <w:i/>
                      <w:iCs/>
                    </w:rPr>
                    <w:t>A</w:t>
                  </w:r>
                  <w:r>
                    <w:rPr>
                      <w:rStyle w:val="CharStyle145"/>
                      <w:i/>
                      <w:iCs/>
                    </w:rPr>
                    <w:t>**£* *</w:t>
                  </w:r>
                  <w:r>
                    <w:rPr>
                      <w:rStyle w:val="CharStyle146"/>
                      <w:i w:val="0"/>
                      <w:iCs w:val="0"/>
                    </w:rPr>
                    <w:t xml:space="preserve"> * ik* </w:t>
                  </w:r>
                  <w:r>
                    <w:rPr>
                      <w:rStyle w:val="CharStyle147"/>
                      <w:i w:val="0"/>
                      <w:iCs w:val="0"/>
                    </w:rPr>
                    <w:t>*jep^*é</w:t>
                  </w:r>
                </w:p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467" w:line="500" w:lineRule="exact"/>
                    <w:ind w:left="0" w:right="0" w:firstLine="0"/>
                  </w:pPr>
                  <w:r>
                    <w:rPr>
                      <w:rStyle w:val="CharStyle113"/>
                      <w:b/>
                      <w:bCs/>
                    </w:rPr>
                    <w:t xml:space="preserve">i ^ </w:t>
                  </w:r>
                  <w:r>
                    <w:rPr>
                      <w:rStyle w:val="CharStyle148"/>
                      <w:b w:val="0"/>
                      <w:bCs w:val="0"/>
                    </w:rPr>
                    <w:t xml:space="preserve">•- </w:t>
                  </w:r>
                  <w:r>
                    <w:rPr>
                      <w:rStyle w:val="CharStyle113"/>
                      <w:b/>
                      <w:bCs/>
                    </w:rPr>
                    <w:t xml:space="preserve">t^*|§a‘ár </w:t>
                  </w:r>
                  <w:r>
                    <w:rPr>
                      <w:rStyle w:val="CharStyle148"/>
                      <w:b w:val="0"/>
                      <w:bCs w:val="0"/>
                    </w:rPr>
                    <w:t>*</w:t>
                  </w:r>
                </w:p>
                <w:p>
                  <w:pPr>
                    <w:pStyle w:val="Style14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151"/>
                    </w:rPr>
                    <w:t xml:space="preserve">* </w:t>
                  </w:r>
                  <w:r>
                    <w:rPr>
                      <w:rStyle w:val="CharStyle152"/>
                    </w:rPr>
                    <w:t xml:space="preserve">\ </w:t>
                  </w:r>
                  <w:r>
                    <w:rPr>
                      <w:rStyle w:val="CharStyle151"/>
                    </w:rPr>
                    <w:t xml:space="preserve">: </w:t>
                  </w:r>
                  <w:r>
                    <w:rPr>
                      <w:rStyle w:val="CharStyle152"/>
                    </w:rPr>
                    <w:t xml:space="preserve">* </w:t>
                  </w:r>
                  <w:r>
                    <w:rPr>
                      <w:rStyle w:val="CharStyle153"/>
                    </w:rPr>
                    <w:t xml:space="preserve">•&gt;•:«'! H </w:t>
                  </w:r>
                  <w:r>
                    <w:rPr>
                      <w:rStyle w:val="CharStyle154"/>
                    </w:rPr>
                    <w:t>*;£</w:t>
                  </w:r>
                  <w:r>
                    <w:rPr>
                      <w:rStyle w:val="CharStyle155"/>
                    </w:rPr>
                    <w:t>xvjp</w:t>
                  </w:r>
                  <w:r>
                    <w:rPr>
                      <w:rStyle w:val="CharStyle154"/>
                    </w:rPr>
                    <w:t>£*</w:t>
                  </w:r>
                </w:p>
                <w:p>
                  <w:pPr>
                    <w:pStyle w:val="Style143"/>
                    <w:tabs>
                      <w:tab w:leader="none" w:pos="291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60" w:lineRule="exact"/>
                    <w:ind w:left="1840" w:right="0" w:firstLine="0"/>
                  </w:pPr>
                  <w:r>
                    <w:rPr>
                      <w:rStyle w:val="CharStyle145"/>
                      <w:i/>
                      <w:iCs/>
                    </w:rPr>
                    <w:t>¡LA ■</w:t>
                  </w:r>
                  <w:r>
                    <w:rPr>
                      <w:rStyle w:val="CharStyle146"/>
                      <w:i w:val="0"/>
                      <w:iCs w:val="0"/>
                    </w:rPr>
                    <w:tab/>
                    <w:t>' ■</w:t>
                  </w:r>
                </w:p>
              </w:txbxContent>
            </v:textbox>
            <w10:wrap anchorx="margin"/>
          </v:shape>
        </w:pict>
      </w:r>
      <w:r>
        <w:pict>
          <v:shape id="_x0000_s1084" type="#_x0000_t202" style="position:absolute;margin-left:169.45pt;margin-top:107.05pt;width:21.6pt;height:12.45pt;z-index:25165776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8"/>
                    </w:rPr>
                    <w:t>: »,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202" style="position:absolute;margin-left:183.35pt;margin-top:121.8pt;width:21.6pt;height:11.1pt;z-index:25165776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56"/>
                    </w:rPr>
                    <w:t>■ »&gt; '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position:absolute;margin-left:101.75pt;margin-top:139.4pt;width:84.5pt;height:27.6pt;z-index:25165776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tabs>
                      <w:tab w:leader="none" w:pos="91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57"/>
                    </w:rPr>
                    <w:t>i</w:t>
                    <w:tab/>
                  </w:r>
                  <w:r>
                    <w:rPr>
                      <w:rStyle w:val="CharStyle158"/>
                    </w:rPr>
                    <w:t xml:space="preserve">'i </w:t>
                  </w:r>
                  <w:r>
                    <w:rPr>
                      <w:rStyle w:val="CharStyle75"/>
                      <w:lang w:val="es-ES" w:eastAsia="es-ES" w:bidi="es-ES"/>
                    </w:rPr>
                    <w:t>,</w:t>
                  </w:r>
                  <w:r>
                    <w:rPr>
                      <w:rStyle w:val="CharStyle75"/>
                      <w:lang w:val="es-ES" w:eastAsia="es-ES" w:bidi="es-ES"/>
                      <w:vertAlign w:val="superscript"/>
                    </w:rPr>
                    <w:t>7</w:t>
                  </w:r>
                  <w:r>
                    <w:rPr>
                      <w:rStyle w:val="CharStyle75"/>
                      <w:lang w:val="es-ES" w:eastAsia="es-ES" w:bidi="es-ES"/>
                    </w:rPr>
                    <w:t>«V..A</w:t>
                  </w:r>
                </w:p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840" w:right="0" w:firstLine="0"/>
                  </w:pPr>
                  <w:r>
                    <w:rPr>
                      <w:rStyle w:val="CharStyle138"/>
                    </w:rPr>
                    <w:t xml:space="preserve">«a». </w:t>
                  </w:r>
                  <w:r>
                    <w:rPr>
                      <w:rStyle w:val="CharStyle159"/>
                    </w:rPr>
                    <w:t>'\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position:absolute;margin-left:351.85pt;margin-top:81.6pt;width:40.8pt;height:20.05pt;z-index:25165776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60"/>
                    </w:rPr>
                    <w:t xml:space="preserve">ÄjIt </w:t>
                  </w:r>
                  <w:r>
                    <w:rPr>
                      <w:rStyle w:val="CharStyle160"/>
                      <w:lang w:val="es-ES" w:eastAsia="es-ES" w:bidi="es-ES"/>
                    </w:rPr>
                    <w:t>-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75" style="position:absolute;margin-left:307.7pt;margin-top:87.35pt;width:90.7pt;height:74.9pt;z-index:-251658735;mso-wrap-distance-left:5.pt;mso-wrap-distance-right:5.pt;mso-position-horizontal-relative:margin" wrapcoords="0 0">
            <v:imagedata r:id="rId51" r:href="rId52"/>
            <w10:wrap anchorx="margin"/>
          </v:shape>
        </w:pict>
      </w:r>
      <w:r>
        <w:pict>
          <v:shape id="_x0000_s1089" type="#_x0000_t202" style="position:absolute;margin-left:135.85pt;margin-top:161.7pt;width:264.pt;height:31.2pt;z-index:25165776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1"/>
                    <w:tabs>
                      <w:tab w:leader="none" w:pos="513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500" w:lineRule="exact"/>
                    <w:ind w:left="0" w:right="0" w:firstLine="0"/>
                  </w:pPr>
                  <w:r>
                    <w:rPr>
                      <w:rStyle w:val="CharStyle161"/>
                      <w:i w:val="0"/>
                      <w:iCs w:val="0"/>
                    </w:rPr>
                    <w:t xml:space="preserve">* </w:t>
                  </w:r>
                  <w:r>
                    <w:rPr>
                      <w:rStyle w:val="CharStyle103"/>
                      <w:lang w:val="es-ES" w:eastAsia="es-ES" w:bidi="es-ES"/>
                      <w:i/>
                      <w:iCs/>
                    </w:rPr>
                    <w:t>&amp;***%&lt;&amp;</w:t>
                    <w:tab/>
                    <w:t>y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position:absolute;margin-left:12.pt;margin-top:179.5pt;width:132.5pt;height:5.e-002pt;z-index:25165776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60" w:lineRule="exact"/>
                    <w:ind w:left="0" w:right="0" w:firstLine="0"/>
                  </w:pPr>
                  <w:r>
                    <w:rPr>
                      <w:rStyle w:val="CharStyle164"/>
                      <w:i/>
                      <w:iCs/>
                    </w:rPr>
                    <w:t>r-</w:t>
                  </w:r>
                </w:p>
                <w:p>
                  <w:pPr>
                    <w:pStyle w:val="Style165"/>
                    <w:tabs>
                      <w:tab w:leader="none" w:pos="57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67"/>
                    </w:rPr>
                    <w:t>•«-j *</w:t>
                    <w:tab/>
                  </w:r>
                  <w:r>
                    <w:rPr>
                      <w:rStyle w:val="CharStyle168"/>
                    </w:rPr>
                    <w:t>■•*</w:t>
                  </w:r>
                </w:p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518"/>
                    <w:gridCol w:w="1349"/>
                    <w:gridCol w:w="782"/>
                  </w:tblGrid>
                  <w:tr>
                    <w:trPr>
                      <w:trHeight w:val="15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>■ oJ|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 xml:space="preserve">H </w:t>
                        </w:r>
                        <w:r>
                          <w:rPr>
                            <w:rStyle w:val="CharStyle169"/>
                            <w:vertAlign w:val="superscript"/>
                          </w:rPr>
                          <w:t>;</w:t>
                        </w:r>
                        <w:r>
                          <w:rPr>
                            <w:rStyle w:val="CharStyle169"/>
                          </w:rPr>
                          <w:t xml:space="preserve">&lt; </w:t>
                        </w:r>
                        <w:r>
                          <w:rPr>
                            <w:rStyle w:val="CharStyle170"/>
                          </w:rPr>
                          <w:t xml:space="preserve">&lt; **».' - .V" </w:t>
                        </w:r>
                        <w:r>
                          <w:rPr>
                            <w:rStyle w:val="CharStyle169"/>
                            <w:lang w:val="de-DE" w:eastAsia="de-DE" w:bidi="de-DE"/>
                          </w:rPr>
                          <w:t xml:space="preserve">in </w:t>
                        </w:r>
                        <w:r>
                          <w:rPr>
                            <w:rStyle w:val="CharStyle169"/>
                            <w:vertAlign w:val="superscript"/>
                          </w:rPr>
                          <w:t>Tr</w:t>
                        </w:r>
                        <w:r>
                          <w:rPr>
                            <w:rStyle w:val="CharStyle169"/>
                          </w:rPr>
                          <w:t xml:space="preserve"> /.</w:t>
                        </w:r>
                        <w:r>
                          <w:rPr>
                            <w:rStyle w:val="CharStyle170"/>
                          </w:rPr>
                          <w:t>«.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>* J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77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 xml:space="preserve">-. </w:t>
                        </w:r>
                        <w:r>
                          <w:rPr>
                            <w:rStyle w:val="CharStyle169"/>
                          </w:rPr>
                          <w:t xml:space="preserve">- , </w:t>
                        </w:r>
                        <w:r>
                          <w:rPr>
                            <w:rStyle w:val="CharStyle171"/>
                          </w:rPr>
                          <w:t>*St</w:t>
                          <w:br/>
                        </w:r>
                        <w:r>
                          <w:rPr>
                            <w:rStyle w:val="CharStyle172"/>
                          </w:rPr>
                          <w:t xml:space="preserve">m, </w:t>
                        </w:r>
                        <w:r>
                          <w:rPr>
                            <w:rStyle w:val="CharStyle171"/>
                          </w:rPr>
                          <w:t xml:space="preserve">%* </w:t>
                        </w:r>
                        <w:r>
                          <w:rPr>
                            <w:rStyle w:val="CharStyle172"/>
                          </w:rPr>
                          <w:t>* »</w:t>
                        </w:r>
                        <w:r>
                          <w:rPr>
                            <w:rStyle w:val="CharStyle170"/>
                          </w:rPr>
                          <w:t xml:space="preserve"> .</w:t>
                          <w:br/>
                          <w:t xml:space="preserve">i»r' .. </w:t>
                        </w:r>
                        <w:r>
                          <w:rPr>
                            <w:rStyle w:val="CharStyle169"/>
                          </w:rPr>
                          <w:t>•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06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 xml:space="preserve">.i </w:t>
                        </w:r>
                        <w:r>
                          <w:rPr>
                            <w:rStyle w:val="CharStyle170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60" w:lineRule="exact"/>
                          <w:ind w:left="1100" w:right="0" w:hanging="1100"/>
                        </w:pPr>
                        <w:r>
                          <w:rPr>
                            <w:rStyle w:val="CharStyle169"/>
                          </w:rPr>
                          <w:t xml:space="preserve">u . -, </w:t>
                        </w:r>
                        <w:r>
                          <w:rPr>
                            <w:rStyle w:val="CharStyle171"/>
                          </w:rPr>
                          <w:t>%*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>y. /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>f ■ -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>X i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 xml:space="preserve">■ » </w:t>
                        </w:r>
                        <w:r>
                          <w:rPr>
                            <w:rStyle w:val="CharStyle170"/>
                            <w:lang w:val="fr-FR" w:eastAsia="fr-FR" w:bidi="fr-FR"/>
                          </w:rPr>
                          <w:t>♦■Ï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6" w:lineRule="exact"/>
                          <w:ind w:left="1100" w:right="0" w:hanging="1100"/>
                        </w:pPr>
                        <w:r>
                          <w:rPr>
                            <w:rStyle w:val="CharStyle170"/>
                          </w:rPr>
                          <w:t>r... #</w:t>
                        </w:r>
                        <w:r>
                          <w:rPr>
                            <w:rStyle w:val="CharStyle170"/>
                            <w:vertAlign w:val="subscript"/>
                          </w:rPr>
                          <w:t>%í</w:t>
                        </w:r>
                        <w:r>
                          <w:rPr>
                            <w:rStyle w:val="CharStyle170"/>
                          </w:rPr>
                          <w:t xml:space="preserve"> </w:t>
                        </w:r>
                        <w:r>
                          <w:rPr>
                            <w:rStyle w:val="CharStyle169"/>
                          </w:rPr>
                          <w:t>- ** . *</w:t>
                          <w:br/>
                        </w:r>
                        <w:r>
                          <w:rPr>
                            <w:rStyle w:val="CharStyle170"/>
                          </w:rPr>
                          <w:t>^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60" w:line="1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>« '■• * *•'•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60" w:after="0" w:line="1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>!*■ ^4*^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 xml:space="preserve">*‘ </w:t>
                        </w:r>
                        <w:r>
                          <w:rPr>
                            <w:rStyle w:val="CharStyle171"/>
                            <w:lang w:val="fr-FR" w:eastAsia="fr-FR" w:bidi="fr-FR"/>
                          </w:rPr>
                          <w:t>Ÿ</w:t>
                        </w:r>
                        <w:r>
                          <w:rPr>
                            <w:rStyle w:val="CharStyle169"/>
                            <w:lang w:val="fr-FR" w:eastAsia="fr-FR" w:bidi="fr-FR"/>
                          </w:rPr>
                          <w:t xml:space="preserve"> </w:t>
                        </w:r>
                        <w:r>
                          <w:rPr>
                            <w:rStyle w:val="CharStyle170"/>
                          </w:rPr>
                          <w:t>J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>i.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3"/>
                          </w:rPr>
                          <w:t>•v\r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 xml:space="preserve">%:•. </w:t>
                        </w:r>
                        <w:r>
                          <w:rPr>
                            <w:rStyle w:val="CharStyle169"/>
                          </w:rPr>
                          <w:t>• « •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  <w:vertAlign w:val="subscript"/>
                          </w:rPr>
                          <w:t>t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69"/>
                          </w:rPr>
                          <w:t>í- -t.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60" w:lineRule="exact"/>
                          <w:ind w:left="0" w:right="0" w:firstLine="0"/>
                        </w:pPr>
                        <w:r>
                          <w:rPr>
                            <w:rStyle w:val="CharStyle170"/>
                          </w:rPr>
                          <w:t>. W • ».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91" type="#_x0000_t202" style="position:absolute;margin-left:185.3pt;margin-top:201.1pt;width:35.05pt;height:10.45pt;z-index:25165776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41"/>
                    </w:rPr>
                    <w:t>*» a</w:t>
                  </w:r>
                  <w:r>
                    <w:rPr>
                      <w:rStyle w:val="CharStyle141"/>
                      <w:vertAlign w:val="superscript"/>
                    </w:rPr>
                    <w:t>v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position:absolute;margin-left:285.65pt;margin-top:230.9pt;width:113.3pt;height:27.6pt;z-index:25165776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74"/>
                    <w:tabs>
                      <w:tab w:leader="underscore" w:pos="677" w:val="left"/>
                      <w:tab w:leader="none" w:pos="182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76"/>
                    </w:rPr>
                    <w:t>r»'s»</w:t>
                    <w:tab/>
                    <w:t xml:space="preserve">* </w:t>
                  </w:r>
                  <w:r>
                    <w:rPr>
                      <w:rStyle w:val="CharStyle177"/>
                    </w:rPr>
                    <w:t>•'- '* .</w:t>
                    <w:tab/>
                    <w:t>' •»•'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75" style="position:absolute;margin-left:222.75pt;margin-top:187.2pt;width:175.7pt;height:70.55pt;z-index:-251658734;mso-wrap-distance-left:5.pt;mso-wrap-distance-right:5.pt;mso-position-horizontal-relative:margin" wrapcoords="0 0">
            <v:imagedata r:id="rId53" r:href="rId54"/>
            <w10:wrap anchorx="margin"/>
          </v:shape>
        </w:pict>
      </w:r>
      <w:r>
        <w:pict>
          <v:shape id="_x0000_s1094" type="#_x0000_t75" style="position:absolute;margin-left:0.95pt;margin-top:291.85pt;width:42.7pt;height:41.3pt;z-index:-251658733;mso-wrap-distance-left:5.pt;mso-wrap-distance-right:5.pt;mso-position-horizontal-relative:margin" wrapcoords="0 0">
            <v:imagedata r:id="rId55" r:href="rId56"/>
            <w10:wrap anchorx="margin"/>
          </v:shape>
        </w:pict>
      </w:r>
      <w:r>
        <w:pict>
          <v:shape id="_x0000_s1095" type="#_x0000_t202" style="position:absolute;margin-left:5.e-002pt;margin-top:334.pt;width:84.5pt;height:26.65pt;z-index:25165777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500" w:lineRule="exact"/>
                    <w:ind w:left="0" w:right="0" w:firstLine="0"/>
                  </w:pPr>
                  <w:r>
                    <w:rPr>
                      <w:rStyle w:val="CharStyle178"/>
                      <w:vertAlign w:val="superscript"/>
                      <w:b/>
                      <w:bCs/>
                    </w:rPr>
                    <w:t>,v;</w:t>
                  </w:r>
                  <w:r>
                    <w:rPr>
                      <w:rStyle w:val="CharStyle178"/>
                      <w:b/>
                      <w:bCs/>
                    </w:rPr>
                    <w:t>:</w:t>
                  </w:r>
                  <w:r>
                    <w:rPr>
                      <w:rStyle w:val="CharStyle178"/>
                      <w:vertAlign w:val="superscript"/>
                      <w:b/>
                      <w:bCs/>
                    </w:rPr>
                    <w:t>¡</w:t>
                  </w:r>
                  <w:r>
                    <w:rPr>
                      <w:rStyle w:val="CharStyle178"/>
                      <w:b/>
                      <w:bCs/>
                    </w:rPr>
                    <w:t>v^x</w:t>
                  </w:r>
                </w:p>
              </w:txbxContent>
            </v:textbox>
            <w10:wrap anchorx="margin"/>
          </v:shape>
        </w:pict>
      </w:r>
      <w:r>
        <w:pict>
          <v:shape id="_x0000_s1096" type="#_x0000_t202" style="position:absolute;margin-left:248.7pt;margin-top:256.3pt;width:142.55pt;height:22.3pt;z-index:25165777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7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77"/>
                    </w:rPr>
                    <w:t xml:space="preserve">•r I.Vi-í,-■«-. </w:t>
                  </w:r>
                  <w:r>
                    <w:rPr>
                      <w:rStyle w:val="CharStyle176"/>
                    </w:rPr>
                    <w:t xml:space="preserve">-v» </w:t>
                  </w:r>
                  <w:r>
                    <w:rPr>
                      <w:rStyle w:val="CharStyle177"/>
                      <w:vertAlign w:val="superscript"/>
                    </w:rPr>
                    <w:t>;</w:t>
                  </w:r>
                </w:p>
              </w:txbxContent>
            </v:textbox>
            <w10:wrap anchorx="margin"/>
          </v:shape>
        </w:pict>
      </w:r>
      <w:r>
        <w:pict>
          <v:shape id="_x0000_s1097" type="#_x0000_t202" style="position:absolute;margin-left:324.05pt;margin-top:278.85pt;width:43.2pt;height:12.4pt;z-index:25165777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79"/>
                    </w:rPr>
                    <w:t xml:space="preserve">f </w:t>
                  </w:r>
                  <w:r>
                    <w:rPr>
                      <w:rStyle w:val="CharStyle141"/>
                    </w:rPr>
                    <w:t>: -?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position:absolute;margin-left:76.85pt;margin-top:367.2pt;width:21.6pt;height:10.pt;z-index:25165777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41"/>
                    </w:rPr>
                    <w:t>a »*$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position:absolute;margin-left:5.e-002pt;margin-top:372.95pt;width:357.1pt;height:11.05pt;z-index:25165777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0"/>
                    <w:tabs>
                      <w:tab w:leader="none" w:pos="1637" w:val="left"/>
                      <w:tab w:leader="none" w:pos="4502" w:val="left"/>
                      <w:tab w:leader="none" w:pos="6216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82"/>
                    </w:rPr>
                    <w:t>»*4 ...</w:t>
                    <w:tab/>
                    <w:t xml:space="preserve">' ;•: </w:t>
                  </w:r>
                  <w:r>
                    <w:rPr>
                      <w:rStyle w:val="CharStyle183"/>
                    </w:rPr>
                    <w:t>ai</w:t>
                  </w:r>
                  <w:r>
                    <w:rPr>
                      <w:rStyle w:val="CharStyle184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185"/>
                    </w:rPr>
                    <w:t>&gt;%</w:t>
                  </w:r>
                  <w:r>
                    <w:rPr>
                      <w:rStyle w:val="CharStyle184"/>
                    </w:rPr>
                    <w:t xml:space="preserve"> . </w:t>
                  </w:r>
                  <w:r>
                    <w:rPr>
                      <w:rStyle w:val="CharStyle186"/>
                    </w:rPr>
                    <w:t>t»-,</w:t>
                  </w:r>
                  <w:r>
                    <w:rPr>
                      <w:rStyle w:val="CharStyle184"/>
                    </w:rPr>
                    <w:t xml:space="preserve"> y </w:t>
                  </w:r>
                  <w:r>
                    <w:rPr>
                      <w:rStyle w:val="CharStyle182"/>
                    </w:rPr>
                    <w:t>--a..-■</w:t>
                  </w:r>
                  <w:r>
                    <w:rPr>
                      <w:rStyle w:val="CharStyle184"/>
                    </w:rPr>
                    <w:tab/>
                    <w:t>.-» -</w:t>
                  </w:r>
                  <w:r>
                    <w:rPr>
                      <w:rStyle w:val="CharStyle184"/>
                      <w:vertAlign w:val="subscript"/>
                    </w:rPr>
                    <w:t>A</w:t>
                  </w:r>
                  <w:r>
                    <w:rPr>
                      <w:rStyle w:val="CharStyle184"/>
                    </w:rPr>
                    <w:t xml:space="preserve"> i </w:t>
                  </w:r>
                  <w:r>
                    <w:rPr>
                      <w:rStyle w:val="CharStyle182"/>
                    </w:rPr>
                    <w:t>:j»</w:t>
                    <w:tab/>
                    <w:t>,. • AA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position:absolute;margin-left:5.e-002pt;margin-top:376.55pt;width:357.1pt;height:26.35pt;z-index:25165777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860" w:right="0" w:firstLine="0"/>
                  </w:pPr>
                  <w:r>
                    <w:rPr>
                      <w:rStyle w:val="CharStyle188"/>
                      <w:b/>
                      <w:bCs/>
                    </w:rPr>
                    <w:t xml:space="preserve">AS«*' * 'T^ &gt;-xXMT; </w:t>
                  </w:r>
                  <w:r>
                    <w:rPr>
                      <w:rStyle w:val="CharStyle189"/>
                      <w:b/>
                      <w:bCs/>
                    </w:rPr>
                    <w:t>SJ.V^I</w:t>
                  </w:r>
                </w:p>
                <w:p>
                  <w:pPr>
                    <w:pStyle w:val="Style190"/>
                    <w:tabs>
                      <w:tab w:leader="none" w:pos="920" w:val="left"/>
                      <w:tab w:leader="none" w:pos="1496" w:val="left"/>
                      <w:tab w:leader="none" w:pos="3411" w:val="left"/>
                      <w:tab w:leader="none" w:pos="529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60" w:lineRule="exact"/>
                    <w:ind w:left="320" w:right="0" w:firstLine="0"/>
                  </w:pPr>
                  <w:r>
                    <w:rPr>
                      <w:rStyle w:val="CharStyle192"/>
                    </w:rPr>
                    <w:t>#» ■</w:t>
                    <w:tab/>
                    <w:t>•&lt; :</w:t>
                    <w:tab/>
                    <w:t>*.'*&gt;. r"'W . . . •</w:t>
                    <w:tab/>
                    <w:t>«¿*</w:t>
                    <w:tab/>
                  </w:r>
                  <w:r>
                    <w:rPr>
                      <w:rStyle w:val="CharStyle192"/>
                      <w:vertAlign w:val="superscript"/>
                    </w:rPr>
                    <w:t>#</w:t>
                  </w:r>
                  <w:r>
                    <w:rPr>
                      <w:rStyle w:val="CharStyle192"/>
                    </w:rPr>
                    <w:t>»Í%V- ,-í »ir. - s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202" style="position:absolute;margin-left:207.4pt;margin-top:352.8pt;width:83.05pt;height:32.85pt;z-index:25165777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93"/>
                      <w:b/>
                      <w:bCs/>
                    </w:rPr>
                    <w:t>*V?ï-vT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202" style="position:absolute;margin-left:50.45pt;margin-top:393.6pt;width:314.9pt;height:58.1pt;z-index:25165777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70" w:lineRule="exact"/>
                    <w:ind w:left="1100" w:right="0"/>
                  </w:pPr>
                  <w:r>
                    <w:rPr>
                      <w:rStyle w:val="CharStyle189"/>
                      <w:b/>
                      <w:bCs/>
                    </w:rPr>
                    <w:t>:* * S^'yMPl^^kxiíi</w:t>
                    <w:br/>
                  </w:r>
                  <w:r>
                    <w:rPr>
                      <w:rStyle w:val="CharStyle188"/>
                      <w:b/>
                      <w:bCs/>
                    </w:rPr>
                    <w:t xml:space="preserve">* V </w:t>
                  </w:r>
                  <w:r>
                    <w:rPr>
                      <w:rStyle w:val="CharStyle194"/>
                      <w:b/>
                      <w:bCs/>
                    </w:rPr>
                    <w:t>ÍV</w:t>
                  </w:r>
                  <w:r>
                    <w:rPr>
                      <w:rStyle w:val="CharStyle194"/>
                      <w:vertAlign w:val="superscript"/>
                      <w:b/>
                      <w:bCs/>
                    </w:rPr>
                    <w:t>:</w:t>
                  </w:r>
                  <w:r>
                    <w:rPr>
                      <w:rStyle w:val="CharStyle194"/>
                      <w:b/>
                      <w:bCs/>
                    </w:rPr>
                    <w:t>*W</w:t>
                  </w:r>
                </w:p>
                <w:p>
                  <w:pPr>
                    <w:pStyle w:val="Style195"/>
                    <w:tabs>
                      <w:tab w:leader="none" w:pos="1450" w:val="left"/>
                      <w:tab w:leader="none" w:pos="1782" w:val="left"/>
                      <w:tab w:leader="none" w:pos="2281" w:val="left"/>
                      <w:tab w:leader="none" w:pos="2847" w:val="left"/>
                      <w:tab w:leader="none" w:pos="3246" w:val="left"/>
                      <w:tab w:leader="none" w:pos="3572" w:val="left"/>
                      <w:tab w:leader="none" w:pos="4609" w:val="left"/>
                      <w:tab w:leader="none" w:pos="4892" w:val="left"/>
                      <w:tab w:leader="none" w:pos="563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80" w:lineRule="exact"/>
                    <w:ind w:left="1100" w:right="0" w:firstLine="0"/>
                  </w:pPr>
                  <w:r>
                    <w:rPr>
                      <w:rStyle w:val="CharStyle197"/>
                    </w:rPr>
                    <w:t>^</w:t>
                    <w:tab/>
                    <w:t>^</w:t>
                    <w:tab/>
                    <w:t>'••♦■i</w:t>
                    <w:tab/>
                    <w:t>•</w:t>
                    <w:tab/>
                    <w:t>.#■</w:t>
                    <w:tab/>
                    <w:t>«.y</w:t>
                    <w:tab/>
                    <w:t>• * ' Jr</w:t>
                  </w:r>
                  <w:r>
                    <w:rPr>
                      <w:rStyle w:val="CharStyle197"/>
                      <w:vertAlign w:val="superscript"/>
                    </w:rPr>
                    <w:t>:</w:t>
                  </w:r>
                  <w:r>
                    <w:rPr>
                      <w:rStyle w:val="CharStyle197"/>
                    </w:rPr>
                    <w:t xml:space="preserve"> </w:t>
                  </w:r>
                  <w:r>
                    <w:rPr>
                      <w:rStyle w:val="CharStyle198"/>
                    </w:rPr>
                    <w:t>*3</w:t>
                  </w:r>
                  <w:r>
                    <w:rPr>
                      <w:rStyle w:val="CharStyle197"/>
                    </w:rPr>
                    <w:t xml:space="preserve"> «</w:t>
                    <w:tab/>
                    <w:t>*</w:t>
                    <w:tab/>
                    <w:t>"•</w:t>
                    <w:tab/>
                    <w:t>' '«rik</w:t>
                  </w:r>
                </w:p>
              </w:txbxContent>
            </v:textbox>
            <w10:wrap anchorx="margin"/>
          </v:shape>
        </w:pict>
      </w:r>
      <w:r>
        <w:pict>
          <v:shape id="_x0000_s1103" type="#_x0000_t75" style="position:absolute;margin-left:63.9pt;margin-top:257.75pt;width:285.6pt;height:117.6pt;z-index:-251658732;mso-wrap-distance-left:5.pt;mso-wrap-distance-right:5.pt;mso-position-horizontal-relative:margin" wrapcoords="0 0">
            <v:imagedata r:id="rId57" r:href="rId58"/>
            <w10:wrap anchorx="margin"/>
          </v:shape>
        </w:pict>
      </w:r>
      <w:r>
        <w:pict>
          <v:shape id="_x0000_s1104" type="#_x0000_t202" style="position:absolute;margin-left:5.e-002pt;margin-top:350.4pt;width:156.pt;height:24.pt;z-index:25165777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3"/>
                      <w:lang w:val="es-ES" w:eastAsia="es-ES" w:bidi="es-ES"/>
                      <w:b/>
                      <w:bCs/>
                    </w:rPr>
                    <w:t xml:space="preserve">:■ Aii-si - </w:t>
                  </w:r>
                  <w:r>
                    <w:rPr>
                      <w:rStyle w:val="CharStyle199"/>
                      <w:b w:val="0"/>
                      <w:bCs w:val="0"/>
                    </w:rPr>
                    <w:t xml:space="preserve">...&lt; </w:t>
                  </w:r>
                  <w:r>
                    <w:rPr>
                      <w:rStyle w:val="CharStyle83"/>
                      <w:lang w:val="en-US" w:eastAsia="en-US" w:bidi="en-US"/>
                      <w:b/>
                      <w:bCs/>
                    </w:rPr>
                    <w:t>is*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position:absolute;margin-left:5.e-002pt;margin-top:409.45pt;width:93.1pt;height:32.15pt;z-index:25165777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3"/>
                      <w:lang w:val="es-ES" w:eastAsia="es-ES" w:bidi="es-ES"/>
                      <w:b/>
                      <w:bCs/>
                    </w:rPr>
                    <w:t>:; • '?ü</w:t>
                  </w:r>
                </w:p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8"/>
                    </w:rPr>
                    <w:t>P*‘VÍ\V_ . " &lt;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position:absolute;margin-left:334.1pt;margin-top:294.25pt;width:65.75pt;height:52.05pt;z-index:25165778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83"/>
                      <w:lang w:val="es-ES" w:eastAsia="es-ES" w:bidi="es-ES"/>
                      <w:b/>
                      <w:bCs/>
                    </w:rPr>
                    <w:t>jgtVií</w:t>
                  </w:r>
                </w:p>
                <w:p>
                  <w:pPr>
                    <w:pStyle w:val="Style37"/>
                    <w:tabs>
                      <w:tab w:leader="none" w:pos="446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207" w:line="180" w:lineRule="exact"/>
                    <w:ind w:left="0" w:right="0" w:firstLine="0"/>
                  </w:pPr>
                  <w:r>
                    <w:rPr>
                      <w:rStyle w:val="CharStyle75"/>
                      <w:lang w:val="es-ES" w:eastAsia="es-ES" w:bidi="es-ES"/>
                    </w:rPr>
                    <w:t>^</w:t>
                    <w:tab/>
                    <w:t>&gt;• HSH</w:t>
                  </w:r>
                </w:p>
                <w:p>
                  <w:pPr>
                    <w:pStyle w:val="Style14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400" w:right="0" w:firstLine="0"/>
                  </w:pPr>
                  <w:r>
                    <w:rPr>
                      <w:rStyle w:val="CharStyle145"/>
                      <w:i/>
                      <w:iCs/>
                    </w:rPr>
                    <w:t>i,* ■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75" style="position:absolute;margin-left:338.9pt;margin-top:325.45pt;width:59.5pt;height:50.9pt;z-index:-251658731;mso-wrap-distance-left:5.pt;mso-wrap-distance-right:5.pt;mso-position-horizontal-relative:margin" wrapcoords="0 0">
            <v:imagedata r:id="rId59" r:href="rId60"/>
            <w10:wrap anchorx="margin"/>
          </v:shape>
        </w:pict>
      </w:r>
      <w:r>
        <w:pict>
          <v:shape id="_x0000_s1108" type="#_x0000_t75" style="position:absolute;margin-left:303.35pt;margin-top:371.05pt;width:95.05pt;height:116.15pt;z-index:-251658730;mso-wrap-distance-left:5.pt;mso-wrap-distance-right:5.pt;mso-position-horizontal-relative:margin" wrapcoords="0 0">
            <v:imagedata r:id="rId61" r:href="rId62"/>
            <w10:wrap anchorx="margin"/>
          </v:shape>
        </w:pict>
      </w:r>
      <w:r>
        <w:pict>
          <v:shape id="_x0000_s1109" type="#_x0000_t202" style="position:absolute;margin-left:16.85pt;margin-top:405.1pt;width:17.3pt;height:7.35pt;z-index:25165778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184"/>
                    </w:rPr>
                    <w:t>** ’,</w:t>
                  </w:r>
                </w:p>
              </w:txbxContent>
            </v:textbox>
            <w10:wrap anchorx="margin"/>
          </v:shape>
        </w:pict>
      </w:r>
      <w:r>
        <w:pict>
          <v:shape id="_x0000_s1110" type="#_x0000_t202" style="position:absolute;margin-left:5.e-002pt;margin-top:500.6pt;width:181.9pt;height:16.8pt;z-index:25165778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3"/>
                    <w:tabs>
                      <w:tab w:leader="none" w:pos="806" w:val="left"/>
                      <w:tab w:leader="none" w:pos="1176" w:val="left"/>
                      <w:tab w:leader="none" w:pos="1464" w:val="left"/>
                      <w:tab w:leader="none" w:pos="339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80" w:lineRule="exact"/>
                    <w:ind w:left="600" w:right="0" w:firstLine="0"/>
                  </w:pPr>
                  <w:r>
                    <w:rPr>
                      <w:rStyle w:val="CharStyle141"/>
                    </w:rPr>
                    <w:t>.</w:t>
                    <w:tab/>
                  </w:r>
                  <w:r>
                    <w:rPr>
                      <w:rStyle w:val="CharStyle179"/>
                    </w:rPr>
                    <w:t>«,</w:t>
                    <w:tab/>
                    <w:t>.</w:t>
                    <w:tab/>
                  </w:r>
                  <w:r>
                    <w:rPr>
                      <w:rStyle w:val="CharStyle141"/>
                    </w:rPr>
                    <w:t xml:space="preserve">- V </w:t>
                  </w:r>
                  <w:r>
                    <w:rPr>
                      <w:rStyle w:val="CharStyle179"/>
                    </w:rPr>
                    <w:t>-</w:t>
                  </w:r>
                  <w:r>
                    <w:rPr>
                      <w:rStyle w:val="CharStyle179"/>
                      <w:vertAlign w:val="subscript"/>
                    </w:rPr>
                    <w:t>vV</w:t>
                  </w:r>
                  <w:r>
                    <w:rPr>
                      <w:rStyle w:val="CharStyle179"/>
                    </w:rPr>
                    <w:t xml:space="preserve"> </w:t>
                  </w:r>
                  <w:r>
                    <w:rPr>
                      <w:rStyle w:val="CharStyle200"/>
                    </w:rPr>
                    <w:t>fx*?*</w:t>
                    <w:tab/>
                    <w:t>,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202" style="position:absolute;margin-left:218.45pt;margin-top:487.15pt;width:181.45pt;height:53.65pt;z-index:25165778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41"/>
                    </w:rPr>
                    <w:t>*t. *</w:t>
                  </w:r>
                  <w:r>
                    <w:rPr>
                      <w:rStyle w:val="CharStyle141"/>
                      <w:vertAlign w:val="superscript"/>
                    </w:rPr>
                    <w:t>!</w:t>
                  </w:r>
                  <w:r>
                    <w:rPr>
                      <w:rStyle w:val="CharStyle141"/>
                    </w:rPr>
                    <w:t xml:space="preserve">* . </w:t>
                  </w:r>
                  <w:r>
                    <w:rPr>
                      <w:rStyle w:val="CharStyle200"/>
                      <w:lang w:val="fr-FR" w:eastAsia="fr-FR" w:bidi="fr-FR"/>
                    </w:rPr>
                    <w:t>à</w:t>
                  </w:r>
                  <w:r>
                    <w:rPr>
                      <w:rStyle w:val="CharStyle141"/>
                      <w:lang w:val="fr-FR" w:eastAsia="fr-FR" w:bidi="fr-FR"/>
                    </w:rPr>
                    <w:t xml:space="preserve"> </w:t>
                  </w:r>
                  <w:r>
                    <w:rPr>
                      <w:rStyle w:val="CharStyle141"/>
                      <w:lang w:val="de-DE" w:eastAsia="de-DE" w:bidi="de-DE"/>
                    </w:rPr>
                    <w:t xml:space="preserve">„ </w:t>
                  </w:r>
                  <w:r>
                    <w:rPr>
                      <w:rStyle w:val="CharStyle201"/>
                    </w:rPr>
                    <w:t>#'■»*.</w:t>
                  </w:r>
                  <w:r>
                    <w:rPr>
                      <w:rStyle w:val="CharStyle141"/>
                    </w:rPr>
                    <w:t xml:space="preserve"> : ' 'flWÍ'* S* &gt;X •- -Í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75" style="position:absolute;margin-left:1.pt;margin-top:419.pt;width:363.35pt;height:90.7pt;z-index:-251658729;mso-wrap-distance-left:5.pt;mso-wrap-distance-right:5.pt;mso-position-horizontal-relative:margin" wrapcoords="0 0">
            <v:imagedata r:id="rId63" r:href="rId64"/>
            <w10:wrap anchorx="margin"/>
          </v:shape>
        </w:pict>
      </w:r>
      <w:r>
        <w:pict>
          <v:shape id="_x0000_s1113" type="#_x0000_t202" style="position:absolute;margin-left:49.9pt;margin-top:536.4pt;width:60.5pt;height:15.25pt;z-index:25165778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  <w:i/>
                      <w:iCs/>
                    </w:rPr>
                    <w:t>¥.</w:t>
                  </w:r>
                  <w:r>
                    <w:rPr>
                      <w:rStyle w:val="CharStyle67"/>
                      <w:vertAlign w:val="superscript"/>
                      <w:i/>
                      <w:iCs/>
                    </w:rPr>
                    <w:t>:</w:t>
                  </w:r>
                  <w:r>
                    <w:rPr>
                      <w:rStyle w:val="CharStyle67"/>
                      <w:i/>
                      <w:iCs/>
                    </w:rPr>
                    <w:t xml:space="preserve">í! </w:t>
                  </w:r>
                  <w:r>
                    <w:rPr>
                      <w:rStyle w:val="CharStyle93"/>
                      <w:lang w:val="es-ES" w:eastAsia="es-ES" w:bidi="es-ES"/>
                      <w:i/>
                      <w:iCs/>
                    </w:rPr>
                    <w:t>■</w:t>
                  </w:r>
                  <w:r>
                    <w:rPr>
                      <w:rStyle w:val="CharStyle202"/>
                      <w:i w:val="0"/>
                      <w:iCs w:val="0"/>
                    </w:rPr>
                    <w:t xml:space="preserve"> </w:t>
                  </w:r>
                  <w:r>
                    <w:rPr>
                      <w:rStyle w:val="CharStyle203"/>
                      <w:i w:val="0"/>
                      <w:iCs w:val="0"/>
                    </w:rPr>
                    <w:t>&gt;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35.05pt;margin-top:544.8pt;width:51.35pt;height:12.9pt;z-index:25165778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204"/>
                      <w:b/>
                      <w:bCs/>
                    </w:rPr>
                    <w:t>* i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75" style="position:absolute;margin-left:165.1pt;margin-top:518.4pt;width:81.1pt;height:36.5pt;z-index:-251658728;mso-wrap-distance-left:5.pt;mso-wrap-distance-right:5.pt;mso-position-horizontal-relative:margin" wrapcoords="0 0">
            <v:imagedata r:id="rId65" r:href="rId66"/>
            <w10:wrap anchorx="margin"/>
          </v:shape>
        </w:pict>
      </w:r>
      <w:r>
        <w:pict>
          <v:shape id="_x0000_s1116" type="#_x0000_t202" style="position:absolute;margin-left:268.8pt;margin-top:534.pt;width:25.45pt;height:15.4pt;z-index:25165778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138"/>
                    </w:rPr>
                    <w:t>\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position:absolute;margin-left:311.05pt;margin-top:528.75pt;width:88.3pt;height:28.2pt;z-index:25165778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80"/>
                      <w:lang w:val="es-ES" w:eastAsia="es-ES" w:bidi="es-ES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9" w:lineRule="exact"/>
      </w:pPr>
    </w:p>
    <w:p>
      <w:pPr>
        <w:widowControl w:val="0"/>
        <w:rPr>
          <w:sz w:val="2"/>
          <w:szCs w:val="2"/>
        </w:rPr>
        <w:sectPr>
          <w:pgSz w:w="8246" w:h="13220"/>
          <w:pgMar w:top="109" w:left="129" w:right="120" w:bottom="10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Everyone simply "knows" that other countries had a hand in the 1975 military coup that assas</w:t>
        <w:t>-</w:t>
        <w:br/>
        <w:t>sinated Bangladesh's independence leader Sheikh Mujib. The absence of this would be news.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103" w:line="13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It's what they do.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6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Last time there was a democratic change of government in 2001, the new Foreign Minister was</w:t>
        <w:br/>
        <w:t>asked if they would push for new trials for the 1975 assassinations. Get to the bottom of it once</w:t>
        <w:br/>
        <w:t>and for all, find out which external (always unnamed) country's intelligence agency had a hand</w:t>
        <w:br/>
        <w:t>in the coup. "We're a successive government, but not a revolutionary government. This question</w:t>
        <w:br/>
        <w:t>has to be addressed to the nation.''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One morning I sat at the mass graves for Mujib's family, all killed in 1975. Ants crawled on</w:t>
        <w:br/>
        <w:t>stone, dried husks morphed into soldiers and an orange peel refused to cooperate. Then I made</w:t>
        <w:br/>
        <w:t>a list of all the phrases I had highlighted in Lawrence Lifschultz's research.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right"/>
        <w:spacing w:before="0" w:after="0" w:line="250" w:lineRule="exact"/>
        <w:ind w:left="4220" w:right="0" w:firstLine="0"/>
      </w:pPr>
      <w:r>
        <w:rPr>
          <w:w w:val="100"/>
          <w:spacing w:val="0"/>
          <w:color w:val="000000"/>
          <w:position w:val="0"/>
        </w:rPr>
        <w:t>No comment</w:t>
        <w:br/>
        <w:t>Embassy spokesperson</w:t>
        <w:br/>
        <w:t>Station chief</w:t>
        <w:br/>
        <w:t>deep throat</w:t>
        <w:br/>
        <w:t>two Congressional Committees</w:t>
        <w:br/>
        <w:t>illegal covert actions</w:t>
        <w:br/>
        <w:t>Agency</w:t>
        <w:br/>
        <w:t>so-called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right"/>
        <w:spacing w:before="0" w:after="0" w:line="250" w:lineRule="exact"/>
        <w:ind w:left="3840" w:right="0" w:firstLine="0"/>
      </w:pPr>
      <w:r>
        <w:rPr>
          <w:w w:val="100"/>
          <w:spacing w:val="0"/>
          <w:color w:val="000000"/>
          <w:position w:val="0"/>
        </w:rPr>
        <w:t>diplomatic and intelligence bureaucracies</w:t>
        <w:br/>
        <w:t>illegal clandestine action</w:t>
        <w:br/>
        <w:t>tip of the iceberg</w:t>
        <w:br/>
        <w:t>South Asian monsoon</w:t>
        <w:br/>
        <w:t>aborted</w:t>
      </w:r>
    </w:p>
    <w:p>
      <w:pPr>
        <w:pStyle w:val="Style149"/>
        <w:tabs>
          <w:tab w:leader="none" w:pos="1604" w:val="left"/>
          <w:tab w:leader="none" w:pos="47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06" w:lineRule="exact"/>
        <w:ind w:left="1100" w:right="0" w:firstLine="0"/>
      </w:pPr>
      <w:r>
        <w:rPr>
          <w:w w:val="100"/>
          <w:spacing w:val="0"/>
          <w:color w:val="000000"/>
          <w:position w:val="0"/>
        </w:rPr>
        <w:t>.</w:t>
        <w:tab/>
        <w:t>..</w:t>
        <w:tab/>
        <w:t>the man who would be Kina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0" w:line="106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came to an understanding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stay out of it and disengage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no Embassy personnel were to have further contact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end run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3960" w:firstLine="0"/>
      </w:pPr>
      <w:r>
        <w:rPr>
          <w:w w:val="100"/>
          <w:spacing w:val="0"/>
          <w:color w:val="000000"/>
          <w:position w:val="0"/>
        </w:rPr>
        <w:t>Let me answer this question theoretically</w:t>
        <w:br/>
        <w:t>There have been lapses</w:t>
        <w:br/>
        <w:t>can't say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4700" w:firstLine="0"/>
      </w:pPr>
      <w:r>
        <w:rPr>
          <w:w w:val="100"/>
          <w:spacing w:val="0"/>
          <w:color w:val="000000"/>
          <w:position w:val="0"/>
        </w:rPr>
        <w:t>referred to himself in the third</w:t>
        <w:br/>
        <w:t>separate channels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extraordinary mixture of allegations and innuendos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question the motives of your informants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both"/>
        <w:spacing w:before="0" w:after="6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coups take place because of people themselves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After the coup, things went bad and army officers who led the coup were bundled off to Libya,</w:t>
        <w:br/>
        <w:t>Bangkok and elsewhere. By bad coincidence, the exiles arrived in Tripoli a year after my father</w:t>
        <w:br/>
        <w:t>had moved us there for a hospital job. My health, I came here for the waters. Waters, what</w:t>
        <w:br/>
        <w:t>waters? We're in the desert.</w:t>
      </w:r>
    </w:p>
    <w:p>
      <w:pPr>
        <w:pStyle w:val="Style149"/>
        <w:widowControl w:val="0"/>
        <w:keepNext w:val="0"/>
        <w:keepLines w:val="0"/>
        <w:shd w:val="clear" w:color="auto" w:fill="auto"/>
        <w:bidi w:val="0"/>
        <w:jc w:val="right"/>
        <w:spacing w:before="0" w:after="0" w:line="130" w:lineRule="exact"/>
        <w:ind w:left="0" w:right="0" w:firstLine="0"/>
        <w:sectPr>
          <w:pgSz w:w="8246" w:h="13220"/>
          <w:pgMar w:top="1239" w:left="739" w:right="720" w:bottom="1142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Naeem Mohaiemen I shobak.org I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400"/>
      </w:pPr>
      <w:bookmarkStart w:id="10" w:name="bookmark10"/>
      <w:r>
        <w:rPr>
          <w:rStyle w:val="CharStyle34"/>
          <w:b/>
          <w:bCs/>
        </w:rPr>
        <w:t>Die Politik der Angst</w:t>
      </w:r>
      <w:bookmarkEnd w:id="10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4352" w:line="160" w:lineRule="exact"/>
        <w:ind w:left="0" w:right="0" w:firstLine="400"/>
      </w:pPr>
      <w:bookmarkStart w:id="11" w:name="bookmark11"/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Loretta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Napoleoni</w:t>
      </w:r>
      <w:bookmarkEnd w:id="11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Es </w:t>
      </w:r>
      <w:r>
        <w:rPr>
          <w:rStyle w:val="CharStyle57"/>
          <w:lang w:val="de-DE" w:eastAsia="de-DE" w:bidi="de-DE"/>
        </w:rPr>
        <w:t xml:space="preserve">ist weithin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bekannt, dass Terroristen Angst als &lt;Währung&gt; nutzen, um ihre Ziele</w:t>
        <w:br/>
        <w:t>durchzusetzen. Nur wenige sind sich jedoch bewusst, dass rechtmäßige Regierungen die</w:t>
        <w:br/>
        <w:t>gleichen Mittel anwenden. Die Politik der Angst ist bei weitem kein neues Phänomen, son</w:t>
        <w:t>-</w:t>
        <w:br/>
        <w:t>dern eine ausgefeilte Taktik, um einen Konsens - oft zugunsten unbeliebter politischer</w:t>
        <w:br/>
        <w:t>Maßnahmen - zu erzielen. Regierungen stellen die Macht ihrer Gegner übertrieben dar,</w:t>
        <w:br/>
        <w:t>um bei den Wählern Ängste zu schüren und sich deren Besorgnis dann zur Erreichung</w:t>
        <w:br/>
        <w:t>ihrer eigenen politischen Ziele zunutze zu machen. Sie &lt;verschwören sich&gt;, um uns Angst</w:t>
        <w:br/>
        <w:t>einzuflößen. So bauschte Washington beispielsweise die sowjetische Bedrohung wäh</w:t>
        <w:t>-</w:t>
        <w:br/>
        <w:t>rend des zweiten Weltkrieges auf, um zu verhindern, dass linksgerichtete Parteien im</w:t>
        <w:br/>
        <w:t>westlichen Staatenblock an die Macht gelangten. Heute erleben wir eine ähnliche Taktik:</w:t>
        <w:br/>
        <w:t>die Politik der Angst ist die ideologische Bestätigung des Krieges gegen den Terrorismus</w:t>
        <w:br/>
        <w:t>und seiner vielen Abarten, einschließlich des Fiaskos im Irak. Dahinter verbirgt sich die</w:t>
        <w:br/>
        <w:t>neokonservative Absicht, die amerikanische Hegemonie in den wichtigsten Gebieten der</w:t>
        <w:br/>
        <w:t>Welt wiederherzustellen.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400"/>
      </w:pPr>
      <w:bookmarkStart w:id="12" w:name="bookmark12"/>
      <w:r>
        <w:rPr>
          <w:rStyle w:val="CharStyle208"/>
        </w:rPr>
        <w:t>Der Krieg gegen den Terrorismus</w:t>
      </w:r>
      <w:bookmarkEnd w:id="12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Terrorismus nach dem 11. September und die gegen bewaffnete Organisationen</w:t>
        <w:br/>
        <w:t>und deren Geldgeber geführten neuen Kriege (z. B. im Irak und in Afghanistan) sind die</w:t>
        <w:br/>
        <w:t>wesentlichen Bestandteile, die den Krieg gegen den Terrorismus prägen. Ist der Westen</w:t>
        <w:br/>
        <w:t>infolge dieser Konflikte heute stärker vom Terrorismus bedroht als in der Vergangenheit?</w:t>
        <w:br/>
        <w:t>Die Antwort ist nein. Im Vergleich zu den Jahren des Kalten Krieges sind terroristische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Anschläge im Westen sowohl hinsichtlich der Anzahl der Anschläge als auch der Opfer</w:t>
        <w:t>-</w:t>
        <w:br/>
        <w:t>zahlen geringfügig.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Offizielle Statistiken von </w:t>
      </w:r>
      <w:r>
        <w:rPr>
          <w:rStyle w:val="CharStyle41"/>
        </w:rPr>
        <w:t>MIPT Rand,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der Quelle, die als zuverlässigste öffentlich</w:t>
        <w:br/>
        <w:t>zugängliche Datenbank über terroristische Vorfälle gilt, zeigen, dass es in den 1970er</w:t>
        <w:br/>
        <w:t>Jahren 920 internationale terroristische Anschläge gab. In den 1980er Jahren stieg diese</w:t>
        <w:br/>
        <w:t>Zahl auf 1219 an, sank dann aber in den 1990 er Jahren wieder auf 626 Fälle. Bislang</w:t>
        <w:br/>
        <w:t>beträgt die Anzahl für die 2000er Jahre lediglich 188 (mitAusnahme des 11. Septembers,</w:t>
        <w:br/>
        <w:t>der von Terrorismusexperten als außergewöhnliches Ereignis betrachtet wird und an dem</w:t>
        <w:br/>
        <w:t>3000 Menschen ums Leben kamen). Die Angaben zeigen auch, dass das Risiko, bei einem</w:t>
        <w:br/>
        <w:t>internationalen Terrorismusanschlag in Westeuropa oder Nordamerika ums Leben zu</w:t>
        <w:br/>
        <w:t>kommen, in den 1980er Jahren höher lag als je zuvor oder danach. Während in den 1970er</w:t>
        <w:br/>
        <w:t>Jahren 287 Personen bei einem Anschlag ihr Leben verloren, lag diese Zahl in den 1980er</w:t>
        <w:br/>
        <w:t>Jahren bei 990. Die Zahl der Todesopfer fiel in den 1990er Jahren auf 367 Fälle, und mit</w:t>
        <w:br/>
        <w:t>Ausnahme des 11. Septembers sind im laufenden Jahrzehnt lediglich 330 Menschen durch</w:t>
        <w:br/>
        <w:t>internationalen Terrorismus ums Leben gekommen.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den Statistiken über den internationalen Terrorismus sind keine inländischen</w:t>
        <w:br/>
        <w:t>Terroranschläge enthalten, also Anschläge, bei denen keine ausländischen Opfer zu be</w:t>
        <w:t>-</w:t>
        <w:br/>
        <w:t>klagen waren. Die Häufigkeit des internationalen Terrorismus hat im Vergleich zum</w:t>
        <w:br/>
        <w:t>nationalen Terrorismus in den vergangenen 20 Jahren zugenommen, da die Menschen</w:t>
        <w:br/>
        <w:t>in der Regel mehr reisen. Eine kurze Analyse der Statistiken in Europa bestätigt, dass</w:t>
        <w:br/>
        <w:t>sogar das Risiko, bei einem inländischen Terroranschlag in Europa zu sterben, in den</w:t>
        <w:br/>
        <w:t>1970er Jahren höher war als heute. 1972 starben 467 Menschen, darunter 103 Offiziere</w:t>
        <w:br/>
        <w:t>und Soldaten der Armee im Zusammenhang mit dem IRA-Konflikt. Bislang haben in den</w:t>
        <w:br/>
        <w:t>2000er Jahren in Großbritannien lediglich 55 Menschen ihr Leben durch terroristische</w:t>
        <w:br/>
        <w:t>Aktivitäten verloren, nämlich diejenigen, die dem Terroranschlag am 7. Juli in London</w:t>
        <w:br/>
        <w:t>zum Opfer fielen.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Tendenz zeigt sich überall in Europa. Seit 1968 sind von links- oder rechtsge</w:t>
        <w:t>-</w:t>
        <w:br/>
        <w:t>richteten bewaffneten Gruppen in Italien über 14.000 Anschläge verübt worden, die meis</w:t>
        <w:t>-</w:t>
        <w:br/>
        <w:t>ten davon in den 1970er und den frühen 1980er Jahren. 1973 starben 40 Menschen, im</w:t>
        <w:br/>
        <w:t>Jahr darauf fielen 24 Personen dem Terrorismus zum Opfer. 1980 verloren 120 Menschen</w:t>
        <w:br/>
        <w:t>ihr Leben in gewaltsamen Aktionen lokaler Gruppen. In den 2000er Jahren sind bislang</w:t>
        <w:br/>
        <w:t>in Italien lediglich zwei Menschen ums Leben gekommen. 1976 wurden in der Türkei 100</w:t>
        <w:br/>
        <w:t>Menschen aus politischen Gründen ermordet. 1978-79 hatte sich diese Zahl bereits auf</w:t>
        <w:br/>
        <w:t>2.400 erhöht. Die meisten dieser Morde gingen auf das Konto rechtsgerichteter Gruppen.</w:t>
        <w:br/>
        <w:t>Terrorismusexperten in der ganzen Welt stimmen darin überein, dass sowohl der ein</w:t>
        <w:t>-</w:t>
        <w:br/>
        <w:t>heimische als auch der internationale Terrorismus in der westlichen Welt in den 1980er</w:t>
        <w:br/>
        <w:t>Jahren einen Höhepunkt erreichte und seitdem kontinuierlich abgenommen hat.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regelrechtes Aufblühen terroristischer Aktivitäten erleben wir jedoch in der</w:t>
        <w:br/>
        <w:t>islamischen Welt. Seit dem 11. September ist in den islamischen Ländern ein drama</w:t>
        <w:t>-</w:t>
        <w:br/>
        <w:t xml:space="preserve">tischer Anstieg terroristischer Aktivitäten zu verzeichnen. Die Angaben von </w:t>
      </w:r>
      <w:r>
        <w:rPr>
          <w:rStyle w:val="CharStyle41"/>
        </w:rPr>
        <w:t>MIPT-Rand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bestätigen, dass in der als Naher Osten/Persischer Golf bezeichneten Region die Anzahl</w:t>
        <w:br/>
        <w:t>terroristischer Anschläge von 50 in der Zeit vor dem 11. September auf fast 4.800 im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Jahre 2006 anstieg. Im gleichen Zeitraum stieg auch die Anzahl der durch Terrorismus</w:t>
        <w:br/>
        <w:t>verursachten Todesopfer von weniger als 100 sprunghaft auf 9.800 Personen an. Die In</w:t>
        <w:t>-</w:t>
        <w:br/>
        <w:t>vasion des Iraks stellte einen wichtigen Wendepunkt dar, denn anstatt den Terrorismus</w:t>
        <w:br/>
        <w:t>einzuschränken, verstärkten sich die terroristischen Aktivitäten in der Region. &lt;Der Irak-</w:t>
        <w:br/>
        <w:t xml:space="preserve">Effekt), eine 2006 in der </w:t>
      </w:r>
      <w:r>
        <w:rPr>
          <w:rStyle w:val="CharStyle41"/>
        </w:rPr>
        <w:t>Mother Jones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veröffentlichte Studie, in der die Folgen des Krieges</w:t>
        <w:br/>
        <w:t>analysiert werden, zeigt, dass seit der Invasion die Häußgkeit von Terroranschlägen um</w:t>
        <w:br/>
        <w:t>607 Prozent und die Todesrate um 237 Prozent gestiegen ist. Dieser Anstieg ist jedoch</w:t>
        <w:br/>
        <w:t>auf die islamische Welt oder Länder wie Tschetschenien oder Kaschmir beschränkt, wo</w:t>
        <w:br/>
        <w:t>Muslime in ethnische Konflikte verwickelt sind. Dazu gehört auch ein Anstieg der Rate</w:t>
        <w:br/>
        <w:t>von Anschlägen gegen westliche Interessen um 25 Prozent und der Zahl der westlichen</w:t>
        <w:br/>
        <w:t>Todesopfer in diesen Gebieten um 4 Prozent. Die Angriffe gegen und die Todesopfer unter</w:t>
        <w:br/>
        <w:t>Personen der westlichen Welt fanden somit nicht im Westen selbst statt. Diese Tatsache</w:t>
        <w:br/>
        <w:t>bestätigt die zunehmenden und besorgniserregenden Ressentiments gegen Amerika und</w:t>
        <w:br/>
        <w:t>den Westen im Allgemeinen aufgrund der Invasion des Iraks. Gerade im Irak erreichte</w:t>
        <w:br/>
        <w:t>die Bilanz der Todesopfer seit dem 11. September erschütternde Ausmaße. Laut Angabe</w:t>
        <w:br/>
        <w:t xml:space="preserve">der renommierten britischen medizinischen Fachzeitschrift </w:t>
      </w:r>
      <w:r>
        <w:rPr>
          <w:rStyle w:val="CharStyle41"/>
        </w:rPr>
        <w:t>Lancet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starben in den ersten</w:t>
        <w:br/>
        <w:t>beiden Jahren des Krieges 1.000.000 Menschen. Diese Zahl ist höher als die Gesamtzahl</w:t>
        <w:br/>
        <w:t>der durch Terrorismus weltweit im 20. Jahrhundert verursachten Todesopfer. Allerdings</w:t>
        <w:br/>
        <w:t>sind für die Hauptzahl der Todesfälle ethnische und religiöse interne Machtkämpfe und</w:t>
        <w:br/>
        <w:t>nicht der Terrorismus verantwortlich.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380"/>
      </w:pPr>
      <w:bookmarkStart w:id="13" w:name="bookmark13"/>
      <w:r>
        <w:rPr>
          <w:rStyle w:val="CharStyle208"/>
        </w:rPr>
        <w:t>Wie sicher sind wir vor dem Terrorismus?</w:t>
      </w:r>
      <w:bookmarkEnd w:id="13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diesen Zahlen ergibt sich ein komplexes Bild, das allerdings ganz anders aussieht</w:t>
        <w:br/>
        <w:t>als das, was uns von Politikern und Medien präsentiert wird. Der Krieg gegen den Ter</w:t>
        <w:t>-</w:t>
        <w:br/>
        <w:t>rorismus ist ganz und gar kein Erfolg, sondern ein kolossales Fiasko. Infolge des Krieges</w:t>
        <w:br/>
        <w:t>haben sich die terroristischen Aktivitäten in den islamischen Ländern verschärft. Der</w:t>
        <w:br/>
        <w:t>Kampf der Kulturen, auf dem die Politik der Angst aufbaut, ist nicht die Ursache, son</w:t>
        <w:t>-</w:t>
        <w:br/>
        <w:t>dern die Folge dieser Politik, deren gewaltsamste Erscheinungsformen innerhalb der</w:t>
        <w:br/>
        <w:t>islamischen Welt zwischen Schiiten und anderen islamischen Gruppen auftreten. Der</w:t>
        <w:br/>
        <w:t>Krieg gegen den Terrorismus hat Amerika und den Westen im Allgemeinen auch nicht</w:t>
        <w:br/>
        <w:t>sicherer gemacht, sondern im Gegenteil starke antiamerikanische und antiwestliche</w:t>
        <w:br/>
        <w:t>Gefühle hervorgerufen, die den Terrorismus im Ausland anheizen.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Muslime sind sich dieser Realität seit Jahren bewusst. Nur den Bürgern der freien</w:t>
        <w:br/>
        <w:t>Welt wird dies erst jetzt allmählich klar. Eine im Juni 2007 in den USA durchgeführte</w:t>
        <w:br/>
        <w:t>CBS-Umfrage ergab, dass drei Viertel der Amerikaner glauben, dass das Engagement</w:t>
        <w:br/>
        <w:t>der USA im Irak entweder dazu führt, dass mehr Terroristen einen Angriff auf ihr Land</w:t>
        <w:br/>
        <w:t>planen (51 Prozent) oder gar keine Auswirkung auf die Anzahl von Terroristen hat (24</w:t>
        <w:br/>
        <w:t>Prozent). Lediglich 17 Prozent meinen, dass die Anwesenheit von US-Truppen im Irak</w:t>
        <w:br/>
        <w:t>zur Beseitigung von Terroristen führt, die die USA angreifen würden.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Einige Terrorismusexperten scheinen diese Annahme zu teilen. Die CBS-Umfrage</w:t>
        <w:br/>
        <w:t xml:space="preserve">spiegelt die Ergebnisse des 2007 von der Zeitschrift </w:t>
      </w:r>
      <w:r>
        <w:rPr>
          <w:rStyle w:val="CharStyle41"/>
        </w:rPr>
        <w:t>Foreign Policy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erstellten unpartei</w:t>
        <w:t>-</w:t>
        <w:br/>
        <w:t>ischen Terrorismusindex wider. Dieser Index beruht auf einer Umfrage unter hochran-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gigen US-Experten aus den Bereichen Terrorismusbekämpfung und nationaler Sicher</w:t>
        <w:t>-</w:t>
        <w:br/>
        <w:t>heit. 88 Prozent sind der Meinung, dass sich der Krieg im Irak negativ auf die Stärkung</w:t>
        <w:br/>
        <w:t>der nationalen Sicherheit und die Terrorismusbekämpfung auswirkt. 75 Prozent glauben</w:t>
        <w:br/>
        <w:t>nicht, dass die USA den Krieg gegen den Terror gewinnen, und 81 Prozent vertreten die</w:t>
        <w:br/>
        <w:t>Ansicht, dass die Politik der USA ein Fehlschlag ist. Noch verheerender ist die Tatsache,</w:t>
        <w:br/>
        <w:t>dass 70 Prozent nicht glauben, dass die Bush-Regierung einen klaren Plan zum Schutz</w:t>
        <w:br/>
        <w:t>der Vereinigten Staaten vor dem Terrorismus hat.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Trotzdem fühlen sich die Menschen im Westen aufgrund der von den Politikern</w:t>
        <w:br/>
        <w:t>immer wieder projezierten Schreckensszenarien heute stärker vom Terrorismus bedroht</w:t>
        <w:br/>
        <w:t>als früher. Wie sicher sind wir also vor dem Terrorismus? Diese Frage treibt die Menschen</w:t>
        <w:br/>
        <w:t>seit dem 11. September um. Es ist eine tief verwurzelte Besorgnis, eine globale Angst,</w:t>
        <w:br/>
        <w:t>die angeblich so global ist wie die Bedrohung durch den islamischen Terrorismus selbst.</w:t>
        <w:br/>
        <w:t>Wir fühlen uns durch den Terrorismus stärker bedroht als je zuvor, aber unsere Angst ist</w:t>
        <w:br/>
        <w:t>nichts weiter als eine geschickt vorgeführte Täuschung. Selbst wenn wir den 11. Septem</w:t>
        <w:t>-</w:t>
        <w:br/>
        <w:t>ber mit berücksichtigen, ist die Wahrscheinlichkeit, dass wir vom Blitz getroffen werden,</w:t>
        <w:br/>
        <w:t>höher, als dass wir bei einem terroristischen Anschlag ums Leben kommen.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400"/>
      </w:pPr>
      <w:bookmarkStart w:id="14" w:name="bookmark14"/>
      <w:r>
        <w:rPr>
          <w:rStyle w:val="CharStyle208"/>
        </w:rPr>
        <w:t>Die Politik der Angst</w:t>
      </w:r>
      <w:bookmarkEnd w:id="14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Bis zum 11. September galt Terrorismus als Verbrechen, für das die Gerichtsbehörden</w:t>
        <w:br/>
        <w:t>zuständig waren. Von den Politikern wurde dessen Gefahr heruntergespielt. Das ist auch</w:t>
        <w:br/>
        <w:t>der Grund, weshalb sich die Menschen im Westen in den 1970er und 80er Jahren dieser</w:t>
        <w:br/>
        <w:t>Bedrohung nicht bewusst waren. Für den normalen Durchschnittsbürger im Westen</w:t>
        <w:br/>
        <w:t>nahm der Terrorismus erst Gestalt an, als er nicht mehr als Verbrechen, sondern als Form</w:t>
        <w:br/>
        <w:t>der Kriegsführung eingestuft wurde. Dies erfolgte unmittelbar nach den Ereignissen des</w:t>
        <w:br/>
        <w:t>11. Septembers, als Bush in den USA den Ausnahmezustand verhängte. Krieg ist für alle</w:t>
        <w:br/>
        <w:t>Menschen lebensbedrohlich. Der schlimmste und stärkste Albtraum der Menschen ist die</w:t>
        <w:br/>
        <w:t>Angst, vom Feind getötet zu werden. Nichts ist so angsteinflößend wie Krieg, und nichts</w:t>
        <w:br/>
        <w:t>erschreckt uns mehr, als ein Feind, der anders ist als wir. Nach dem 11. September rief</w:t>
        <w:br/>
        <w:t>die absurde Theorie vom Kampf der Kulturen Erinnerungen an die rassistische Gewalt</w:t>
        <w:br/>
        <w:t>des Holocausts wach. Dieses Mal war der Feind muslimisch und sein Ziel war wieder</w:t>
        <w:br/>
        <w:t>Völkermord. Die Politik war plötzlich außen vor, und rassistische und religiöse Gründe</w:t>
        <w:br/>
        <w:t>dienten als Rechtfertigung für den Konflikt. Die magische Formel lautete: Sie hassen uns,</w:t>
        <w:br/>
        <w:t>weil wir nicht so sind wie sie. Zukünftige Anschläge - so wurde uns gesagt - würden nicht</w:t>
        <w:br/>
        <w:t>auf den Staat, sondern auf seine Bürger abzielen. Andersartigkeit und nicht Politik ist der</w:t>
        <w:br/>
        <w:t>eigentliche Grund des islamischen Terrorismus.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2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Angst vor einem so mächtigen und üblen Feind hat sich schnell in unserer Gesell</w:t>
        <w:t>-</w:t>
        <w:br/>
        <w:t>schaft breit gemacht. Dabei hat sich die Überzeugung durchgesetzt, dass nicht der Staat,</w:t>
        <w:br/>
        <w:t>sondern wir als Bürger Ziel möglicher Anschläge sind. Geschickt haben Politiker und</w:t>
        <w:br/>
        <w:t>die Medien um diese Psychose herum eine Politik der Angst aufgebaut. Um die Befürch</w:t>
        <w:t>-</w:t>
        <w:br/>
        <w:t>tungen über die Zeit hinweg aufrecht zu erhalten, haben sie die kollektive Vorstellung</w:t>
        <w:br/>
        <w:t>der Menschen im Westen immer wieder mit neuen düsteren Endzeitszenarien angeheizt.</w:t>
        <w:br/>
        <w:t>Wie können wir Bushs Vergleich des Krieges gegen den Terrorismus mit den Kreuzzügen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vergessen? Oder den Verweis von Colin Powell auf eine drohende Katastrophe durch eine</w:t>
        <w:br/>
        <w:t>Prise Rizin? Das waren reine Erfindungen, um die Menschen in Angst und Schrecken zu</w:t>
        <w:br/>
        <w:t>versetzen. Die Aggressoren während der Kreuzzüge waren die christlichen Armeen und</w:t>
        <w:br/>
        <w:t>nicht die Araber, und eine Rizin-Verschwörung hat es nie gegeben.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160" w:lineRule="exact"/>
        <w:ind w:left="0" w:right="0" w:firstLine="380"/>
      </w:pPr>
      <w:bookmarkStart w:id="15" w:name="bookmark15"/>
      <w:r>
        <w:rPr>
          <w:rStyle w:val="CharStyle208"/>
        </w:rPr>
        <w:t>Schlussfolgerungen</w:t>
      </w:r>
      <w:bookmarkEnd w:id="15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Obwohl irrational, so ist unsere Angst dennoch eine Realität. Durch den Live-An-</w:t>
        <w:br/>
        <w:t>blick von der Zerstörung der Twin Towers hat sich der Terrorismus in unserem Bewusst</w:t>
        <w:t>-</w:t>
        <w:br/>
        <w:t>sein festgesetzt. Im Fernsehen wurden wir Zeugen der zerstörerischsten Reality-Show, die</w:t>
        <w:br/>
        <w:t>jemals gesendet wurde. Das hat sich auf unser Unterbewusstsein ausgewirkt. Aber auch</w:t>
        <w:br/>
        <w:t>wenn wir durch diese schockierenden Bilder gezwungen waren, uns mit den tragischen</w:t>
        <w:br/>
        <w:t>Folgen des Terrorismus auseinander zu setzen, so war es die Manipulation unserer Ge</w:t>
        <w:t>-</w:t>
        <w:br/>
        <w:t>fühle durch die Politiker und die Medien, die dazu führte, dass wir die Angst vor dem</w:t>
        <w:br/>
        <w:t>Terrorismus in uns verinnerlicht haben und ein einmaliges und außergewöhnliches</w:t>
        <w:br/>
        <w:t>Ereignis zu einer alltäglichen Wahrscheinlichkeit wurde. Genau darin liegt das Wesen</w:t>
        <w:br/>
        <w:t>der Politik der Angst begründet.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715" w:line="12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 dem Englischen von </w:t>
      </w:r>
      <w:r>
        <w:rPr>
          <w:w w:val="100"/>
          <w:spacing w:val="0"/>
          <w:color w:val="000000"/>
          <w:position w:val="0"/>
        </w:rPr>
        <w:t xml:space="preserve">Kira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Gee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left"/>
        <w:spacing w:before="0" w:after="162" w:line="240" w:lineRule="exact"/>
        <w:ind w:left="280" w:right="0" w:firstLine="0"/>
      </w:pPr>
      <w:bookmarkStart w:id="16" w:name="bookmark16"/>
      <w:r>
        <w:rPr>
          <w:sz w:val="24"/>
          <w:szCs w:val="24"/>
          <w:w w:val="100"/>
          <w:spacing w:val="0"/>
          <w:color w:val="000000"/>
          <w:position w:val="0"/>
        </w:rPr>
        <w:t>The Politics of Fear</w:t>
      </w:r>
      <w:bookmarkEnd w:id="16"/>
    </w:p>
    <w:p>
      <w:pPr>
        <w:pStyle w:val="Style206"/>
        <w:widowControl w:val="0"/>
        <w:keepNext/>
        <w:keepLines/>
        <w:shd w:val="clear" w:color="auto" w:fill="auto"/>
        <w:bidi w:val="0"/>
        <w:jc w:val="left"/>
        <w:spacing w:before="0" w:after="632" w:line="160" w:lineRule="exact"/>
        <w:ind w:left="280" w:right="0" w:firstLine="0"/>
      </w:pPr>
      <w:bookmarkStart w:id="17" w:name="bookmark17"/>
      <w:r>
        <w:rPr>
          <w:lang w:val="fr-FR" w:eastAsia="fr-FR" w:bidi="fr-FR"/>
          <w:w w:val="100"/>
          <w:spacing w:val="0"/>
          <w:color w:val="000000"/>
          <w:position w:val="0"/>
        </w:rPr>
        <w:t>Loretta Napoleoni</w:t>
      </w:r>
      <w:bookmarkEnd w:id="17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rStyle w:val="CharStyle57"/>
        </w:rPr>
        <w:t xml:space="preserve">While it is commonly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known that terrorists use the currency of fear&gt; to reach their</w:t>
        <w:br/>
        <w:t>goals, few are aware that legitimate governments employ the same means. Far from being</w:t>
        <w:br/>
        <w:t>a new phenomenon, the politics of fear is a well crafted tactic to gather consensus, often</w:t>
        <w:br/>
        <w:t>for unpopular policies. Governments exaggerate the power of their enemies to instil fear</w:t>
        <w:br/>
        <w:t>in the electorate, and then manipulate people’s apprehension to achieve their political</w:t>
        <w:br/>
        <w:t>objectives. They &lt;conspire&gt; to make us scared. During the Cold War, for example, Wash</w:t>
        <w:t>-</w:t>
        <w:br/>
        <w:t>ington inflated the Soviet threat to prevent left-wing parties from gaining access to power</w:t>
        <w:br/>
        <w:t>in the Western bloc. Today, we are witnessing a similar tactic: the politics of fear is the</w:t>
        <w:br/>
        <w:t>ideological validation of the war on terror and of its many ramifications, including the</w:t>
        <w:br/>
        <w:t>Iraqi fiasco. Behind it lies the neo-conservatives’ plan to re-establish American hegemony</w:t>
        <w:br/>
        <w:t>in key areas of the world.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380"/>
      </w:pPr>
      <w:bookmarkStart w:id="18" w:name="bookmark18"/>
      <w:r>
        <w:rPr>
          <w:lang w:val="en-US" w:eastAsia="en-US" w:bidi="en-US"/>
          <w:w w:val="100"/>
          <w:spacing w:val="0"/>
          <w:color w:val="000000"/>
          <w:position w:val="0"/>
        </w:rPr>
        <w:t>The War on Terror</w:t>
      </w:r>
      <w:bookmarkEnd w:id="18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Post 9/11 terrorism and the new wars (e.g. Iraq and Afghanistan) against armed or</w:t>
        <w:t>-</w:t>
        <w:br/>
        <w:t>ganisations and their sponsors are key features of the war on terror. But as a consequence</w:t>
        <w:br/>
        <w:t>of these conflicts, is the West today more at risk from terrorism than in the past? The</w:t>
        <w:br w:type="page"/>
        <w:t>answer is no. When compared with the Cold War years, the incidence of terrorist attacks</w:t>
        <w:br/>
        <w:t>in the West is negligible both in terms of number of attacks and number of victims.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Official statistics from </w:t>
      </w:r>
      <w:r>
        <w:rPr>
          <w:rStyle w:val="CharStyle41"/>
          <w:lang w:val="en-US" w:eastAsia="en-US" w:bidi="en-US"/>
        </w:rPr>
        <w:t>MIPT Rand,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regarded as the most reliable publicly available</w:t>
        <w:br/>
        <w:t>database on terrorist incidents, show that in the 1970s there were 920 international terror</w:t>
        <w:t>-</w:t>
        <w:br/>
        <w:t>ist attacks; in the 1980s the number rose to 1,219 only to fall to 626 in the 1990s. So far in</w:t>
        <w:br/>
        <w:t>the 2000s the number is only 188 (excluding 9/11 which is considered by terrorist experts</w:t>
        <w:br/>
        <w:t>an exceptional event, in which 3,000 people died). Data also show that the risk of dying in</w:t>
        <w:br/>
        <w:t>an international terrorist attack in Western Europe and North America was higher in the</w:t>
        <w:br/>
        <w:t>1980s than ever before or since. While 287 people perished in the 1970s, 990 lost their life</w:t>
        <w:br/>
        <w:t>in the 1980s. The death toll declined to 367 in the 1990s and, with the exception of 9/11,</w:t>
        <w:br/>
        <w:t>only 330 people have been killed by international terrorism in the current decade.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Statistics on international terrorism do not include domestic terrorist attacks, i.e.</w:t>
        <w:br/>
        <w:t>attacks which do not involve foreign victims. The incidence of international versus na</w:t>
        <w:t>-</w:t>
        <w:br/>
        <w:t>tional terrorism has increased over the last 20 years because people tend to travel more.</w:t>
        <w:br/>
        <w:t>A quick analysis of statistics in Europe confirms that even the risk of perishing in a</w:t>
        <w:br/>
        <w:t>domestic terrorist attack in Europe was much greater in the 70s than today. In 1972,467</w:t>
        <w:br/>
        <w:t>people, amongst whom there were 103 army officers and soldiers, died because of the IRA</w:t>
        <w:br/>
        <w:t>conflict.. So far in the 2000s only 55 people have died because of terrorism in the United</w:t>
        <w:br/>
        <w:t>Kingdom, i.e. during the 7th July London bombing.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trend is apparent all over Europe. Since 1968 Italy has witnessed more than</w:t>
        <w:br/>
        <w:t>14,000 attacks carried out by left- and right-wing armed groups. Most of them took place</w:t>
        <w:br/>
        <w:t>in the 1970s and early 1980s. In 1973, 40 people died, the year after, 24 fell victims of</w:t>
        <w:br/>
        <w:t>terrorism and in 1980 120 lost their lives in violent action carried out by local groups. In</w:t>
        <w:br/>
        <w:t>the 2000s so far only 2 people have died in Italy. In 1976,100 people were assassinated for</w:t>
        <w:br/>
        <w:t>political reasons in Turkey; by 1978-79 the number had risen to 2,400. Right wing local</w:t>
        <w:br/>
        <w:t>groups were responsible for the bulk of the assassinations. Terrorist experts across the</w:t>
        <w:br/>
        <w:t>world concur that both domestic and international terrorism in the Western world peaked</w:t>
        <w:br/>
        <w:t>in the 1980s and has been declining ever since.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Where terrorist activity has blossomed is in the Muslim world. Since 9 /11, Muslim</w:t>
        <w:br/>
        <w:t xml:space="preserve">countries have suffered from a dramatic increase in terrorist activity. </w:t>
      </w:r>
      <w:r>
        <w:rPr>
          <w:rStyle w:val="CharStyle41"/>
          <w:lang w:val="en-US" w:eastAsia="en-US" w:bidi="en-US"/>
        </w:rPr>
        <w:t>MIPT-Rand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data</w:t>
        <w:br/>
        <w:t>confirms that the number of terrorist attacks in the region defined Middle East/Persian</w:t>
        <w:br/>
        <w:t>Gulf has risen from 50 before 9/11 to almost 4,800 in 2006. Over the same period, terror</w:t>
        <w:t>-</w:t>
        <w:br/>
        <w:t>ism fatalities in the region jumped to 9,800 from less than hundred. The invasion of Iraq</w:t>
        <w:br/>
        <w:t>marked an important watershed because instead of curbing, it boosted terrorist activity in</w:t>
        <w:br/>
        <w:t xml:space="preserve">the region. The &lt;Iraq Effect), a study published in </w:t>
      </w:r>
      <w:r>
        <w:rPr>
          <w:rStyle w:val="CharStyle41"/>
          <w:lang w:val="en-US" w:eastAsia="en-US" w:bidi="en-US"/>
        </w:rPr>
        <w:t>Mother Jones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2006which analyses the</w:t>
        <w:br/>
        <w:t>consequences of the war, shows that since the invasion the incidence of terrorist attacks</w:t>
        <w:br/>
        <w:t>and the average fatality rate rose 607 and 237 per cent respectively. Such increase, how</w:t>
        <w:t>-</w:t>
        <w:br/>
        <w:t>ever, is confined to the Muslim world, or to countries like Chechnya and Kashmir, were</w:t>
        <w:br/>
        <w:t>Muslims are engaged in ethnic conflicts. This includes a jump of 25 per cent in the rate</w:t>
        <w:br/>
        <w:t>of attacks against Western interests and of 4 percent in Western fatalities in these areas.</w:t>
        <w:br/>
        <w:t>Attacks and casualties against Westerners, therefore, took place away from the West, a fact</w:t>
        <w:br/>
        <w:t xml:space="preserve">which confirms the growing and worrying resentment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vis-à-vis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America and the West</w:t>
        <w:br w:type="page"/>
        <w:t>in general triggered by the invasion of Iraq. It is in Iraq, in fact, that the post 9/11 death</w:t>
        <w:br/>
        <w:t xml:space="preserve">toll reaches shocking levels. According to the </w:t>
      </w:r>
      <w:r>
        <w:rPr>
          <w:rStyle w:val="CharStyle41"/>
          <w:lang w:val="en-US" w:eastAsia="en-US" w:bidi="en-US"/>
        </w:rPr>
        <w:t>Lancet,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distinguished British medical</w:t>
        <w:br/>
        <w:t>journal, during the first two years of the war one hundred thousand people died, more</w:t>
        <w:br/>
        <w:t>than the total fatalities that terrorism inflicted worldwide in the XX century. Ethnic and</w:t>
        <w:br/>
        <w:t>religious infighting, not terrorism, however, are responsible for the bulk of fatalities.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380"/>
      </w:pPr>
      <w:bookmarkStart w:id="19" w:name="bookmark19"/>
      <w:r>
        <w:rPr>
          <w:lang w:val="en-US" w:eastAsia="en-US" w:bidi="en-US"/>
          <w:w w:val="100"/>
          <w:spacing w:val="0"/>
          <w:color w:val="000000"/>
          <w:position w:val="0"/>
        </w:rPr>
        <w:t>How Safe are We from Terrorism?</w:t>
      </w:r>
      <w:bookmarkEnd w:id="19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These numbers tell us a complex story, fundamentally different from the one publi</w:t>
        <w:t>-</w:t>
        <w:br/>
        <w:t>cised by politicians and the media. Far from being a success, the war on terror is a colossal</w:t>
        <w:br/>
        <w:t>fiasco. First, it boosted terrorist activity across Muslim countries. The clash of civilisation</w:t>
        <w:br/>
        <w:t>upon which the politics of fear have been constructed is not the cause but the consequence</w:t>
        <w:br/>
        <w:t>of such policy and its most violent manifestations are taking place inside the Muslim</w:t>
        <w:br/>
        <w:t>world, between Muslims and Shites. Finally, the war on terror did not make America</w:t>
        <w:br/>
        <w:t>or the West in general safer; on the contrary it created a strong anti-American/Western</w:t>
        <w:br/>
        <w:t>sentiment which fuels terrorism abroad.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Muslims have been aware of this reality for years; the citizens of the free world are</w:t>
        <w:br/>
        <w:t>only now beginning to grasp it. A CBS poll in the USA conducted in June 2007 showed</w:t>
        <w:br/>
        <w:t>that three quarters of Americans believe that the US involvement in Iraq either creates</w:t>
        <w:br/>
        <w:t>more terrorists who plan to attack their country (51 percent) or is having no effect on the</w:t>
        <w:br/>
        <w:t>number of terrorists (24 percent). As little as 17 percent believe that the presence of US</w:t>
        <w:br/>
        <w:t>troops in Iraq is eliminating terrorists who would attack the USA.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Some terrorist experts seem to share this belief. The CBS poll mirrors the results of</w:t>
        <w:br/>
        <w:t xml:space="preserve">the bipartisan Terrorism Index compiled by </w:t>
      </w:r>
      <w:r>
        <w:rPr>
          <w:rStyle w:val="CharStyle41"/>
          <w:lang w:val="en-US" w:eastAsia="en-US" w:bidi="en-US"/>
        </w:rPr>
        <w:t>Foreign Policy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2007. The index is a survey</w:t>
        <w:br/>
        <w:t>of America’s top counter-terrorist and US national security experts and shows that 88</w:t>
        <w:br/>
        <w:t>percent agree that the war in Iraq has had a negative impact on enhancing US national</w:t>
        <w:br/>
        <w:t>security and in combating terrorism. 75 percent do not believe that the US is winning</w:t>
        <w:br/>
        <w:t>the war on terror and 81 percent state that US diplomacy is failing. More shockingly, 70</w:t>
        <w:br/>
        <w:t>percent do not think the Bush administration has a clear plan for protecting the United</w:t>
        <w:br/>
        <w:t>States from terrorism.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Yet, because of the conditioning of the nightmare scenarios projected by politicians,</w:t>
        <w:br/>
        <w:t>Westerners feel more at risk from terrorism today than in the past. How safe are we from</w:t>
        <w:br/>
        <w:t>terrorism? This is the question that since 9 11 has been ringing in people’s mind. It is a</w:t>
        <w:br/>
        <w:t>deeply rooted worry, a global anxiety, as global - we have been told - as the threat posed</w:t>
        <w:br/>
        <w:t>by Islamic terror. We feel more at risk from terrorism today than ever before, yet our fear</w:t>
        <w:br/>
        <w:t>is nothing more than a well-crafted illusion. Even taking 9/11 into account, we are more</w:t>
        <w:br/>
        <w:t>likely to be struck by lightening than to die in a terrorist attack.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380"/>
      </w:pPr>
      <w:bookmarkStart w:id="20" w:name="bookmark20"/>
      <w:r>
        <w:rPr>
          <w:lang w:val="en-US" w:eastAsia="en-US" w:bidi="en-US"/>
          <w:w w:val="100"/>
          <w:spacing w:val="0"/>
          <w:color w:val="000000"/>
          <w:position w:val="0"/>
        </w:rPr>
        <w:t>The Politics of Fear</w:t>
      </w:r>
      <w:bookmarkEnd w:id="20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Until 9/11 terrorism was considered a crime, it was dealt with by the judiciary and</w:t>
        <w:br/>
        <w:t>its menace was played down by politicians. This explains why Westerners have not been</w:t>
        <w:br/>
        <w:t>aware ofits threat during the 1970s and 1980s. For the average Westerner, the internalisa</w:t>
        <w:t>-</w:t>
        <w:br/>
        <w:t>tion of terrorism took place when it ceased to be a crime and became a form of war. This</w:t>
        <w:br w:type="page"/>
        <w:t>happened in the aftermath of 9 /I when Bush declared the state of emergency inside the</w:t>
        <w:br/>
        <w:t>US. War puts everybody’s life at risk. The strongest, most powerful nightmare of human</w:t>
        <w:t>-</w:t>
        <w:br/>
        <w:t>ity is the fear of being killed by the enemy. Nothing is as terrifying as war and nothing</w:t>
        <w:br/>
        <w:t>scares us more than a foe with a face different from ours. In the aftermath of 9/11, the</w:t>
        <w:br/>
        <w:t>absurd theory of the clash of civilisation brought back memories of the racial violence of</w:t>
        <w:br/>
        <w:t>the Holocaust. This time, the enemy was Islamic and its aim was once again genocide.</w:t>
        <w:br/>
        <w:t>Politics left the equation and the justification of the conflict became racial and religious.</w:t>
        <w:br/>
        <w:t>The mantra was as follows: they hate us because we are not like them. Future attacks, we</w:t>
        <w:br/>
        <w:t>were told, would not target the state but its citizens. Diversity not politics is the root cause</w:t>
        <w:br/>
        <w:t>of Islamic terrorism.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Fear of such a powerful and evil enemy quickly penetrated our society, convincing</w:t>
        <w:br/>
        <w:t>us that not the state but we, as individuals, are its targets. Skilfully, politicians and the</w:t>
        <w:br/>
      </w:r>
      <w:r>
        <w:rPr>
          <w:rStyle w:val="CharStyle42"/>
        </w:rPr>
        <w:t>media constructed around this psychosis the politics of fear and to keep the apprehension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high over time, they stimulated the collective imagination of Westerners with a diet of</w:t>
        <w:br/>
        <w:t>doomsday scenarios. How can we forget Bush’s comparison of the &lt;War on Terror) with</w:t>
        <w:br/>
        <w:t>the Crusades? Or Colin Powell’s reference to the devastation caused by a pinch of ricin?</w:t>
        <w:br/>
        <w:t>These were total fantasies aimed at terrifying people. The aggressors during the Crusades</w:t>
        <w:br/>
        <w:t>were the Christian armies not the Arabs, and the ricin conspiracy did not exist.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400"/>
      </w:pPr>
      <w:bookmarkStart w:id="21" w:name="bookmark21"/>
      <w:r>
        <w:rPr>
          <w:lang w:val="en-US" w:eastAsia="en-US" w:bidi="en-US"/>
          <w:w w:val="100"/>
          <w:spacing w:val="0"/>
          <w:color w:val="000000"/>
          <w:position w:val="0"/>
        </w:rPr>
        <w:t>Conclusions</w:t>
      </w:r>
      <w:bookmarkEnd w:id="21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  <w:sectPr>
          <w:footerReference w:type="even" r:id="rId67"/>
          <w:footerReference w:type="default" r:id="rId68"/>
          <w:pgSz w:w="8246" w:h="13220"/>
          <w:pgMar w:top="1239" w:left="739" w:right="720" w:bottom="1142" w:header="0" w:footer="3" w:gutter="0"/>
          <w:rtlGutter w:val="0"/>
          <w:cols w:space="720"/>
          <w:pgNumType w:start="5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Though irrational, our fear is real. Watching the destruction of the Twin Towers live</w:t>
        <w:br/>
        <w:t>boosted our awareness of terrorism, witnessing the most devastating reality TV show</w:t>
        <w:br/>
        <w:t>ever put on air has affected us on a subconscious level. But though those shocking im</w:t>
        <w:t>-</w:t>
        <w:br/>
        <w:t>ages forced us to confront the tragic consequences of terrorism, it was the politicians’ and</w:t>
        <w:br/>
        <w:t>the media’s manipulation of our feelings that made us internalise the fear of terror and</w:t>
        <w:br/>
        <w:t>transformed an exceptional, extraordinary event into an everyday likelihood. This is the</w:t>
        <w:br/>
        <w:t>essence of the politics of fear.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380"/>
      </w:pPr>
      <w:bookmarkStart w:id="22" w:name="bookmark22"/>
      <w:r>
        <w:rPr>
          <w:rStyle w:val="CharStyle34"/>
          <w:lang w:val="en-US" w:eastAsia="en-US" w:bidi="en-US"/>
          <w:b/>
          <w:bCs/>
        </w:rPr>
        <w:t>Conspired Environments / Paranoid Styles</w:t>
      </w:r>
      <w:bookmarkEnd w:id="22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4366" w:line="160" w:lineRule="exact"/>
        <w:ind w:left="0" w:right="0" w:firstLine="380"/>
      </w:pPr>
      <w:bookmarkStart w:id="23" w:name="bookmark23"/>
      <w:r>
        <w:rPr>
          <w:lang w:val="en-US" w:eastAsia="en-US" w:bidi="en-US"/>
          <w:w w:val="100"/>
          <w:spacing w:val="0"/>
          <w:color w:val="000000"/>
          <w:position w:val="0"/>
        </w:rPr>
        <w:t>Konrad Becker</w:t>
      </w:r>
      <w:bookmarkEnd w:id="23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380"/>
      </w:pPr>
      <w:bookmarkStart w:id="24" w:name="bookmark24"/>
      <w:r>
        <w:rPr>
          <w:rStyle w:val="CharStyle208"/>
          <w:lang w:val="en-US" w:eastAsia="en-US" w:bidi="en-US"/>
        </w:rPr>
        <w:t xml:space="preserve">Conspired Environments / </w:t>
      </w:r>
      <w:r>
        <w:rPr>
          <w:rStyle w:val="CharStyle208"/>
        </w:rPr>
        <w:t>Verschworene Umgebungen</w:t>
      </w:r>
      <w:bookmarkEnd w:id="24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rStyle w:val="CharStyle57"/>
          <w:lang w:val="de-DE" w:eastAsia="de-DE" w:bidi="de-DE"/>
        </w:rPr>
        <w:t xml:space="preserve">Ganz ohne konzertierte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Aktion und konspiratorische Planung dürften wohl nur</w:t>
        <w:br/>
        <w:t>die absolute Tyrannei oder ein spontaner, zufälliger Mob auskommen. Doch selbst der</w:t>
        <w:br/>
        <w:t>zufällig sich zusammenrottende Mob wird zu vermeiden suchen, von der Polizei ausein</w:t>
        <w:t>-</w:t>
        <w:br/>
        <w:t>andergetrieben zu werden, und zur strategischen Vorgehensweise von Autokraten gehört</w:t>
        <w:br/>
        <w:t xml:space="preserve">es von jeher, in Schablonen zu denken. Konspiration ist der </w:t>
      </w:r>
      <w:r>
        <w:rPr>
          <w:rStyle w:val="CharStyle41"/>
          <w:lang w:val="en-US" w:eastAsia="en-US" w:bidi="en-US"/>
        </w:rPr>
        <w:t xml:space="preserve">default </w:t>
      </w:r>
      <w:r>
        <w:rPr>
          <w:rStyle w:val="CharStyle41"/>
        </w:rPr>
        <w:t>mode,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der Standard</w:t>
        <w:br/>
        <w:t>oligarchischer Gesellschaftsstrukturen, von Rom bis Byzanz, von den mittelalterlichen</w:t>
        <w:br/>
        <w:t>Fürstentümern bis zu den heutigen Plutokratien. Die Orchestrierung mehr oder weniger</w:t>
        <w:br/>
        <w:t>einfallsreicher Formen der Intrige und des Ränkespiels stand immer auf der Tagesord</w:t>
        <w:t>-</w:t>
        <w:br/>
        <w:t>nung, und es gibt eine offenkundige Konspiration der Reichen, noch reicher zu werden.</w:t>
        <w:br/>
        <w:t>In einem weltweiten Geflecht von Geschäftsinteressen und persönlichem Vorteil kommt</w:t>
        <w:br/>
        <w:t>der Korruption eine neue Bedeutung zu. Verschwörungen gehen jedoch nicht zwangs</w:t>
        <w:t>-</w:t>
        <w:br/>
        <w:t>läufig von Einzelnen oder einer Minderheit gegen eine Mehrheit aus, auch sind sie nicht</w:t>
        <w:br/>
        <w:t>unbedingt zentral gesteuert oder koordiniert. El Iblis Shah stellt in den westlichen De</w:t>
        <w:t>-</w:t>
        <w:br/>
        <w:t>mokratien vielgestaltige «Verschwörungen vieler gegen wenige» fest. Schon die Heraus</w:t>
        <w:t>-</w:t>
        <w:br/>
        <w:t>bildung des modernen Begriffs &lt;Verschwörungstheorie&gt; und zeitgenössischer Verschwö</w:t>
        <w:t>-</w:t>
        <w:br/>
        <w:t>rungskonzepte ist mit der Globalisierung des Handels Ende des 19. Jahrhunderts und der</w:t>
        <w:br/>
        <w:t xml:space="preserve">Materialisierung komplexer weltweiter Interaktionen verbunden. Laut </w:t>
      </w:r>
      <w:r>
        <w:rPr>
          <w:rStyle w:val="CharStyle41"/>
        </w:rPr>
        <w:t xml:space="preserve">Oxford </w:t>
      </w:r>
      <w:r>
        <w:rPr>
          <w:rStyle w:val="CharStyle41"/>
          <w:lang w:val="en-US" w:eastAsia="en-US" w:bidi="en-US"/>
        </w:rPr>
        <w:t>English</w:t>
        <w:br/>
      </w:r>
      <w:r>
        <w:rPr>
          <w:rStyle w:val="CharStyle41"/>
        </w:rPr>
        <w:t>Dictionary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taucht dieser Begriff erstmalig in einem Wirtschaftsartikel aus dem Jahr 1920</w:t>
        <w:br/>
        <w:t>auf und ging dann erst viel später in den normaleren Sprachgebrauch ein. Er stand im</w:t>
        <w:br/>
        <w:t>Zusammenhang mit der Untersuchung der komplexen Matrix einer globalen Wirtschaft</w:t>
        <w:br/>
        <w:t>und ihrer verschleierten Einflussvektoren. Stark vereinfachende Verdunkelungstheorien</w:t>
        <w:br w:type="page"/>
        <w:t>sind äußerst töricht, wenn sie nicht genug Einflussvektoren berücksichtigen. Und wenn</w:t>
        <w:br/>
        <w:t>zu viele Punkte miteinander verbunden werden, entsteht ein Nebel aus wertloser Unbe</w:t>
        <w:t>-</w:t>
        <w:br/>
        <w:t>stimmtheit. Doch sind Verschwörungstheorien auch poetische Abstraktionen, erhellende</w:t>
        <w:br/>
        <w:t>Allegorien und amüsante Dramatisierungen, lehrreiche Unterhaltung sowie informativ</w:t>
        <w:br/>
        <w:t>und nützlich. Sie sind Abstraktionen, gültige Bemühungen, sich mit einer zunehmenden</w:t>
        <w:br/>
        <w:t>Komplexität kausaler Wechselbeziehungen und den Mustern der Interessens- und Ein</w:t>
        <w:t>-</w:t>
        <w:br/>
        <w:t>flussverschleierung in einer vernetzten Welt auseinanderzusetzen. In einer weitgehend</w:t>
        <w:br/>
        <w:t>integrierten globalen Medienumwelt geht es bei Machtpolitik zwangsläufig auch immer</w:t>
        <w:br/>
        <w:t>um die Festsetzung der Kommunikationsagenda. Es gibt eine großteils unsichtbare Ver</w:t>
        <w:t>-</w:t>
        <w:br/>
        <w:t>schwörung von aus Datensammlungen extrahierten Präferenzen, wo Kundenprofile</w:t>
        <w:br/>
        <w:t>(Kunden, die diesen Artikel gekauft haben, kauften auch...) in virtuellen Verkaufszyklen</w:t>
        <w:br/>
        <w:t>von Online-Shops und Musikportalen verknüpft werden. Die pluralistischen Gesell</w:t>
        <w:t>-</w:t>
        <w:br/>
        <w:t>schaften des Westens entwickeln sich durch die Macht der Einflussnahme zu Demokra</w:t>
        <w:t>-</w:t>
        <w:br/>
        <w:t>tien, die auf der Idee von Öffentlichkeit basieren, und eine freie Presse bleibt ebenfalls</w:t>
        <w:br/>
        <w:t>weitgehend unsichtbar. Die Herstellung einer Konsensrealität kann weder durch ein</w:t>
        <w:br/>
        <w:t>paranoides Infiltrationsmodell erklärt werden, noch durch die simple Vorstellung, dass</w:t>
        <w:br/>
        <w:t>die Empfänger von Nachrichten, die ein imaginäres wahres Bewusstsein) verhindern</w:t>
        <w:br/>
        <w:t>sollen, getäuscht werden. Erforderlich ist ein gründlicheres Verständnis der Subjektivität</w:t>
        <w:br/>
        <w:t>und der sozialen Schwerkraft. Ein Blick auf die Machtmechanismen von Medien und PR</w:t>
        <w:br/>
        <w:t>zeigt, wie die Manipulation durch externe Kräfte in Frage gestellt werden kann. Es gibt</w:t>
        <w:br/>
        <w:t>jene, die mit einem Gefühl für Opportunität Kommunikationssituationen benutzen, um</w:t>
        <w:br/>
        <w:t>ihre eigenen Bedeutungen zu kreieren, statt die Bedeutungen einer kulturellen Wissen</w:t>
        <w:t>-</w:t>
        <w:br/>
        <w:t>sindustrie zu verwenden. Parallele Kulturen eines nicht autorisierten Neu-Lesens von</w:t>
        <w:br/>
        <w:t>Bedeutungen gewinnen an Stoßkraft durch eine zielgerichtete Interessensbündelung in</w:t>
        <w:br/>
        <w:t>Netzwerken kultureller Gegenverschwörungen und in einer - nennen wir es - erkennt</w:t>
        <w:t>-</w:t>
        <w:br/>
        <w:t>nistheoretischen Guerilla.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400"/>
      </w:pPr>
      <w:bookmarkStart w:id="25" w:name="bookmark25"/>
      <w:r>
        <w:rPr>
          <w:rStyle w:val="CharStyle208"/>
        </w:rPr>
        <w:t>Paranoid Styles / Paranoide Stile</w:t>
      </w:r>
      <w:bookmarkEnd w:id="25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Kontext definiert die situativen Dimensionen, wie Umstände, Aktivitäten, Teil</w:t>
        <w:t>-</w:t>
        <w:br/>
        <w:t>nehmer und Rollen. Kontextbezogene Metadaten-Informationen steuern, wie die Dis</w:t>
        <w:t>-</w:t>
        <w:br/>
        <w:t>kurse den sozialen Situationen angepasst oder wie sie aufgenommen und verstanden</w:t>
        <w:br/>
        <w:t>werden. Als Anfang der 1980er Jahre die Computer die Bühne eroberten, konzentrierte</w:t>
        <w:br/>
        <w:t>sich die Aufmerksamkeit auf Kontextfragen. Als sie dann über Netzwerke und kabellos</w:t>
        <w:br/>
        <w:t>miteinander interagierten, begann sich das Hyperkontext-Zeitalter abzuzeichnen. In ei</w:t>
        <w:t>-</w:t>
        <w:br/>
        <w:t>ner vernetzten Welt ist alles irgendwie an einem potenziell verborgenen Punkt im System</w:t>
        <w:br/>
        <w:t>miteinander verbunden. Folglich befassen sich neue wissenschaftliche Disziplinen mit</w:t>
        <w:br/>
        <w:t>den immer komplexer werdenden Beziehungen. Wie in der Komplexitätstheorie selbst,</w:t>
        <w:br/>
        <w:t>suchen viele Wissenschaftler in der Risiko- und Systemtheorie, in der Ökologie oder</w:t>
        <w:br/>
        <w:t>Epidemiologie nach Interkonnektivität und konzentrieren ihre Forschung notwendi</w:t>
        <w:t>-</w:t>
        <w:br/>
        <w:t>gerweise auf tief greifende strukturelle Wechselbeziehungen. Schon die Vorstellung, dass</w:t>
        <w:br/>
        <w:t>alles merkbar oder unsichtbar irgendwie mit allem verbunden ist, nennt man Paranoia.</w:t>
        <w:br/>
        <w:t xml:space="preserve">In </w:t>
      </w:r>
      <w:r>
        <w:rPr>
          <w:rStyle w:val="CharStyle41"/>
        </w:rPr>
        <w:t>Die Enden der Parabel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behauptet Thomas Pynchon, dass Paranoia nichts weniger sei</w:t>
        <w:br w:type="page"/>
        <w:t>als der Beginn, die Speerspitze der Entdeckung, dass alles miteinander verbunden sei,</w:t>
        <w:br/>
        <w:t>alles in der Schöpfung eine sekundäre Erleuchtung. Diese Erleuchtung ist ein striktes</w:t>
        <w:br/>
        <w:t>Tabu und ein schweres Sakrileg für die westlichen intellektuellen Schichten. Obwohl</w:t>
        <w:br/>
        <w:t>die technologischen Informationsstrukturen, die auf globaler Ebene verbunden und</w:t>
        <w:br/>
        <w:t>synchronisiert sind, schon vor einiger Zeit einen Zustand immanentisierter Paranoia</w:t>
        <w:br/>
        <w:t>geschaffen haben, bleibt es auf den Index gesetztes, verbotenes Wissen. Aber die sozialen</w:t>
        <w:br/>
        <w:t>und kulturellen Implikationen der Paranoia rechtfertigen eine gründliche Untersuchung</w:t>
        <w:br/>
        <w:t>ihrer vielfältigen Phänomenologie. Es gibt staatliche Paranoiatechniken der Angst und</w:t>
        <w:br/>
        <w:t>eine entsprechende regressive Paranoia des Verlorengehens, die sich in der Sehnsucht</w:t>
        <w:br/>
        <w:t>nach einer guten (oder feindlichen) Autorität und in dem kindlichen Wunsch, &lt;Big Bröt</w:t>
        <w:t>-</w:t>
        <w:br/>
        <w:t>hen möge auf einen aufpassen, einander annähern. Auf einem so einsamen Planeten ist</w:t>
        <w:br/>
        <w:t>es besser, einen imaginären Feind zu haben als gar niemanden. In einem sozialen Klima</w:t>
        <w:br/>
        <w:t>der Privatisierung und Prekarisierung und in einem der Terrorbekämpfung gewidmeten</w:t>
        <w:br/>
        <w:t>Krieg gegen unsichtbare Feinde wird die kollektive Vorstellung durch die paranoide Angst</w:t>
        <w:br/>
        <w:t>als vorherrschendem Gemütszustand geprägt. Eine alles beherrschende Angst paart sich</w:t>
        <w:br/>
        <w:t>mit einer allumfassenden Beobachtung, mit nicht greifbaren, wurzelartig verzweigten</w:t>
        <w:br/>
        <w:t>automatisierten Beobachtungsprozessen, wo böse visuelle Netzwerke die Mausoleen geis</w:t>
        <w:t>-</w:t>
        <w:br/>
        <w:t>tigen Eigentums und sozialer Kategorisierung kontrollieren. Paranoide Gemütszustände</w:t>
        <w:br/>
        <w:t>führen zu einer fanatischen Verfolgung und Kriminalisierung des Datenaustauschs, zu</w:t>
        <w:br/>
        <w:t>einer zwanghaften Verfolgung geistigen Eigentums durch Digital Restrictions Manage</w:t>
        <w:t>-</w:t>
        <w:br/>
        <w:t>ment (DRM) und Trusted Computing, die finstere, militärische Art der Kommunikati</w:t>
        <w:t>-</w:t>
        <w:br/>
        <w:t>onskontrolle. Paranoia ist eine vielseitig einsetzbare Machttechnik, um ein Milieu aus</w:t>
        <w:br/>
        <w:t>künstlicher Angst und zwanghaftem Misstrauen zu schaffen oder um als der Erleuchtung</w:t>
        <w:br/>
        <w:t>dienendes kognitives Instrument eingesetzt zu werden. Paranoia ist ein Navigationsmo</w:t>
        <w:t>-</w:t>
        <w:br/>
        <w:t>dus für komplexe Systeme und unbestimmte Umgebungen in Wirtschaft, Wissenschaft</w:t>
        <w:br/>
        <w:t>und im persönlichen Leben des Einzelnen. Sie funktioniert als gesellschaftliches Radar</w:t>
        <w:br/>
        <w:t>in der allgemeinen Bevölkerung und als hoch entwickeltes Instrument kognitiver Ma</w:t>
        <w:t>-</w:t>
        <w:br/>
        <w:t>növer in den komplexen Ungewissheiten der Gegenintelligenz. Sie ist eine Strategie der</w:t>
        <w:br/>
        <w:t>allgemeinen Einbeziehung, wo der Paranoide, mit William Burroughs Worten, im Besitz</w:t>
        <w:br/>
        <w:t>aller Fakten ist, auch wenn es nie so etwas wie Fakten gegeben hat.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Marlis Gosch</w:t>
      </w:r>
      <w:r>
        <w:br w:type="page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380"/>
      </w:pPr>
      <w:bookmarkStart w:id="26" w:name="bookmark26"/>
      <w:r>
        <w:rPr>
          <w:sz w:val="24"/>
          <w:szCs w:val="24"/>
          <w:w w:val="100"/>
          <w:spacing w:val="0"/>
          <w:color w:val="000000"/>
          <w:position w:val="0"/>
        </w:rPr>
        <w:t>Conspired Environments / Paranoid Styles</w:t>
      </w:r>
      <w:bookmarkEnd w:id="26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591" w:line="160" w:lineRule="exact"/>
        <w:ind w:left="0" w:right="0" w:firstLine="380"/>
      </w:pPr>
      <w:bookmarkStart w:id="27" w:name="bookmark27"/>
      <w:r>
        <w:rPr>
          <w:lang w:val="en-US" w:eastAsia="en-US" w:bidi="en-US"/>
          <w:w w:val="100"/>
          <w:spacing w:val="0"/>
          <w:color w:val="000000"/>
          <w:position w:val="0"/>
        </w:rPr>
        <w:t>Konrad Becker</w:t>
      </w:r>
      <w:bookmarkEnd w:id="27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380"/>
      </w:pPr>
      <w:bookmarkStart w:id="28" w:name="bookmark28"/>
      <w:r>
        <w:rPr>
          <w:lang w:val="en-US" w:eastAsia="en-US" w:bidi="en-US"/>
          <w:w w:val="100"/>
          <w:spacing w:val="0"/>
          <w:color w:val="000000"/>
          <w:position w:val="0"/>
        </w:rPr>
        <w:t>Conspired Environments</w:t>
      </w:r>
      <w:bookmarkEnd w:id="28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420"/>
        <w:ind w:left="0" w:right="0" w:firstLine="380"/>
      </w:pPr>
      <w:r>
        <w:rPr>
          <w:rStyle w:val="CharStyle57"/>
        </w:rPr>
        <w:t xml:space="preserve">Only absolute tyranny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or a spontaneous random mob could be pictured as devoid</w:t>
        <w:br/>
        <w:t>of concerted action and conspiratorial planning. Even random mobs will try to avoid</w:t>
        <w:br/>
        <w:t>division by police forces, and autocrats routinely compartmentalise information as opera</w:t>
        <w:t>-</w:t>
        <w:br/>
        <w:t>tions strategy. Conspiracy is the default mode of oligarchic societal structures, from Rome</w:t>
        <w:br/>
        <w:t>to Byzantium, to the medieval dominions and contemporary plutocracies. Orchestrating</w:t>
        <w:br/>
        <w:t>more or less ingenious forms of scheming have always been the order of the day and there</w:t>
        <w:br/>
        <w:t>is a blatant conspiracy of the rich to get richer. In a worldwide machinery of business</w:t>
        <w:br/>
        <w:t>interests and individual gain, corruption gains a new power. But conspiracies are not</w:t>
        <w:br/>
        <w:t>necessarily from individuals or a minority against a majority and centrally controlled or</w:t>
        <w:br/>
        <w:t>coordinated. El Iblis Shah identifies multiple «conspiracies of the many against the few»</w:t>
        <w:br/>
        <w:t>in western democracies. The very emergence of the modern term (conspiracy theory&gt; and</w:t>
        <w:br/>
        <w:t>contemporary conspiratorial concepts is connected to the globalisation of trade in the late</w:t>
        <w:br/>
        <w:t>19th century and the materialisation of complex worldwide interrelations. According to</w:t>
        <w:br/>
        <w:t xml:space="preserve">the </w:t>
      </w:r>
      <w:r>
        <w:rPr>
          <w:rStyle w:val="CharStyle41"/>
          <w:lang w:val="en-US" w:eastAsia="en-US" w:bidi="en-US"/>
        </w:rPr>
        <w:t>Oxford English Dictionary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its first use dates back to an economics article from 1920,</w:t>
        <w:br/>
        <w:t>and only much later it began to enter regular usage. It was related to the investigation into</w:t>
        <w:br/>
        <w:t>the complex matrix of a global economy and its veiled vectors of influence. Simplistic</w:t>
        <w:br/>
        <w:t>collusion theories are profoundly silly when they do not include enough vectors of influ</w:t>
        <w:t>-</w:t>
        <w:br/>
        <w:t>ence, and when connecting too many dots they become a cloud of worthless vagueness.</w:t>
        <w:br/>
        <w:t>However conspiracy theories are also poetic abstractions, enlightening allegories and</w:t>
        <w:br/>
        <w:t>amusing dramatisations, instructive entertainment as well as informative and useful.</w:t>
        <w:br/>
        <w:t>They are abstractions that constitute a valid effort to engage with an increasing com</w:t>
        <w:t>-</w:t>
        <w:br/>
        <w:t>plexity of causal interrelations and the patterns of collusion of interests and influence</w:t>
        <w:br/>
        <w:t>in a networked world. In a largely integrated global media environment the politics of</w:t>
        <w:br/>
        <w:t>power are necessarily related to the communications agenda setting. There is a largely</w:t>
        <w:br/>
        <w:t>invisible conspiracy of data mined preferences linking customer profiles «who bought</w:t>
        <w:br/>
        <w:t>this item also bought» in virtual purchase circles of online shops and music portals. In</w:t>
        <w:br/>
        <w:t>western pluralistic societies the power to influence results in democracies with concepts</w:t>
        <w:br/>
        <w:t>of a public and a free press remains widely invisible too. Manufacturing consensual real</w:t>
        <w:t>-</w:t>
        <w:br/>
        <w:t>ity cannot be explained by a paranoid model of infiltration or a simple understanding</w:t>
        <w:br/>
        <w:t>of duped recipients of messages designed to inhibit an imaginary (true consciousness).</w:t>
        <w:br/>
        <w:t>It requires a more thorough understanding of subjectivity and social gravity. Looking</w:t>
        <w:br/>
        <w:t>into the mechanisms of the power of media and PR reveals how manipulation by ex</w:t>
        <w:t>-</w:t>
        <w:br/>
        <w:t>ternal forces can be challenged. There are those that with a sense of opportunity utilise</w:t>
        <w:br/>
        <w:t>communication settings to create their own meanings instead of the ones imposed by a</w:t>
        <w:br/>
        <w:t>cultural cognitive industry. Parallel cultures of unauthorised re-reading of meaning gain</w:t>
        <w:br w:type="page"/>
        <w:t>momentum trough aligning interests in networks of cultural counter-conspiracies and</w:t>
        <w:br/>
        <w:t>what could be called epistemological guerilla.</w:t>
      </w:r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0" w:line="250" w:lineRule="exact"/>
        <w:ind w:left="0" w:right="0" w:firstLine="380"/>
      </w:pPr>
      <w:bookmarkStart w:id="29" w:name="bookmark29"/>
      <w:r>
        <w:rPr>
          <w:lang w:val="en-US" w:eastAsia="en-US" w:bidi="en-US"/>
          <w:w w:val="100"/>
          <w:spacing w:val="0"/>
          <w:color w:val="000000"/>
          <w:position w:val="0"/>
        </w:rPr>
        <w:t>Paranoid Styles</w:t>
      </w:r>
      <w:bookmarkEnd w:id="29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  <w:sectPr>
          <w:pgSz w:w="8246" w:h="13220"/>
          <w:pgMar w:top="979" w:left="488" w:right="453" w:bottom="158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Context defines the situational dimensions such as setting, ongoing activities, par</w:t>
        <w:t>-</w:t>
        <w:br/>
        <w:t>ticipants and roles. Context metadata information controls how discourses are adapted to</w:t>
        <w:br/>
        <w:t>social situations or how they are received and understood. When computers emerged on</w:t>
        <w:br/>
        <w:t>a large scale in the early 1980’s, attention was focused on questions of context. When they</w:t>
        <w:br/>
        <w:t>began to interconnect through networks and wireless, the age of hyper-context dawned.</w:t>
        <w:br/>
        <w:t>In a networked world everything is connected somewhere at some potentially hidden</w:t>
        <w:br/>
        <w:t>point in the system. Accordingly new scientific disciplines deal with ever-increasing</w:t>
        <w:br/>
        <w:t>complex relations. Like in complexity theory itself, in risk- and systems theory, ecology or</w:t>
        <w:br/>
        <w:t>epidemiology, many scientists search for interconnectedness and necessarily focus their</w:t>
        <w:br/>
        <w:t>research into deep structural interrelations. This very idea that everything, noticeably or</w:t>
        <w:br/>
        <w:t xml:space="preserve">invisible, is somehow connected to everything else is called paranoia. In </w:t>
      </w:r>
      <w:r>
        <w:rPr>
          <w:rStyle w:val="CharStyle41"/>
          <w:lang w:val="en-US" w:eastAsia="en-US" w:bidi="en-US"/>
        </w:rPr>
        <w:t>Gravity’s Rain</w:t>
        <w:t>-</w:t>
        <w:br/>
        <w:t>bow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Thomas Pynchon asserts that «Paranoia is nothing less than the onset, the leading</w:t>
        <w:br/>
        <w:t>edge of the discovery that everything is connected, everything in Creation, a secondary</w:t>
        <w:br/>
        <w:t>illumination». This illumination is a strict taboo and severe sacrilege for the western</w:t>
        <w:br/>
        <w:t>intellectual classes. Even though the technological information structures connected</w:t>
        <w:br/>
        <w:t>and synchronised on a global level have long realise a technical state of immanentised</w:t>
        <w:br/>
        <w:t>paranoia it remains banned and forbidden knowledge. But the social and cultural im</w:t>
        <w:t>-</w:t>
        <w:br/>
        <w:t>plications of paranoia warrant a thorough investigation of its manifold phenomenology.</w:t>
        <w:br/>
        <w:t>There are the governmental paranoia technologies of fear and a corresponding regres</w:t>
        <w:t>-</w:t>
        <w:br/>
        <w:t>sive paranoia of being lost, converging in a craving for benign (or hostile) authority and</w:t>
        <w:br/>
        <w:t>infantile desires of being watched over by &lt;big brother). On such a lonely planet it is better</w:t>
        <w:br/>
        <w:t>to have an imagined enemy than to be without anyone in the world. In a social climate of</w:t>
        <w:br/>
        <w:t>privatisation and precariousness and a war on terror against invisible enemies, collective</w:t>
        <w:br/>
        <w:t>imagination is shaped by paranoid anxiety as a pervasive state of mind. Pervasive anxiety</w:t>
        <w:br/>
        <w:t>matches with all-encompassing surveillance, a loose and flowing set of rhizomatic auto</w:t>
        <w:t>-</w:t>
        <w:br/>
        <w:t>mated processes of observation, where networks of evil eyes scan the tombs of intellectual</w:t>
        <w:br/>
        <w:t>property and social categorisation. Paranoid mindsets produce fanatical persecution and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criminalisation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file sharing, an obsessed pursuit of intellectual property trough Digital</w:t>
        <w:br/>
        <w:t>Restrictions Management (DRM) and the sinister Trusted Computing military style</w:t>
        <w:br/>
        <w:t>communication control. Paranoia is a multiple use technology of power, deployed for a</w:t>
        <w:br/>
        <w:t>milieu of synthetic fear and obsessive mistrust or operated as an illuminating cognitive</w:t>
        <w:br/>
        <w:t>tool. Paranoia is a navigation mode for complex systems and undetermined environ</w:t>
        <w:t>-</w:t>
        <w:br/>
        <w:t>ments in business, science and individual personal life. It functions as social radar in</w:t>
        <w:br/>
        <w:t>general populations and an advanced instrument of cognitive maneuvers in the complex</w:t>
        <w:br/>
        <w:t>uncertainties of counterintelligence. It is a strategy of broad inclusion where in William</w:t>
        <w:br/>
        <w:t>Burroughs words: «The Paranoid is in possession of all the facts», even if there never was</w:t>
        <w:br/>
        <w:t>such thing as facts.</w:t>
      </w:r>
    </w:p>
    <w:p>
      <w:pPr>
        <w:pStyle w:val="Style209"/>
        <w:tabs>
          <w:tab w:leader="none" w:pos="373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120" type="#_x0000_t202" style="position:absolute;margin-left:5.e-002pt;margin-top:-117.7pt;width:144.95pt;height:110.25pt;z-index:-125829375;mso-wrap-distance-left:5.pt;mso-wrap-distance-top:2.05pt;mso-wrap-distance-right:220.3pt;mso-position-horizontal-relative:margin" filled="f" stroked="f">
            <v:textbox style="mso-fit-shape-to-text:t" inset="0,0,0,0">
              <w:txbxContent>
                <w:p>
                  <w:pPr>
                    <w:pStyle w:val="Style20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4" w:line="182" w:lineRule="exact"/>
                    <w:ind w:left="0" w:right="0" w:firstLine="0"/>
                  </w:pPr>
                  <w:r>
                    <w:rPr>
                      <w:rStyle w:val="CharStyle210"/>
                    </w:rPr>
                    <w:t>Letanía para una computadora</w:t>
                    <w:br/>
                    <w:t>y para un niño que va ña nacer</w:t>
                  </w:r>
                </w:p>
                <w:p>
                  <w:pPr>
                    <w:pStyle w:val="Style20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4"/>
                    <w:ind w:left="0" w:right="0" w:firstLine="0"/>
                  </w:pPr>
                  <w:r>
                    <w:rPr>
                      <w:rStyle w:val="CharStyle210"/>
                    </w:rPr>
                    <w:t>„1 hijo que viene al mundo</w:t>
                    <w:br/>
                    <w:t>solo confia en su madre</w:t>
                    <w:br/>
                    <w:t>como el pajaro que vuela</w:t>
                    <w:br/>
                    <w:t>en sus alas y en el aire</w:t>
                  </w:r>
                </w:p>
                <w:p>
                  <w:pPr>
                    <w:pStyle w:val="Style20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10"/>
                    </w:rPr>
                    <w:t>SI pueblo también confia</w:t>
                    <w:br/>
                    <w:t>cuando tiene conducción</w:t>
                  </w:r>
                </w:p>
                <w:p>
                  <w:pPr>
                    <w:pStyle w:val="Style20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10"/>
                    </w:rPr>
                    <w:t xml:space="preserve">limpia y pur ene orno el </w:t>
                  </w:r>
                  <w:r>
                    <w:rPr>
                      <w:rStyle w:val="CharStyle211"/>
                    </w:rPr>
                    <w:t>a.'.ua</w:t>
                    <w:br/>
                  </w:r>
                  <w:r>
                    <w:rPr>
                      <w:rStyle w:val="CharStyle210"/>
                    </w:rPr>
                    <w:t xml:space="preserve">tibia y clareaco </w:t>
                  </w:r>
                  <w:r>
                    <w:rPr>
                      <w:rStyle w:val="CharStyle210"/>
                      <w:vertAlign w:val="subscript"/>
                    </w:rPr>
                    <w:t>0</w:t>
                  </w:r>
                  <w:r>
                    <w:rPr>
                      <w:rStyle w:val="CharStyle210"/>
                    </w:rPr>
                    <w:t xml:space="preserve"> el sol.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1" type="#_x0000_t202" style="position:absolute;margin-left:187.45pt;margin-top:-119.75pt;width:139.7pt;height:111.65pt;z-index:-125829374;mso-wrap-distance-left:187.45pt;mso-wrap-distance-right:38.15pt;mso-wrap-distance-bottom:0.7pt;mso-position-horizontal-relative:margin" filled="f" stroked="f">
            <v:textbox style="mso-fit-shape-to-text:t" inset="0,0,0,0">
              <w:txbxContent>
                <w:p>
                  <w:pPr>
                    <w:pStyle w:val="Style21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213"/>
                      <w:b/>
                      <w:bCs/>
                    </w:rPr>
                    <w:t>Lithanv for a computer</w:t>
                  </w:r>
                </w:p>
                <w:p>
                  <w:pPr>
                    <w:pStyle w:val="Style21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93" w:line="150" w:lineRule="exact"/>
                    <w:ind w:left="0" w:right="0" w:firstLine="0"/>
                  </w:pPr>
                  <w:r>
                    <w:rPr>
                      <w:rStyle w:val="CharStyle213"/>
                      <w:b/>
                      <w:bCs/>
                    </w:rPr>
                    <w:t>and a baby about to be born</w:t>
                  </w:r>
                </w:p>
                <w:p>
                  <w:pPr>
                    <w:pStyle w:val="Style21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4"/>
                    <w:ind w:left="0" w:right="0" w:firstLine="0"/>
                  </w:pPr>
                  <w:r>
                    <w:rPr>
                      <w:rStyle w:val="CharStyle213"/>
                      <w:b/>
                      <w:bCs/>
                    </w:rPr>
                    <w:t>The child cotsing to the world</w:t>
                    <w:br/>
                    <w:t>trusts only his mother</w:t>
                    <w:br/>
                    <w:t>as the bird that flies</w:t>
                    <w:br/>
                    <w:t>in its wings and the air.</w:t>
                  </w:r>
                </w:p>
                <w:p>
                  <w:pPr>
                    <w:pStyle w:val="Style21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13"/>
                      <w:b/>
                      <w:bCs/>
                    </w:rPr>
                    <w:t>The People also trust</w:t>
                    <w:br/>
                    <w:t>when their guidance is</w:t>
                    <w:br/>
                    <w:t>clean and purewas water</w:t>
                    <w:br/>
                    <w:t>warm and clear“as sunlight.</w:t>
                  </w:r>
                </w:p>
              </w:txbxContent>
            </v:textbox>
            <w10:wrap type="topAndBottom" anchorx="margin"/>
          </v:shape>
        </w:pict>
      </w:r>
      <w:r>
        <w:rPr>
          <w:rStyle w:val="CharStyle215"/>
        </w:rPr>
        <w:t>Goi.'.o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 </w:t>
      </w:r>
      <w:r>
        <w:rPr>
          <w:rFonts w:ascii="Courier New" w:eastAsia="Courier New" w:hAnsi="Courier New" w:cs="Courier New"/>
          <w:w w:val="100"/>
          <w:color w:val="000000"/>
          <w:position w:val="0"/>
        </w:rPr>
        <w:t xml:space="preserve">el sol que está, que está </w:t>
      </w:r>
      <w:r>
        <w:rPr>
          <w:rStyle w:val="CharStyle216"/>
          <w:lang w:val="es-ES" w:eastAsia="es-ES" w:bidi="es-ES"/>
        </w:rPr>
        <w:t xml:space="preserve">quemando </w:t>
      </w:r>
      <w:r>
        <w:rPr>
          <w:rStyle w:val="CharStyle216"/>
        </w:rPr>
        <w:t xml:space="preserve">When the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sun </w:t>
      </w:r>
      <w:r>
        <w:rPr>
          <w:rStyle w:val="CharStyle216"/>
          <w:lang w:val="es-ES" w:eastAsia="es-ES" w:bidi="es-ES"/>
        </w:rPr>
        <w:t>t</w:t>
      </w:r>
      <w:r>
        <w:rPr>
          <w:rFonts w:ascii="Courier New" w:eastAsia="Courier New" w:hAnsi="Courier New" w:cs="Courier New"/>
          <w:w w:val="100"/>
          <w:color w:val="000000"/>
          <w:position w:val="0"/>
        </w:rPr>
        <w:t>i;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at </w:t>
      </w:r>
      <w:r>
        <w:rPr>
          <w:rStyle w:val="CharStyle216"/>
        </w:rPr>
        <w:t xml:space="preserve">is, that is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burning</w:t>
        <w:br/>
      </w:r>
      <w:r>
        <w:rPr>
          <w:rFonts w:ascii="Courier New" w:eastAsia="Courier New" w:hAnsi="Courier New" w:cs="Courier New"/>
          <w:w w:val="100"/>
          <w:color w:val="000000"/>
          <w:position w:val="0"/>
        </w:rPr>
        <w:t xml:space="preserve">la espalda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 xml:space="preserve">del </w:t>
      </w:r>
      <w:r>
        <w:rPr>
          <w:rStyle w:val="CharStyle216"/>
          <w:lang w:val="es-ES" w:eastAsia="es-ES" w:bidi="es-ES"/>
        </w:rPr>
        <w:t>oficinista</w:t>
        <w:tab/>
      </w:r>
      <w:r>
        <w:rPr>
          <w:rStyle w:val="CharStyle216"/>
        </w:rPr>
        <w:t>the clerk's shoulders</w:t>
      </w:r>
    </w:p>
    <w:p>
      <w:pPr>
        <w:pStyle w:val="Style209"/>
        <w:tabs>
          <w:tab w:leader="none" w:pos="373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que se cacó la corbata</w:t>
        <w:tab/>
      </w:r>
      <w:r>
        <w:rPr>
          <w:rStyle w:val="CharStyle216"/>
        </w:rPr>
        <w:t>who took his tie off</w:t>
      </w:r>
    </w:p>
    <w:p>
      <w:pPr>
        <w:pStyle w:val="Style212"/>
        <w:tabs>
          <w:tab w:leader="none" w:pos="373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  <w:sectPr>
          <w:footerReference w:type="even" r:id="rId69"/>
          <w:footerReference w:type="default" r:id="rId70"/>
          <w:pgSz w:w="8246" w:h="13220"/>
          <w:pgMar w:top="979" w:left="488" w:right="453" w:bottom="1589" w:header="0" w:footer="3" w:gutter="0"/>
          <w:rtlGutter w:val="0"/>
          <w:cols w:space="720"/>
          <w:pgNumType w:start="58"/>
          <w:noEndnote/>
          <w:docGrid w:linePitch="360"/>
        </w:sectPr>
      </w:pPr>
      <w:r>
        <w:rPr>
          <w:rStyle w:val="CharStyle218"/>
          <w:b w:val="0"/>
          <w:bCs w:val="0"/>
        </w:rPr>
        <w:t xml:space="preserve">voluntario en </w:t>
      </w: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ftelipilla</w:t>
        <w:tab/>
        <w:t xml:space="preserve">voluntarily in </w:t>
      </w:r>
      <w:r>
        <w:rPr>
          <w:rStyle w:val="CharStyle218"/>
          <w:lang w:val="en-US" w:eastAsia="en-US" w:bidi="en-US"/>
          <w:b w:val="0"/>
          <w:bCs w:val="0"/>
        </w:rPr>
        <w:t xml:space="preserve">I </w:t>
      </w: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eXipilla,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238" w:left="0" w:right="0" w:bottom="238" w:header="0" w:footer="3" w:gutter="0"/>
          <w:rtlGutter w:val="0"/>
          <w:cols w:space="720"/>
          <w:noEndnote/>
          <w:docGrid w:linePitch="360"/>
        </w:sectPr>
      </w:pP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67" w:line="150" w:lineRule="exact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ESTRIBILLO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116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Hay que parar al que no quiera</w:t>
        <w:br/>
        <w:t>que al pueblo gane esta pelea</w:t>
        <w:br/>
        <w:t>ha juntar toda la ciencia</w:t>
        <w:br/>
        <w:t>antes que acabe la paciencia.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Todos debemos entrar</w:t>
        <w:br/>
        <w:t>en esta marcha terrena</w:t>
        <w:br/>
        <w:t>descorriendo telara-as</w:t>
        <w:br/>
        <w:t>de ignorancia y dependencia</w:t>
        <w:br/>
        <w:t>exigir los beneficios</w:t>
        <w:br/>
        <w:t>oue nos regala la ciencia.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lang w:val="es-ES" w:eastAsia="es-ES" w:bidi="es-ES"/>
          <w:w w:val="100"/>
          <w:spacing w:val="0"/>
          <w:color w:val="000000"/>
          <w:position w:val="0"/>
        </w:rPr>
        <w:t>-&gt;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12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Vanos a echar pafadelante</w:t>
        <w:br/>
        <w:t>si para buscar la paz</w:t>
        <w:br/>
        <w:t>y*la paz le hara la guerra</w:t>
        <w:br/>
        <w:t>si no existe la igualdad</w:t>
        <w:br/>
        <w:t>igualdad digo ministro</w:t>
        <w:br/>
        <w:t>promesero vendedor</w:t>
        <w:br/>
        <w:t>somos todos responsables</w:t>
        <w:br/>
        <w:t>de este niño que nació,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12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.ue entiendan los compañeros</w:t>
        <w:br/>
        <w:t>que quien lo cria responde</w:t>
        <w:br/>
        <w:t>no sólo por su pellejo</w:t>
        <w:br/>
        <w:t>sino por el de miles de hombres.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12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bor eso digo en ai canto</w:t>
        <w:br/>
        <w:t>cuidado con traicionar</w:t>
        <w:br/>
        <w:t>la lealtad con .ue pueblo</w:t>
        <w:br/>
        <w:t>los ha querido premiar.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color w:val="000000"/>
          <w:position w:val="0"/>
        </w:rPr>
        <w:t>Interventor deleznable</w:t>
        <w:br/>
        <w:t>regente o juez de la corte</w:t>
        <w:br/>
        <w:t>debilucho funcionarlo</w:t>
        <w:br/>
        <w:t>traficantes disconformes</w:t>
        <w:br/>
        <w:t>o empiezan a andar derecho</w:t>
        <w:br/>
        <w:t>o el pueblo los llama al orden.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72" w:line="150" w:lineRule="exact"/>
        <w:ind w:left="0" w:right="0" w:firstLine="0"/>
      </w:pPr>
      <w:r>
        <w:br w:type="column"/>
      </w:r>
      <w:r>
        <w:rPr>
          <w:lang w:val="es-ES" w:eastAsia="es-ES" w:bidi="es-ES"/>
          <w:rFonts w:ascii="Courier New" w:eastAsia="Courier New" w:hAnsi="Courier New" w:cs="Courier New"/>
          <w:w w:val="100"/>
          <w:spacing w:val="0"/>
          <w:color w:val="000000"/>
          <w:position w:val="0"/>
        </w:rPr>
        <w:t>CEORTJS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138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Let's stop those who do not want</w:t>
        <w:br/>
        <w:t>the People to win this fight</w:t>
        <w:br/>
        <w:t>Let's pile up all science</w:t>
        <w:br/>
        <w:t>before we exhaust our patience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We must all pour into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this earthly march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pushing aside the spider's webs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of ignorance and dependence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demand the benefits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that science presents us.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We are going to move forward</w:t>
        <w:br/>
        <w:t>Yes, searching for peace</w:t>
        <w:br/>
        <w:t>andfpe&amp;ee will make war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12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if there is no equality</w:t>
        <w:br/>
        <w:t>equality X say minister</w:t>
        <w:br/>
        <w:t>seller of promises</w:t>
        <w:br/>
        <w:t>we are all responsible</w:t>
        <w:br/>
        <w:t>of this child that was born.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116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Let the </w:t>
      </w:r>
      <w:r>
        <w:rPr>
          <w:lang w:val="es-ES" w:eastAsia="es-ES" w:bidi="es-E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compañeros </w:t>
      </w: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uedesstand</w:t>
        <w:br/>
        <w:t>that he who raises him,answers</w:t>
        <w:br/>
        <w:t>not only for his skin</w:t>
        <w:br/>
        <w:t>but for that of thousands of men.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That’s why I say in r.y song</w:t>
        <w:br/>
        <w:t>beware of treasoning</w:t>
        <w:br/>
        <w:t>the loyalty that the eople</w:t>
        <w:br/>
        <w:t>have granted you with.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Despicable </w:t>
      </w:r>
      <w:r>
        <w:rPr>
          <w:lang w:val="es-ES" w:eastAsia="es-ES" w:bidi="es-ES"/>
          <w:rFonts w:ascii="Courier New" w:eastAsia="Courier New" w:hAnsi="Courier New" w:cs="Courier New"/>
          <w:w w:val="100"/>
          <w:spacing w:val="0"/>
          <w:color w:val="000000"/>
          <w:position w:val="0"/>
        </w:rPr>
        <w:t>interventor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regent or court magistrate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weakly clerk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complaining dealers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either you toe the line</w:t>
      </w:r>
    </w:p>
    <w:p>
      <w:pPr>
        <w:pStyle w:val="Style209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  <w:sectPr>
          <w:type w:val="continuous"/>
          <w:pgSz w:w="8246" w:h="13220"/>
          <w:pgMar w:top="238" w:left="662" w:right="297" w:bottom="238" w:header="0" w:footer="3" w:gutter="0"/>
          <w:rtlGutter w:val="0"/>
          <w:cols w:num="2" w:space="720" w:equalWidth="0">
            <w:col w:w="3067" w:space="682"/>
            <w:col w:w="3538"/>
          </w:cols>
          <w:noEndnote/>
          <w:docGrid w:linePitch="360"/>
        </w:sectPr>
      </w:pPr>
      <w:r>
        <w:rPr>
          <w:rStyle w:val="CharStyle216"/>
        </w:rPr>
        <w:t xml:space="preserve">or the </w:t>
      </w:r>
      <w:r>
        <w:rPr>
          <w:lang w:val="en-US" w:eastAsia="en-US" w:bidi="en-US"/>
          <w:rFonts w:ascii="Courier New" w:eastAsia="Courier New" w:hAnsi="Courier New" w:cs="Courier New"/>
          <w:w w:val="100"/>
          <w:color w:val="000000"/>
          <w:position w:val="0"/>
        </w:rPr>
        <w:t>People will call you to order.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  <w:sectPr>
          <w:pgSz w:w="8246" w:h="13220"/>
          <w:pgMar w:top="11338" w:left="720" w:right="2021" w:bottom="1388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Lyrics Litany for a Computer and a Baby about to be Born (Stafford Beer and Angel Parra)</w:t>
        <w:br/>
        <w:t>Source: Stafford Beer Collection, Liverpool John Moores University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72" w:line="240" w:lineRule="exact"/>
        <w:ind w:left="0" w:right="0" w:firstLine="400"/>
      </w:pPr>
      <w:bookmarkStart w:id="30" w:name="bookmark30"/>
      <w:r>
        <w:rPr>
          <w:rStyle w:val="CharStyle34"/>
          <w:b/>
          <w:bCs/>
        </w:rPr>
        <w:t>Geheimplan Cybersyn</w:t>
      </w:r>
      <w:bookmarkEnd w:id="30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4352" w:line="160" w:lineRule="exact"/>
        <w:ind w:left="0" w:right="0" w:firstLine="400"/>
      </w:pPr>
      <w:bookmarkStart w:id="31" w:name="bookmark31"/>
      <w:r>
        <w:rPr>
          <w:lang w:val="de-DE" w:eastAsia="de-DE" w:bidi="de-DE"/>
          <w:w w:val="100"/>
          <w:spacing w:val="0"/>
          <w:color w:val="000000"/>
          <w:position w:val="0"/>
        </w:rPr>
        <w:t>Eden Medina</w:t>
      </w:r>
      <w:bookmarkEnd w:id="31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rStyle w:val="CharStyle57"/>
          <w:lang w:val="de-DE" w:eastAsia="de-DE" w:bidi="de-DE"/>
        </w:rPr>
        <w:t xml:space="preserve">Mit einer knappen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Mehrheit von 1,3% der Stimmen gewann 1970 der sozialistische</w:t>
        <w:br/>
        <w:t>Kandidat Salvador Allende Gossens die chilenischen Präsidentschaftswahlen. Zum ers</w:t>
        <w:t>-</w:t>
        <w:br/>
        <w:t>ten Mal in der Geschichte Chiles kam somit ein demokratisch gewählter sozialistischer</w:t>
        <w:br/>
        <w:t>Parteiführer an die Macht, der eine sozialistische Umgestaltung mit friedlichen Mitteln</w:t>
        <w:br/>
        <w:t>zu erreichen suchte. Nach seiner Amtsübernahme setzte Allende die Verstaatlichung der</w:t>
        <w:br/>
        <w:t>wichtigsten Industriezweige ganz oben auf die politische Tagesordnung. Bis Ende 1971</w:t>
        <w:br/>
        <w:t>hatte die Regierung alle großen Bergbauunternehmen und 68 weitere private Firmen</w:t>
        <w:br/>
        <w:t>verstaatlicht - viel mehr als ursprünglich vorgesehen. Durch das zügige und unüber</w:t>
        <w:t>-</w:t>
        <w:br/>
        <w:t>sichtliche Wachstum des staatlichen Sektors wurde dessen Verwaltung für CORFO - der</w:t>
        <w:br/>
        <w:t>von Allende für die Leitung der Verstaatlichung beauftragten Agentur zur staatlichen</w:t>
        <w:br/>
        <w:t>Entwicklung - bald zum Albtraum.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1971 wandte sich Fernando Flores - damaliger technischer Direktor von CORFO und</w:t>
        <w:br/>
        <w:t>ein Jahr später Mitglied von Allendes Regierungskabinett - an den britischen Kyberneti</w:t>
        <w:t>-</w:t>
        <w:br/>
        <w:t>ker Stafford Beer und bat um Hilfe bei der Verwaltung des sozialen Eigentums innerhalb</w:t>
        <w:br/>
        <w:t>der chilenischen Wirtschaft. Beer war ein bekannter Management-Berater, der in der</w:t>
        <w:br/>
        <w:t>Anwendung kybernetischer Prinzipien im industriellen Management führend war. Von</w:t>
        <w:br/>
        <w:t>1971 bis 1973 bauten chilenische und britische Ingenieure unter der Leitung von Beer ein</w:t>
        <w:br/>
        <w:t>Computernetzwerk auf, das zur Regulierung des wirtschaftlichen Übergangs Chiles vom</w:t>
        <w:br/>
        <w:t>Kapitalismus zum Sozialismus eingesetzt werden sollte. Das Team nannte das System</w:t>
        <w:br/>
        <w:t xml:space="preserve">Cybersyn, eine Zusammensetzung der Wörter </w:t>
      </w:r>
      <w:r>
        <w:rPr>
          <w:rStyle w:val="CharStyle41"/>
        </w:rPr>
        <w:t>cybernetics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</w:t>
      </w:r>
      <w:r>
        <w:rPr>
          <w:rStyle w:val="CharStyle41"/>
        </w:rPr>
        <w:t>synergy.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Innerhalb von 18 Monaten lieferte das Cybersyn-Team einen funktionstüchtigen</w:t>
        <w:br/>
        <w:t>Prototyp. Dieser bestand aus einem Telex-Netz, das sich über das gesamte Land erstreckte</w:t>
        <w:br/>
        <w:t>(Cybernet), einem individuell abgestimmten Software-Paket (Cyberstride), einem wirt</w:t>
        <w:t>-</w:t>
        <w:br/>
        <w:t xml:space="preserve">schaftlichen Simulator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(CHECO)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einem futuristischen Betriebsraum (Opsroom).</w:t>
        <w:br/>
        <w:t>1972 und 1973 nutzte die chilenische Regierung Bestandteile des Cybersyn-Projektes in</w:t>
        <w:br/>
        <w:t>der Bewältigung der gesellschaftlichen und wirtschaftlichen Umbrüche. Das Projekt</w:t>
        <w:br/>
        <w:t>wuchs weiter und beinhaltete schließlich auch Techniken zur Messung der öffentlichen</w:t>
        <w:br/>
        <w:t>Meinung. Dazu kamen noch Volkslieder, Broschüren und Filme, die zur Schulung der</w:t>
        <w:br/>
        <w:t>chilenischen Werktätigen im Einsatz kybernetischer Verwaltungsmethoden eingesetzt</w:t>
        <w:br/>
        <w:t>wurden. So arbeitete Beer beispielsweise mit dem berühmten chilenischen Volkssänger</w:t>
        <w:br/>
        <w:t xml:space="preserve">Angel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Parra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zusammen, der das Volkslied «Litanei für einen Computer und ein Baby, das</w:t>
        <w:br/>
        <w:t>bald geboren wird» schrieb.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Obwohl es einen detaillierten Plan zur Heranführung der Öffentlichkeit an das Ky</w:t>
        <w:t>-</w:t>
        <w:br/>
        <w:t>bernetik-Management gab, erfuhr die Öffentlichkeit früher von dem Cybersyn-Projekt</w:t>
        <w:br/>
        <w:t>als geplant. Dies geschah versehentlich und mehrere Wochen vor der Presseerklärung,</w:t>
        <w:br/>
        <w:t>die vom Cybersyn-Team eigentlich vorgesehen war. Beer und seine chilenischen Kollegen</w:t>
        <w:br/>
        <w:t>wollten das Projekt in Chile und Großbritannien gleichzeitig ankündigen. Vorgemerkt</w:t>
        <w:br/>
        <w:t>war der 14. Februar 1973, an dem Beer die renommierte Richard-Goodman-Vorlesung an</w:t>
        <w:br/>
        <w:t>der britischen Technischen Hochschule in Brighton (der heutigen Universität Brighton)</w:t>
        <w:br/>
        <w:t xml:space="preserve">halten sollte. Gegenüber der britischen Zeitschrift </w:t>
      </w:r>
      <w:r>
        <w:rPr>
          <w:rStyle w:val="CharStyle41"/>
        </w:rPr>
        <w:t>Latin America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waren jedoch einen</w:t>
        <w:br/>
        <w:t>Monat zuvor bereits Informationen durchgesickert. Ein Artikel war entstanden, in dem</w:t>
        <w:br/>
        <w:t>das Projekt als mysteriöses Rätsel beschrieben und die Vermutung geäußert wurde, die</w:t>
        <w:br/>
        <w:t>Allende-Regierung halte Cybersyn geheim, damit sie nicht für den Einsatz von Überwa</w:t>
        <w:t>-</w:t>
        <w:br/>
        <w:t>chungstechniken in ihrer Wirtschaftspolitik kritisiert werden könne.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41"/>
        </w:rPr>
        <w:t>Ercilla,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 chilenisches Nachrichtenmagazin der politischen Mitte, erfuhr von dem</w:t>
        <w:br/>
        <w:t>britischen Artikel und veröffentlichte zwei Wochen später seine eigene Version zu Cy</w:t>
        <w:t>-</w:t>
        <w:br/>
        <w:t xml:space="preserve">bersyn. In dem Artikel, dessen Titel </w:t>
      </w:r>
      <w:r>
        <w:rPr>
          <w:rStyle w:val="CharStyle41"/>
        </w:rPr>
        <w:t>Der Big Brother von Mr. Beer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an Orwells Roman</w:t>
        <w:br/>
        <w:t>vom großen Überwacher erinnerte, äußerte man Erstaunen darüber, dass die Regierung</w:t>
        <w:br/>
        <w:t>ein hochmodernes Computersystem zur Verwaltung der Wirtschaft aufbaut. Auch hier</w:t>
        <w:br/>
        <w:t>wurde der Gedanke kolportiert, die Regierung halte das Projekt geheim, um der Kritik</w:t>
        <w:br/>
        <w:t>zu entgehen, dass es sich dabei um ein totalitäres Projekt handle.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folgten Artikel in anderen chilenischen Zeitungen, auch in denen, die von der</w:t>
        <w:br/>
        <w:t xml:space="preserve">Opposition kontrolliert wurden. Die rechtsorientierte Zeitung </w:t>
      </w:r>
      <w:r>
        <w:rPr>
          <w:rStyle w:val="CharStyle41"/>
          <w:lang w:val="es-ES" w:eastAsia="es-ES" w:bidi="es-ES"/>
        </w:rPr>
        <w:t>Qué Pasa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veröffentlichte</w:t>
        <w:br/>
        <w:t xml:space="preserve">eine harsche Kritik des Projekts unter der Überschrift «Plan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Secreto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&lt;Cyberstride&gt;: La UP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nos controla por computación»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(Geheimplan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«Cyberstride»: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UP kontrolliert uns per</w:t>
        <w:br/>
        <w:t>Computer). Der Regierung wurde Geheimhaltung vorgeworfen, um die Behauptung zu</w:t>
        <w:br/>
        <w:t>untermauern, sie würde Cybersyn für missbräuchliche und autoritäre Zwecke nutzen.</w:t>
        <w:br/>
        <w:t>Solche Kritik wurde auch in Publikationen außerhalb Chiles laut. Die britische Zeitschrift</w:t>
        <w:br/>
      </w:r>
      <w:r>
        <w:rPr>
          <w:rStyle w:val="CharStyle41"/>
        </w:rPr>
        <w:t>New Scientist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stellte Cybersyn beispielsweise als ein geheimes Regierungsprojekt dar, mit</w:t>
        <w:br/>
        <w:t>der die chilenische Regierung in bisher nie dagewesener Weise Kontrolle über die natio</w:t>
        <w:t>-</w:t>
        <w:br/>
        <w:t>nalen Aktivitäten erlangen würde.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Am 6. September 1973 veröffentlichte </w:t>
      </w:r>
      <w:r>
        <w:rPr>
          <w:rStyle w:val="CharStyle41"/>
          <w:lang w:val="es-ES" w:eastAsia="es-ES" w:bidi="es-ES"/>
        </w:rPr>
        <w:t>Qué Pasa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einen abschließenden Artikel über</w:t>
        <w:br/>
        <w:t>den «Geheimplan Cyberstride». In dem Artikel heißt es, die Arbeit an dem Projekt werde</w:t>
        <w:br/>
        <w:t>beschleunigt und könne die Allende-Regierung bald in die Lage versetzen, in das Privat</w:t>
        <w:t>-</w:t>
        <w:br/>
        <w:t>leben der chilenischen Bürger einzugreifen. Dieser Artikel erschien fünf Tage vor dem</w:t>
        <w:br/>
        <w:t>gewaltsamen Militärputsch, der den Weg Chiles zum Sozialismus beendete und bei dem</w:t>
        <w:br/>
        <w:t>Allende ums Leben kam.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War das Cybersyn-Projekt ein geheimes Unterfangen der Regierung, wie es in diesen</w:t>
        <w:br/>
        <w:t>Artikeln nahe gelegt wird? Wenn nicht, warum wurde dieses technische System dann so</w:t>
        <w:br/>
        <w:t>dargestellt? Entscheiden Sie selbst. Hier einige Auszüge aus meinem Forschungsarchiv: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«Ein gewisses Geheimnis umgibt die in dieser Woche erfolgte Enthüllung, dass die</w:t>
        <w:br/>
        <w:t>chilenische Regierung ein computergestütztes System zur Verwaltung ihrer Wirtschaft</w:t>
        <w:br/>
        <w:t>entwickelt. Obwohl der britische Management-Experte Stafford Beer seit über einem</w:t>
        <w:br/>
        <w:t>Jahr zwischen London und Santiago hin- und herreist und an der Entwicklung dieses</w:t>
        <w:br/>
        <w:t>Systems arbeitet, wurde eine Ankündigung erst herausgegeben, als die Nachricht bereits</w:t>
        <w:br/>
        <w:t>zufällig in London durchgesickert war. Die Chilenen haben sich scheinbar davor gescheut,</w:t>
        <w:br/>
        <w:t>ein in vielerlei Hinsicht neues und einmaliges System bekannt zu geben, aus Angst,</w:t>
        <w:br/>
        <w:t>dass die Opposition den Vorwurf erheben könnte, dass hier Big-Brother-Taktiken zum</w:t>
        <w:br/>
        <w:t>Einsatz kommen.»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«Chile: Futurism Now», </w:t>
      </w:r>
      <w:r>
        <w:rPr>
          <w:rStyle w:val="CharStyle58"/>
          <w:lang w:val="de-DE" w:eastAsia="de-DE" w:bidi="de-DE"/>
        </w:rPr>
        <w:t>Latin America,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12. Januar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«Die Chilenen wissen es nicht,... aber den Briten ist es bekannt. Ein &lt;hochgeschätztes&gt;,</w:t>
        <w:br/>
        <w:t>aber &lt;umstrittenes&gt; britisches Kybernetik-Genie namens Stafford Beer hat in sechzehn</w:t>
        <w:br/>
        <w:t xml:space="preserve">Monaten für die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Unidad Popular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ein Computersystem entworfen und installiert, das</w:t>
        <w:br/>
        <w:t>nicht nur für wirtschaftliche Zwecke, sondern auch in der politischen Strategie genutzt</w:t>
        <w:br/>
        <w:t>wird. . . [Beer] stellte nicht klar, ob Themen wie die Inflation, die Lebensmittelknapp</w:t>
        <w:t>-</w:t>
        <w:br/>
        <w:t>heit, der Schwarzmarkt oder die langen Schlangen von den &lt;Cyberstride-Computern&gt;</w:t>
        <w:br/>
        <w:t>untersucht worden sind.»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«Geheimplan &lt;Cyberstride&gt;: Die UP kontrolliert uns per Computer», </w:t>
      </w:r>
      <w:r>
        <w:rPr>
          <w:rStyle w:val="CharStyle58"/>
          <w:lang w:val="es-ES" w:eastAsia="es-ES" w:bidi="es-ES"/>
        </w:rPr>
        <w:t>Qué Pasa,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15. Februar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«[Die Nachricht sickerte an die Presse durch, weil] ich mit [jemandem] unter der</w:t>
        <w:br/>
        <w:t>Bedingung gesprochen hatte, dass vor der Goodman-Vorlesung nichts gesagt [werden</w:t>
        <w:br/>
        <w:t>würde]. Er hat sich jedoch nicht daran gehalten. . . . [Als das Projekt kritisiert wurde]</w:t>
        <w:br/>
        <w:t>hat sich Fernando [Flores] hinter mich gestellt, und Pedro [Vuskovic, der amtierende</w:t>
        <w:br/>
        <w:t>Vizepräsident von CORFO] ebenfalls. Und ich glaube, Allende selbst hat das auch getan,</w:t>
        <w:br/>
        <w:t>als er sah, dass andere Leute dazu bereit waren. Die Leute, die mich zu diesem Zeitpunkt</w:t>
        <w:br/>
        <w:t>zu Fall bringen wollten - wohl alleine deshalb, weil ihnen meine Anwesenheit peinlich</w:t>
        <w:br/>
        <w:t>war -, [haben das nicht geschafft]. Es hat nicht funktioniert.»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Stafford Beer, Interview mit Eden Medina (2001)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«Von Brighton aus schlugen die Wogen über die ganze Welt. Nichts richtete sich gegen</w:t>
        <w:br/>
        <w:t>Chile, vieles aber gegen mich. Es hätte mir sehr geholfen, wenn die Ankündigung in San</w:t>
        <w:t>-</w:t>
        <w:br/>
        <w:t>tiago erfolgt wäre, so wie ich es angeraten hatte. Der Hauptvorwurf ist Geheimnistuerei,</w:t>
        <w:br/>
        <w:t>die als unheimlich betrachtet wird. Die Vorwürfe kamen von Großbritannien und den</w:t>
        <w:br/>
        <w:t>USA, Einladungen hingegen aus Brasilien, Südafrika und Irland. Sie sehen also, in welch</w:t>
        <w:br/>
        <w:t>misslicher Lage ich mich befinde.»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Telex von Stafford Beer an Raul Espejo, Cybersyn Projektleiter, 1. März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«Wenn das Ausbleiben einer offiziellen [sic] Bekanntgabe eine geheime Arbeit dar</w:t>
        <w:t>-</w:t>
        <w:br/>
        <w:t>stellt, dann ist die auf dieser Tatsache beruhende Kritik korrekt. Aber wer gibt etwas</w:t>
        <w:br/>
        <w:t>bekannt, bevor nicht ein Mindestmaß an Gewissheit besteht, dass das jeweilige Unter</w:t>
        <w:t>-</w:t>
        <w:br/>
        <w:t>fangen [sic] erfolgreich ist? Es stimmt, dass die Leute aus den Branchenausschüssen und</w:t>
      </w:r>
    </w:p>
    <w:p>
      <w:pPr>
        <w:pStyle w:val="Style219"/>
        <w:tabs>
          <w:tab w:leader="underscore" w:pos="5117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Unternehmen an der Entwicklung unserer Arbeit beteiligt waren</w:t>
        <w:tab/>
        <w:t>Es muss auch darauf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hingewiesen werden, dass die entwickelten Instrumente... im Versuchsstadium sind und</w:t>
        <w:br/>
        <w:t>nicht zur Kontrolle der Wirtschaft eingesetzt wurden.»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225" w:line="120" w:lineRule="exact"/>
        <w:ind w:left="0" w:right="0" w:firstLine="0"/>
      </w:pP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Raúl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Espejo, Telex an Stafford Beer, 16. März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«Der Traum der Unternehmensforschung - die Überwachung der gesamten Wirt</w:t>
        <w:t>-</w:t>
        <w:br/>
        <w:t>schaft des Landes mit einem Echtzeit-Computersystem - ist in Chile Realität geworden.</w:t>
        <w:br/>
        <w:t>Die Daten über ein Viertel der gesamten Wirtschaft werden täglich in zentrale Computer</w:t>
        <w:br/>
        <w:t>eingegeben, wo sie auf bedeutende Abweichungen untersucht und mit den Berichten an</w:t>
        <w:br/>
        <w:t>die Manager und Regierungsbeamten verglichen werden. Das System stellt eine bisher</w:t>
        <w:br/>
        <w:t>einmalige Nutzung der Kybernetik dar. Wenn es erfolgreich ist, wird es der Allende-Re</w:t>
        <w:t>-</w:t>
        <w:br/>
        <w:t>gierung mehr Kontrolle über die Industrie geben, als sie je eine Regierung zuvor ausgeübt</w:t>
        <w:br/>
        <w:t>hat. Das unter fast vollständiger Verschwiegenheit eingeführte System wird zurzeit den</w:t>
        <w:br/>
        <w:t>Managern und Arbeitnehmern vorgestellt und wird mit Sicherheit ein Thema der Parla</w:t>
        <w:t>-</w:t>
        <w:br/>
        <w:t>mentswahlen am 4. März sein.»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Joseph Hanlon, «Chile auf dem Sprung in die kybernetische Zukunft»,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rStyle w:val="CharStyle58"/>
          <w:lang w:val="de-DE" w:eastAsia="de-DE" w:bidi="de-DE"/>
        </w:rPr>
        <w:t>New Scientist,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15. Februar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«Ich glaube nicht, dass es 500 oder nicht einmal 50 chilenische Unternehmen gibt,</w:t>
        <w:br/>
        <w:t>die in der Lage sind, täglich aktuelle Gesamtzahlen zu liefern. Ich glaube nicht, dass</w:t>
        <w:br/>
        <w:t xml:space="preserve">Datenkommunikationslinien oder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-termináis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existieren, mit denen diese Zahlen an</w:t>
        <w:br/>
        <w:t>einen zentralen Rechner übermittelt werden können. Ich glaube nicht, dass ein Echtzeit-</w:t>
        <w:br/>
        <w:t>Feedback zur Wirtschaft“ oder zu einzelnen Managementleistungen existiert. . . . Ich</w:t>
        <w:br/>
        <w:t>halte das gesamte Konzept für bestialisch. Es ist gut für die Menschheit und gut für Chile</w:t>
        <w:br/>
        <w:t>insbesondere, dass es bislang nur ein böser Traum ist.»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Herb Grosch, Direktor des Nationalen Büros für Normung in den USA,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58"/>
          <w:lang w:val="de-DE" w:eastAsia="de-DE" w:bidi="de-DE"/>
        </w:rPr>
        <w:t>New Scientist,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15. März 1973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«Das System existiert. Die Kommunikationslinien stehen. Die Computerprogramme</w:t>
        <w:br/>
        <w:t>funktionieren (niemand hat behauptet, dass sie alle in Chile geschrieben wurden). Der</w:t>
        <w:br/>
        <w:t>Operationsraum ist eine Tatsache— Vielleicht ist dieser Raum in Santiago eine optische</w:t>
        <w:br/>
        <w:t>Täuschung und die Fotografien davon sind gefälscht. Vielleicht aber ist es einfach uner</w:t>
        <w:t>-</w:t>
        <w:br/>
        <w:t>träglich, in Washington DC zu sitzen und zu erkennen, dass jemand anderes schneller</w:t>
        <w:br/>
        <w:t>Erfolg erzielt hat — dazu in einem marxistischen Land und mit wenig Geld. Das mag</w:t>
        <w:br/>
        <w:t>als Entschuldigung dafür herreichen, dass die Arbeit eines Kollegen als ,bestialisch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</w:t>
        <w:t>-</w:t>
        <w:br/>
        <w:t>zeichnet wird, ohne irgendeinen Teil dieser Arbeit nachzuprüfen. Auf dieser Grundlage</w:t>
        <w:br/>
        <w:t>verzeihe ich dir, Herb. Aber das System ist kein Traum.»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Stafford Beer, </w:t>
      </w:r>
      <w:r>
        <w:rPr>
          <w:rStyle w:val="CharStyle58"/>
          <w:lang w:val="de-DE" w:eastAsia="de-DE" w:bidi="de-DE"/>
        </w:rPr>
        <w:t>New Sdentist,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22. März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«[Ich] habe das [Cybersyn-Projekt] während der Richard-Goodman-Vorlesung an</w:t>
        <w:br/>
        <w:t>einem bestimmten Datum angekündigt. Allende kündigte die Sache am gleichen Tag in</w:t>
        <w:br/>
        <w:t>Chile an. Es gab einen totalen Aufruhr. Bis dahin war es sehr geheim gehalten worden.</w:t>
        <w:br/>
        <w:t>Die Amerikaner haben die ganze Sache wahrscheinlich denunziert und behauptet, ich</w:t>
        <w:br/>
        <w:t>hätte das alles gar nicht machen können, denn sie wüssten viel besser, wie es zu machen</w:t>
        <w:br/>
        <w:t>sei und so ginge es eben nicht. Klar sagten sie, es sei unmöglich. Ich hatte tatsächlich den</w:t>
        <w:br/>
        <w:t>Überblick über das Land in Echtzeit, und ein solches Konzept erschien den Amerikanern</w:t>
        <w:br/>
        <w:t>reiner Trug. Sie hielten die Vorstellung für lachhaft. Es gab Leserbriefe im New Scientist,</w:t>
        <w:br/>
        <w:t>bei denen ... ich ernsthaft überlegte, ob ich die Amerikaner verklagen sollte, die mich in</w:t>
        <w:br/>
        <w:t>ihren Briefen anprangerten. Sie verpassten mir Überschriften wie ,Beer kontrolliert Chile</w:t>
        <w:br/>
        <w:t>vom Computer aus“. Das ist völliger Unsinn. Das habe ich nicht getan.»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Stafford Beer, Interview mit Eden Medina (2001}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«Das größte Problem von Cyberstride ist jedoch, dass es eine schreckliche Kon-</w:t>
        <w:br/>
        <w:t>trollwaffe in die Hände der Unidad Populär legt, mit der das Privatleben chilenischer</w:t>
        <w:br/>
        <w:t>Bürger mit kybernetischen Mitteln beeinflusst werden könnte. Dieses durch Cyberstri</w:t>
        <w:t>-</w:t>
        <w:br/>
        <w:t>de aufgeworfene Problem rief in Europa Kontroversen hervor. Beer wurde sogar dafür</w:t>
        <w:br/>
        <w:t>kritisiert, dass er ein derart gefährliches Machtinstrument in die Hände einer marxisti</w:t>
        <w:t>-</w:t>
        <w:br/>
        <w:t>schen Regierung legt. Die Verteidiger von Beer führten an, dass ein solch origineller und</w:t>
        <w:br/>
        <w:t>revolutionärer Fortschritt in der Computerwissenschaft nur in einem Land erfolgen</w:t>
        <w:br/>
        <w:t>kann, das sich in einem raschen Umwandlungsprozess befindet. Dabei wiesen sie auf die</w:t>
        <w:br/>
        <w:t>klassische Parallele zum Revolver hin: moralisch betrachtet ist nichts gut oder schlecht</w:t>
        <w:br/>
        <w:t>an sich, sondern alles hängt davon ab, von wem und wie diese Dinge eingesetzt werden.</w:t>
        <w:br/>
        <w:t>Nichtsdestotrotz bleiben die Zweifel bestehen und verschwinden erst recht nicht, wenn</w:t>
        <w:br/>
        <w:t>Beer die Einbeziehung von Daten der .öffentlichen Meinung“ in das Cyberstride-System</w:t>
        <w:br/>
        <w:t>ankündigt oder damit prahlt, er habe das System gegen den Streik der,Bosse“ im Oktober</w:t>
        <w:br/>
        <w:t>1972 eingesetzt.»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 w:line="254" w:lineRule="exact"/>
        <w:ind w:left="28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«&lt;Cyberstride&gt; kommt voran, der Plan der UP zur Kontrolle durch</w:t>
        <w:br/>
        <w:t xml:space="preserve">Computer», </w:t>
      </w:r>
      <w:r>
        <w:rPr>
          <w:rStyle w:val="CharStyle58"/>
          <w:lang w:val="de-DE" w:eastAsia="de-DE" w:bidi="de-DE"/>
        </w:rPr>
        <w:t>Que Paso,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6. September 1973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«Wir waren über geraume Zeit ein Randprojekt, das vielleicht nur wenigen Leu</w:t>
        <w:t>-</w:t>
        <w:br/>
        <w:t>ten bekannt war. Deshalb hielten manche es für geheimnisumrankt oder verschlei</w:t>
        <w:t>-</w:t>
        <w:br/>
        <w:t>ert. Das stimmt jedoch nicht. Einige Leute glaubten wohl, wir wollten mit dem Telex</w:t>
        <w:br/>
        <w:t>subversive Dinge tun oder irgend solchen Quatsch. Ich bin mir sicher, dass irgendein</w:t>
        <w:br/>
        <w:t>Militär(angehöriger) oder dem Militär nahestehende Personen das geschrieben haben.</w:t>
        <w:br/>
        <w:t>Ich bin mir auch sicher, dass sie etwas über eine Art marxistische Verschwörung schrei</w:t>
        <w:t>-</w:t>
        <w:br/>
        <w:t>ben. Absurd. Es gab nichts dergleichen.»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Fernando Flores, Interview mit Eden Medina (2003)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«1973 hatten sich die internen Querelen noch verschärft. Wir hatten neue politische</w:t>
        <w:br/>
        <w:t>Gruppierungen, neue Feinde und... auch die Opposition arbeitete effektiver. Außerdem</w:t>
        <w:br/>
        <w:t>war es damals sehr einfach, es aufgrund (seiner) Implikationen für die Sicherheit als etwas</w:t>
        <w:br/>
        <w:t>anzuprangern, das gegen die Armee gerichtet sei oder so etwas.. .. [Die Geheimhaltung</w:t>
        <w:br/>
        <w:t>des Projekts] lag teilweise daran, dass Fernando eher vorsichtig spielte. Man will ja erst</w:t>
        <w:br/>
        <w:t>dann eine Ankündigung machen, wenn man etwas vorweisen kann, und das erfordert</w:t>
        <w:br/>
        <w:t>Zeit. Zweitens muss man sich Verbündete suchen, jemanden finden, der wirklich willens</w:t>
        <w:br/>
        <w:t>ist, das [Cybersyn-Projekt] einzusetzen. Ich würde sagen, dass die Geheimhaltung ganz</w:t>
        <w:br/>
        <w:t>im Interesse des Projekts war: es so lange geheim zu halten, bis man es als wirklichen</w:t>
        <w:br/>
        <w:t>Erfolg vorzeigen konnte. Der größte Erfolg war das Telex-Netz. Das war an sich schon</w:t>
        <w:br/>
        <w:t>wertvoll, und man wollte es deshalb nicht ankündigen, weil es gewissermaßen ein Schutz</w:t>
        <w:br/>
        <w:t>[vor der Opposition] war. Außerdem gab es zahlreiche Personen in der Regierung und</w:t>
        <w:br/>
        <w:t>den Unternehmen, die sich ein Scheitern der Regierung wünschten.»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824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Herman Schwember, Mitglied des Cybersyn-Teams, Interview mit Eden Medina (2002}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  <w:sectPr>
          <w:footerReference w:type="even" r:id="rId71"/>
          <w:footerReference w:type="default" r:id="rId72"/>
          <w:pgSz w:w="8246" w:h="13220"/>
          <w:pgMar w:top="1226" w:left="747" w:right="731" w:bottom="1674" w:header="0" w:footer="3" w:gutter="0"/>
          <w:rtlGutter w:val="0"/>
          <w:cols w:space="720"/>
          <w:pgNumType w:start="6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Kira Gee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380"/>
      </w:pPr>
      <w:bookmarkStart w:id="32" w:name="bookmark32"/>
      <w:r>
        <w:rPr>
          <w:sz w:val="24"/>
          <w:szCs w:val="24"/>
          <w:w w:val="100"/>
          <w:spacing w:val="0"/>
          <w:color w:val="000000"/>
          <w:position w:val="0"/>
        </w:rPr>
        <w:t>Secret Plan Cybersyn</w:t>
      </w:r>
      <w:bookmarkEnd w:id="32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567" w:line="160" w:lineRule="exact"/>
        <w:ind w:left="0" w:right="0" w:firstLine="380"/>
      </w:pPr>
      <w:bookmarkStart w:id="33" w:name="bookmark33"/>
      <w:r>
        <w:rPr>
          <w:lang w:val="en-US" w:eastAsia="en-US" w:bidi="en-US"/>
          <w:w w:val="100"/>
          <w:spacing w:val="0"/>
          <w:color w:val="000000"/>
          <w:position w:val="0"/>
        </w:rPr>
        <w:t>Eden Medina</w:t>
      </w:r>
      <w:bookmarkEnd w:id="33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57"/>
        </w:rPr>
        <w:t xml:space="preserve">In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1970 </w:t>
      </w:r>
      <w:r>
        <w:rPr>
          <w:rStyle w:val="CharStyle57"/>
        </w:rPr>
        <w:t xml:space="preserve">the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socialist candidate Salvador Allende Gossens won the Chilean presiden</w:t>
        <w:t>-</w:t>
        <w:br/>
        <w:t>tial election by a slim 1.3% margin of the popular vote. His election marked the arrival</w:t>
        <w:br/>
        <w:t>of Chile’s first democratically elected socialist leader and the first to attempt socialist</w:t>
        <w:br/>
        <w:t>transformation through peaceful means. Once in office Allende made the nationalisa</w:t>
        <w:t>-</w:t>
        <w:br/>
        <w:t>tion of major industries a priority. By the end of 1971 the government had nationalised</w:t>
        <w:br/>
        <w:t>all major mining firms and sixty-eight other private companies, many of which were not</w:t>
        <w:br/>
        <w:t>on the original government list for incorporation into the public sector. The rapid and</w:t>
        <w:br/>
        <w:t>uncontrolled growth of the nationalised sector quickly created a management nightmare</w:t>
        <w:br/>
        <w:t>for CORFO, the state development agency that Allende had charged with directing the</w:t>
        <w:br/>
        <w:t>nationalisation effort.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1971 Fernando Flores - who was then the technical director of CORFO but who</w:t>
        <w:br/>
        <w:t>would become a member of Allende’s cabinet a year later - approached the British cy</w:t>
        <w:t>-</w:t>
        <w:br/>
        <w:t>bernetician Stafford Beer and requested his help in managing the social property area</w:t>
        <w:br/>
        <w:t>of the Chilean economy. Beer was a well-known management consultant and a leader in</w:t>
        <w:br/>
        <w:t>applying cybernetic principles to problems in industrial management. From 1971 to 1973</w:t>
        <w:br/>
        <w:t>Chilean and British engineers, working under Beer’s direction, built a computer network</w:t>
        <w:br/>
        <w:t>to help regulate Chile’s economic transition from capitalism to socialism. The team called</w:t>
        <w:br/>
        <w:t xml:space="preserve">the system Cybersyn, a synthesis of the words </w:t>
      </w:r>
      <w:r>
        <w:rPr>
          <w:rStyle w:val="CharStyle41"/>
          <w:lang w:val="en-US" w:eastAsia="en-US" w:bidi="en-US"/>
        </w:rPr>
        <w:t>cybernetics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</w:t>
      </w:r>
      <w:r>
        <w:rPr>
          <w:rStyle w:val="CharStyle41"/>
          <w:lang w:val="en-US" w:eastAsia="en-US" w:bidi="en-US"/>
        </w:rPr>
        <w:t>synergy.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Within eighteen months the Cybersyn team built a working prototype. It consisted</w:t>
        <w:br/>
        <w:t>of a telex network that ran the length of the country (Cybernet), a customised software</w:t>
        <w:br/>
        <w:t>suite (Cyberstride), an economic simulator (CHECO), and a futuristic operations room</w:t>
        <w:br/>
        <w:t>(Opsroom). Components of Project Cybersyn helped the Chilean government navi</w:t>
        <w:t>-</w:t>
        <w:br/>
        <w:t>gate social and economic upheavals during 1972 and 1973. Eventually, the scope of the</w:t>
        <w:br/>
        <w:t>project grew to include technologies for measuring public opinion as well as folk songs,</w:t>
        <w:br/>
        <w:t>pamphlets, and movies to educate Chilean workers about management cybernetics. For</w:t>
        <w:br/>
        <w:t>example, Beer collaborated with the famous Chilean folksinger Angel Parra to write the</w:t>
        <w:br/>
        <w:t>folksong «Litany for a Computer and a Baby About to be Born.»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Despite the elaborate plans to engage the public with cybernetic management, news</w:t>
        <w:br/>
        <w:t>of Project Cybersyn reached the general public by accident several weeks before the press</w:t>
        <w:br/>
        <w:t>release planned by the Cybersyn team. Beer and his Chilean colleagues intended to an</w:t>
        <w:t>-</w:t>
        <w:br/>
        <w:t>nounce the project in Chile and Britain simultaneously when Beer delivered the prestig</w:t>
        <w:t>-</w:t>
        <w:br/>
        <w:t>ious Richard Goodman Lecture at Britain’s Brighton Polytechnic (now the University of</w:t>
        <w:br/>
        <w:t xml:space="preserve">Brighton) on February 14,1973. However, a leak to the British publication </w:t>
      </w:r>
      <w:r>
        <w:rPr>
          <w:rStyle w:val="CharStyle41"/>
          <w:lang w:val="en-US" w:eastAsia="en-US" w:bidi="en-US"/>
        </w:rPr>
        <w:t>Latin America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resulted in an article one month earlier. The article described the project as a mystery and</w:t>
        <w:br/>
        <w:t>speculated that the Allende government kept Cybersyn secret to avoid being accused of</w:t>
        <w:br/>
        <w:t>using Big Brother tactics in its economic policies.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centrist Chilean newsmagazine </w:t>
      </w:r>
      <w:r>
        <w:rPr>
          <w:rStyle w:val="CharStyle41"/>
          <w:lang w:val="en-US" w:eastAsia="en-US" w:bidi="en-US"/>
        </w:rPr>
        <w:t>Ercilla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learned of the British article and pub</w:t>
        <w:t>-</w:t>
        <w:br/>
        <w:t>lished its own take on Cybersyn two weeks later. The article, bearing the Orwellian head</w:t>
        <w:t>-</w:t>
        <w:br/>
        <w:t xml:space="preserve">line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«El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&lt;hermano mayon de Mr. Beer» (Mr. Beer’s Big Brother), expressed surprise that</w:t>
        <w:br/>
        <w:t>the government was building a cutting edge computer system for economic management.</w:t>
        <w:br/>
        <w:t>It also reprinted the idea that the government kept the project secret to avoid criticism</w:t>
        <w:br/>
        <w:t>from those who might view the project as totalitarian.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Articles in other Chilean publications followed, including those controlled by the</w:t>
        <w:br/>
        <w:t xml:space="preserve">opposition. The rightist publication </w:t>
      </w:r>
      <w:r>
        <w:rPr>
          <w:rStyle w:val="CharStyle41"/>
          <w:lang w:val="es-ES" w:eastAsia="es-ES" w:bidi="es-ES"/>
        </w:rPr>
        <w:t>Qué Pasa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published a sinister critique of the project</w:t>
        <w:br/>
        <w:t xml:space="preserve">under the headline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«Plan Secreto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&lt;Cyberstride&gt;: La UP </w:t>
      </w:r>
      <w:r>
        <w:rPr>
          <w:lang w:val="es-ES" w:eastAsia="es-ES" w:bidi="es-ES"/>
          <w:w w:val="100"/>
          <w:spacing w:val="0"/>
          <w:color w:val="000000"/>
          <w:position w:val="0"/>
        </w:rPr>
        <w:t>nos controla por computación»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(Secret Plan «Cyberstride»: The UP Controls Us by Computer). Accusations of govern</w:t>
        <w:t>-</w:t>
        <w:br/>
        <w:t>ment secrecy were used to lend credence to claims that the government would use Cy</w:t>
        <w:t>-</w:t>
        <w:br/>
        <w:t>bersyn for abusive and authoritarian ends. Such criticism also appeared in publications</w:t>
        <w:br/>
        <w:t xml:space="preserve">outside Chile. For example, the British journal </w:t>
      </w:r>
      <w:r>
        <w:rPr>
          <w:rStyle w:val="CharStyle41"/>
          <w:lang w:val="en-US" w:eastAsia="en-US" w:bidi="en-US"/>
        </w:rPr>
        <w:t>New Scientist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depicted Cybersyn as a secret</w:t>
        <w:br/>
        <w:t>government project to give the Chilean government unprecedented control of national</w:t>
        <w:br/>
        <w:t>activities.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On September 6, 1973, </w:t>
      </w:r>
      <w:r>
        <w:rPr>
          <w:rStyle w:val="CharStyle41"/>
          <w:lang w:val="es-ES" w:eastAsia="es-ES" w:bidi="es-ES"/>
        </w:rPr>
        <w:t>Qué Pasa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ran a final article on «secret plan Cyberstride.»</w:t>
        <w:br/>
        <w:t>According to the article, work on the project was accelerating and might soon give the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Allende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government the ability to intervene in the private lives of Chilean citizens. The</w:t>
        <w:br/>
        <w:t>article appeared five days before the violent military coup that ended the Chilean road to</w:t>
        <w:br/>
        <w:t>socialism and took Allende’s life.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Was Project Cybersyn a secret government undertaking, as these articles suggest? If</w:t>
        <w:br/>
        <w:t>not, why was this technological system portrayed as such? Decide for yourself. Here are</w:t>
        <w:br/>
        <w:t>some excerpts from my research archive: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«A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certain mystery surrounds the disclosure this week that the Chilean government</w:t>
        <w:br/>
        <w:t>is developing a computer-controlled system for managing its economy. Although a British</w:t>
        <w:br/>
        <w:t>management expert, Stafford Beer, has been travelling to and fro between London and</w:t>
        <w:br/>
        <w:t>Santiago for more than a year designing the system, no announcement had been made</w:t>
        <w:br/>
        <w:t>until the news leaked out accidentally in London. It seems the Chileans have been inhib</w:t>
        <w:t>-</w:t>
        <w:br/>
        <w:t>ited from announcing what is in many ways a world &lt;first&gt; by the fear that the opposition</w:t>
        <w:br/>
        <w:t>would accuse them of Big Brother tactics.»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«Chile: Futurism Now», </w:t>
      </w:r>
      <w:r>
        <w:rPr>
          <w:rStyle w:val="CharStyle58"/>
        </w:rPr>
        <w:t>Latin America,</w:t>
      </w:r>
      <w:r>
        <w:rPr>
          <w:w w:val="100"/>
          <w:spacing w:val="0"/>
          <w:color w:val="000000"/>
          <w:position w:val="0"/>
        </w:rPr>
        <w:t xml:space="preserve"> January 12,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«The Chileans do not know it.. . but the British do. A &lt;highly respected) but &lt;con-</w:t>
        <w:br/>
        <w:t>troversiab British cybernetics genius named Stafford Beer designed and installed a com</w:t>
        <w:t>-</w:t>
        <w:br/>
        <w:t>puter system for the Popular Unity in sixteen months that is not only used for economic</w:t>
        <w:br/>
        <w:t>purposes, but also for political strategy. . . . [Beer] did not clarify whether inflation,</w:t>
        <w:br/>
        <w:t>shortages, the black market and long lines have been topics studied by the &lt;Cyberstride&gt;</w:t>
        <w:br/>
        <w:t>computers.»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/>
        <w:ind w:left="2940" w:right="0" w:firstLine="0"/>
      </w:pPr>
      <w:r>
        <w:rPr>
          <w:w w:val="100"/>
          <w:spacing w:val="0"/>
          <w:color w:val="000000"/>
          <w:position w:val="0"/>
        </w:rPr>
        <w:t>«Secret Plan &lt;Cyberstride&gt;: The UP Controls Us by Computer»,</w:t>
        <w:br/>
      </w:r>
      <w:r>
        <w:rPr>
          <w:rStyle w:val="CharStyle58"/>
          <w:lang w:val="es-ES" w:eastAsia="es-ES" w:bidi="es-ES"/>
        </w:rPr>
        <w:t>Qué Pasa</w:t>
      </w:r>
      <w:r>
        <w:rPr>
          <w:w w:val="100"/>
          <w:spacing w:val="0"/>
          <w:color w:val="000000"/>
          <w:position w:val="0"/>
        </w:rPr>
        <w:t>, February 15, 1973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«[The press leak occurred because] I had talked to [someone] on the condition that</w:t>
      </w:r>
    </w:p>
    <w:p>
      <w:pPr>
        <w:pStyle w:val="Style37"/>
        <w:tabs>
          <w:tab w:leader="underscore" w:pos="611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nothing [would be] said until the Goodman lecture and he betrayed me on that</w:t>
        <w:tab/>
        <w:t>[When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project was criticised] Fernando [Flores] backed me up and so did Pedro [Vuskovic,</w:t>
        <w:br/>
        <w:t>the executive vice-president of CORFO]. And I think so did Allende himself when he</w:t>
        <w:br/>
        <w:t>saw that other people were willing to back it. So the people who tried to overthrow me</w:t>
        <w:br/>
        <w:t>at that point, I think solely on the basis that it was too embarrassing to have me around,</w:t>
        <w:br/>
        <w:t>[failed]. It didn’t work.»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w w:val="100"/>
          <w:spacing w:val="0"/>
          <w:color w:val="000000"/>
          <w:position w:val="0"/>
        </w:rPr>
        <w:t>Stafford Beer, interview by Eden Medina (2001)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«There have been many repercussions from Brighton all over the world. Nothing</w:t>
        <w:br/>
        <w:t>against Chile, much against me. It would have helped me a lot if announcements had been</w:t>
        <w:br/>
        <w:t>made in Santiago as I advised. The main accusation is secrecy which is seen as sinister.</w:t>
        <w:br/>
        <w:t>Accusations come from Britain and the USA. Invitations come from Brazil and South</w:t>
        <w:br/>
        <w:t>Africa. And Ireland. You can see what a false position I am in.»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w w:val="100"/>
          <w:spacing w:val="0"/>
          <w:color w:val="000000"/>
          <w:position w:val="0"/>
        </w:rPr>
        <w:t>Telex from Stafford Beer to Raul Espejo, Cybersyn Project Director, March 1,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«If not making oficial [sic] publications means secret working, then the critics based</w:t>
        <w:br/>
        <w:t>in this fact are right. But, who makes publications before having a minimum of certainty</w:t>
        <w:br/>
        <w:t>of succeeding in what one is overtaking [sic] ? It is true that the people from the sectorial</w:t>
        <w:br/>
        <w:t>committees and from enterprises participated during the development of our work....</w:t>
        <w:br/>
        <w:t>We must add that the tools developed ... are at an experimental level and have not been</w:t>
        <w:br/>
        <w:t>used to control the economy.»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w w:val="100"/>
          <w:spacing w:val="0"/>
          <w:color w:val="000000"/>
          <w:position w:val="0"/>
        </w:rPr>
        <w:t>Raul Espejo, telex to Stafford Beer, March 16,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«The dream of operations research - to monitor an entire country’s economy by a</w:t>
        <w:br/>
        <w:t>real-time computer system - is actually happening in Chile. Data on one-quarter of the</w:t>
        <w:br/>
        <w:t>economy is fed daily into central computers, where it is analysed for significant devia</w:t>
        <w:t>-</w:t>
        <w:br/>
        <w:t>tions from normal and reports made to managers and government officials. The system</w:t>
        <w:br/>
        <w:t>is an unprecedented use of cybernetics, and if successful probably will give the Allende</w:t>
        <w:br/>
        <w:t>government more control over industry than any government has ever had. Introduced in</w:t>
        <w:br/>
        <w:t>almost complete secrecy, the system is just now being revealed to managers and workers</w:t>
        <w:br/>
        <w:t>and is sure to be an issue in the 4 March congressional elections.»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Joseph Hanlon, «Chile Leaps into Cybernetic Future», </w:t>
      </w:r>
      <w:r>
        <w:rPr>
          <w:rStyle w:val="CharStyle58"/>
        </w:rPr>
        <w:t>New Scientist,</w:t>
      </w:r>
      <w:r>
        <w:rPr>
          <w:w w:val="100"/>
          <w:spacing w:val="0"/>
          <w:color w:val="000000"/>
          <w:position w:val="0"/>
        </w:rPr>
        <w:t xml:space="preserve"> February 15,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«1 do not believe there are 500, or even 50, Chilean organisations equipped to pro</w:t>
        <w:t>-</w:t>
        <w:br/>
        <w:t>duce, daily, current summary figures. I do not believe there are data communications lines</w:t>
        <w:br/>
        <w:t>or terminals capable of transmitting these figures to a central processor. I do not believe</w:t>
        <w:br/>
        <w:t>there is real-time feedback to the &lt;economy&gt; or to individual managements.... I call the</w:t>
        <w:br/>
        <w:t>while concept beastly. It is a good thing for humanity, and for Chile in particular, that it</w:t>
        <w:br/>
        <w:t>is as yet only a bad dream.»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Herb Grosch, director of the U.S. National Bureau of Standards, </w:t>
      </w:r>
      <w:r>
        <w:rPr>
          <w:rStyle w:val="CharStyle58"/>
        </w:rPr>
        <w:t>New Scientist,</w:t>
      </w:r>
      <w:r>
        <w:rPr>
          <w:w w:val="100"/>
          <w:spacing w:val="0"/>
          <w:color w:val="000000"/>
          <w:position w:val="0"/>
        </w:rPr>
        <w:t xml:space="preserve"> March 15, 1973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«The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system exists. The communication links operate. The computer programs work</w:t>
      </w:r>
    </w:p>
    <w:p>
      <w:pPr>
        <w:pStyle w:val="Style37"/>
        <w:tabs>
          <w:tab w:leader="underscore" w:pos="569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(nobody said they were all written in Chile). The operations room is a fact</w:t>
        <w:tab/>
        <w:t>Perhaps that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room in Santiago is an optical illusion, and the photographs of it are faked. Or perhaps it</w:t>
        <w:br/>
        <w:t>is intolerable to sit in Washington DC and to realise that someone else got there first - in a</w:t>
        <w:br/>
        <w:t>Marxist country, on a shoestring. That might excuse labeling a colleague’s work &lt;beastly,&gt;</w:t>
        <w:br/>
        <w:t>without any checkup. On that basis I’ll forgive you Herb. But it isn’t a dream.»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Stafford Beer, </w:t>
      </w:r>
      <w:r>
        <w:rPr>
          <w:rStyle w:val="CharStyle58"/>
        </w:rPr>
        <w:t>New Scientist,</w:t>
      </w:r>
      <w:r>
        <w:rPr>
          <w:w w:val="100"/>
          <w:spacing w:val="0"/>
          <w:color w:val="000000"/>
          <w:position w:val="0"/>
        </w:rPr>
        <w:t xml:space="preserve"> March 22, 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«[I] announced [Project Cybersyn] in the Richard Goodman Memorial Lecture on a</w:t>
        <w:br/>
        <w:t xml:space="preserve">given date. And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Allende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announced the thing in Chile on the same day. And there was to</w:t>
        <w:t>-</w:t>
        <w:br/>
        <w:t>tal uproar. Up until then it had been very secret. And the Americans probably denounced</w:t>
        <w:br/>
        <w:t>the whole thing and said I couldn’t do what I had done because they knew how to do it</w:t>
        <w:br/>
        <w:t>and this wasn’t it. Naturally. They said you couldn’t possibly have done that. I mean I was</w:t>
        <w:br/>
        <w:t>running the country in real time! And this concept was a pure chimera to the Americans,</w:t>
        <w:br/>
        <w:t>they thought that was a ludicrous proposition. There was a correspondence in the New</w:t>
        <w:br/>
        <w:t>Scientist where ... I seriously wondered if I should sue the Americans who were writing</w:t>
        <w:br/>
        <w:t>letters denouncing me. The sort of headlines I was getting was &lt;Beer Directs Chile from</w:t>
        <w:br/>
        <w:t>a Computer.) That’s absolutely rubbish. That’s not what I was doing.»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w w:val="100"/>
          <w:spacing w:val="0"/>
          <w:color w:val="000000"/>
          <w:position w:val="0"/>
        </w:rPr>
        <w:t>Stafford Beer, interview by Eden Medina (2001}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«Cyberstride’s biggest problem, however, is that it puts a terrible weapon of control in</w:t>
        <w:br/>
        <w:t>the hands of the Popular Unity that could influence the private life of Chilean citizens by</w:t>
        <w:br/>
        <w:t>cybernetic means. This problem raised by Cyberstride generated controversy in Europe.</w:t>
        <w:br/>
        <w:t>Beer was even criticised for giving a Marxist government such a dangerous instrument</w:t>
        <w:br/>
        <w:t>of power. Beer’s defenders respond that such an original and revolutionary advance in</w:t>
        <w:br/>
        <w:t>computer science could only happen in a country undergoing a rapid process of change.</w:t>
        <w:br/>
        <w:t>They point to the classic parallel with the revolver: neither is good or bad in itself, morally</w:t>
        <w:br/>
        <w:t>speaking; they are good or bad depending who uses them and how they are used. Never</w:t>
        <w:t>-</w:t>
        <w:br/>
        <w:t>theless the doubts subsist. And they don’t diminish when Beer announces the inclusion</w:t>
        <w:br/>
        <w:t>of &lt;public opinion) data in Cyberstride or boasts of having used the system against the</w:t>
        <w:br/>
        <w:t>October 1972 &lt;bosses’ strike.)»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180"/>
        <w:ind w:left="3000" w:right="0" w:firstLine="0"/>
      </w:pPr>
      <w:r>
        <w:rPr>
          <w:w w:val="100"/>
          <w:spacing w:val="0"/>
          <w:color w:val="000000"/>
          <w:position w:val="0"/>
        </w:rPr>
        <w:t xml:space="preserve">«&lt;Cyberstride&gt; Advances, UP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Pian </w:t>
      </w:r>
      <w:r>
        <w:rPr>
          <w:w w:val="100"/>
          <w:spacing w:val="0"/>
          <w:color w:val="000000"/>
          <w:position w:val="0"/>
        </w:rPr>
        <w:t>for Control by Computer»,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Qué </w:t>
      </w:r>
      <w:r>
        <w:rPr>
          <w:rStyle w:val="CharStyle58"/>
          <w:lang w:val="es-ES" w:eastAsia="es-ES" w:bidi="es-ES"/>
        </w:rPr>
        <w:t>Pasa,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September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ó, </w:t>
      </w:r>
      <w:r>
        <w:rPr>
          <w:w w:val="100"/>
          <w:spacing w:val="0"/>
          <w:color w:val="000000"/>
          <w:position w:val="0"/>
        </w:rPr>
        <w:t>1973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«We were a marginal project for a good amount of time, known by maybe a few peo</w:t>
        <w:t>-</w:t>
        <w:br/>
        <w:t>ple. That’s why people believed that it was mysterious or hidden. It’s not true. Some people,</w:t>
        <w:br/>
        <w:t>I think, thought we were trying to produce subversive activities with the telex - that kind</w:t>
        <w:br/>
        <w:t>of bullshit. I am sure that some military [personnel] wrote about that. Or some people</w:t>
        <w:br/>
        <w:t>close to the military. And I am sure they write about some sort of Marxist conspiracy,</w:t>
        <w:br/>
        <w:t>caca. But there was nothing like that.»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Fernando Fiores, interview by Eden Medina (2003)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«By ’73 the factionalism was even worse. We had new political groups, new enemies,</w:t>
        <w:br/>
      </w:r>
      <w:r>
        <w:rPr>
          <w:rStyle w:val="CharStyle221"/>
        </w:rPr>
        <w:t>and...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also the opposition was becoming more effective. And, moreover, by then it was</w:t>
        <w:br/>
        <w:t>very easy to denounce this as something that was working against the army or something</w:t>
        <w:br/>
        <w:t>like that because [of its] indications for security.... [The project was kept secret] partly</w:t>
        <w:br/>
        <w:t>because of the ability of Fernando to be careful with the cards he’s playing. You don’t</w:t>
        <w:br/>
        <w:t>want to make announcements before you have something to show and that takes time.</w:t>
        <w:br/>
        <w:t>Secondly, you have to establish your alliances to find one character who is prepared to use</w:t>
        <w:br/>
        <w:t>[Project Cybersyn] more than others. I would say that it was in the interest of the project</w:t>
        <w:br/>
        <w:t>to keep it secret until it could be shown as an example of high success. The thing that</w:t>
        <w:br/>
        <w:t>was most successful was the telex network, that was a value in itself, and you didn’t want</w:t>
        <w:br/>
        <w:t>to announce that because it was part of your security [against the opposition]. And also</w:t>
        <w:br/>
        <w:t>there were also lots of people working within government and in companies that wanted</w:t>
        <w:br/>
        <w:t>the government to fail.»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spacing w:before="0" w:after="824"/>
        <w:ind w:left="0" w:right="0" w:firstLine="0"/>
      </w:pPr>
      <w:r>
        <w:rPr>
          <w:w w:val="100"/>
          <w:spacing w:val="0"/>
          <w:color w:val="000000"/>
          <w:position w:val="0"/>
        </w:rPr>
        <w:t>Herman Schwember, Cybersyn team member, interview by Eden Medina (2002)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  <w:sectPr>
          <w:pgSz w:w="8246" w:h="13220"/>
          <w:pgMar w:top="1172" w:left="735" w:right="748" w:bottom="1655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English translations by Eden Medina</w:t>
      </w:r>
    </w:p>
    <w:p>
      <w:pPr>
        <w:pStyle w:val="Style222"/>
        <w:tabs>
          <w:tab w:leader="none" w:pos="779" w:val="left"/>
        </w:tabs>
        <w:widowControl w:val="0"/>
        <w:keepNext w:val="0"/>
        <w:keepLines w:val="0"/>
        <w:shd w:val="clear" w:color="auto" w:fill="auto"/>
        <w:bidi w:val="0"/>
        <w:spacing w:before="0" w:after="1084" w:line="140" w:lineRule="exact"/>
        <w:ind w:left="280" w:right="0" w:firstLine="0"/>
      </w:pPr>
      <w:r>
        <w:rPr>
          <w:w w:val="100"/>
          <w:spacing w:val="0"/>
          <w:color w:val="000000"/>
          <w:position w:val="0"/>
        </w:rPr>
        <w:t>TO:</w:t>
        <w:tab/>
        <w:t>STAFFORD BEER .</w:t>
      </w:r>
    </w:p>
    <w:p>
      <w:pPr>
        <w:pStyle w:val="Style225"/>
        <w:tabs>
          <w:tab w:leader="none" w:pos="2190" w:val="left"/>
        </w:tabs>
        <w:widowControl w:val="0"/>
        <w:keepNext/>
        <w:keepLines/>
        <w:shd w:val="clear" w:color="auto" w:fill="auto"/>
        <w:bidi w:val="0"/>
        <w:spacing w:before="0" w:after="974" w:line="140" w:lineRule="exact"/>
        <w:ind w:left="280" w:right="0" w:firstLine="0"/>
      </w:pPr>
      <w:bookmarkStart w:id="34" w:name="bookmark34"/>
      <w:r>
        <w:rPr>
          <w:w w:val="100"/>
          <w:spacing w:val="0"/>
          <w:color w:val="000000"/>
          <w:position w:val="0"/>
        </w:rPr>
        <w:t>16/3/73</w:t>
        <w:tab/>
        <w:t>12.55 HRS.</w:t>
      </w:r>
      <w:bookmarkEnd w:id="34"/>
    </w:p>
    <w:p>
      <w:pPr>
        <w:pStyle w:val="Style22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IF NOT'MAKING OFICIAL PUBLICATIONS MEANS SECRET WORKING, THEN THE</w:t>
        <w:br/>
        <w:t>CRITICS BASED IN THIS FACT ARE RIGHT. BUT, WHO MAKES PUBLICATIONS</w:t>
        <w:br/>
        <w:t>BEFORE HAVING A MINIMUM OF CERTAINTY OF SUCCEEDING IN WHAT ONE IS</w:t>
        <w:br/>
        <w:t>OVERTAKING ?. IT IS TRUE THAT PEOPLE FROM THE~SECTOR!AL COMMITTEES</w:t>
        <w:br/>
        <w:t>AND FROM ENTERPRISES PARTICIPATED DURING THE DEVELOPMENT OF OUR</w:t>
        <w:br/>
        <w:t>WORK. TO ALL OF THEM WE TOUGHT LARGELY ABOUT THE FOUNDATIONS OF THE</w:t>
        <w:br/>
        <w:t>WORK WE WERE UNDERTAKING. WE MUST ADO THAT JPHE TOOLS DEVELOPED, SAFE</w:t>
        <w:br/>
        <w:t>FOR THOSE RELATED WITH COFWUNICATI OS, ARE AT-AN EXPERIMENTAL LEVEL</w:t>
        <w:br/>
        <w:t>AND HAVE NOT BEEN USED TO CONTROL THE ECONOMY’.</w:t>
      </w:r>
    </w:p>
    <w:p>
      <w:pPr>
        <w:pStyle w:val="Style22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IN ORDER TO ACHIEVE THIS LAST GOAL WE WOULD REQUIRE </w:t>
      </w:r>
      <w:r>
        <w:rPr>
          <w:rStyle w:val="CharStyle227"/>
        </w:rPr>
        <w:t xml:space="preserve">A LARGE </w:t>
      </w:r>
      <w:r>
        <w:rPr>
          <w:w w:val="100"/>
          <w:spacing w:val="0"/>
          <w:color w:val="000000"/>
          <w:position w:val="0"/>
        </w:rPr>
        <w:t>DIFUSION.</w:t>
        <w:br/>
        <w:t>THIS ASPECT IS BEING COPED SEROUSLY.</w:t>
      </w:r>
    </w:p>
    <w:p>
      <w:pPr>
        <w:pStyle w:val="Style22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THE METHODS FOLLOWED ON THIS MATTER ARE THE PU3LICATION-OF DOCUMENTS,</w:t>
        <w:br/>
        <w:t>ARTICLES IN THE PRESS, (WHICH UNFORTUNATELY ARE NOT READY YET) AND</w:t>
        <w:br/>
        <w:t>DIRECT WORK WITH THE WORKERS. (BESIDES THE EXPERIENCE AT INSA, WE</w:t>
        <w:br/>
        <w:t>WILL START SOON A NEW ONE WITH THE METAL FEDERATION). 1 SEE NO</w:t>
        <w:br/>
        <w:t>PROBLEM IN PUBLISHING THE PICTURES OF THE OPS ROOM IF IT IS NECESSARY</w:t>
        <w:br/>
        <w:t>'WERE NOT THEY SHOWN ON AN OFICIAL LECTURE 7.</w:t>
      </w:r>
    </w:p>
    <w:p>
      <w:pPr>
        <w:pStyle w:val="Style22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SPOKE WITH HERMANN. THERE IS NO PROBLEM IN POSTPONING YOUR VISIT</w:t>
        <w:br/>
        <w:t>UNTILL 'APRIL 17TH TO MAY 5TH.</w:t>
      </w:r>
    </w:p>
    <w:p>
      <w:pPr>
        <w:pStyle w:val="Style222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THE SEMINAR WILL TAKE A WHOLE MONTH. STILL HAVE NOT PRECISED YOUR</w:t>
        <w:br/>
        <w:t>PARTICIPATION. MEANWHILE, I PERSONALY FEEL IT NECESSARY TO RECEIVE</w:t>
        <w:br/>
        <w:t>SOME INPUTS FROM YOU.</w:t>
      </w:r>
    </w:p>
    <w:p>
      <w:pPr>
        <w:pStyle w:val="Style222"/>
        <w:widowControl w:val="0"/>
        <w:keepNext w:val="0"/>
        <w:keepLines w:val="0"/>
        <w:shd w:val="clear" w:color="auto" w:fill="auto"/>
        <w:bidi w:val="0"/>
        <w:jc w:val="left"/>
        <w:spacing w:before="0" w:after="812" w:line="254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THE PROJECT, SAFE FOR THE PUBLISHING ASPECTS, IS ON ROUTINE.</w:t>
      </w:r>
    </w:p>
    <w:p>
      <w:pPr>
        <w:pStyle w:val="Style222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1980" w:right="0" w:firstLine="0"/>
      </w:pPr>
      <w:r>
        <w:rPr>
          <w:w w:val="100"/>
          <w:spacing w:val="0"/>
          <w:color w:val="000000"/>
          <w:position w:val="0"/>
        </w:rPr>
        <w:t>REGARDS</w:t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5" w:line="120" w:lineRule="exact"/>
        <w:ind w:left="300" w:right="0" w:firstLine="0"/>
      </w:pPr>
      <w:r>
        <w:rPr>
          <w:w w:val="100"/>
          <w:spacing w:val="0"/>
          <w:color w:val="000000"/>
          <w:position w:val="0"/>
        </w:rPr>
        <w:t>Telex Raul Espejo to Stafford Beer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00" w:right="0" w:firstLine="0"/>
        <w:sectPr>
          <w:headerReference w:type="default" r:id="rId73"/>
          <w:footerReference w:type="even" r:id="rId74"/>
          <w:footerReference w:type="default" r:id="rId75"/>
          <w:pgSz w:w="8246" w:h="13220"/>
          <w:pgMar w:top="1196" w:left="578" w:right="684" w:bottom="1392" w:header="0" w:footer="3" w:gutter="0"/>
          <w:rtlGutter w:val="0"/>
          <w:cols w:space="720"/>
          <w:pgNumType w:start="71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Source: Stafford Beer Collection, Liverpool John Moores University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left"/>
        <w:spacing w:before="0" w:after="0" w:line="370" w:lineRule="exact"/>
        <w:ind w:left="620" w:right="2440" w:firstLine="0"/>
      </w:pPr>
      <w:bookmarkStart w:id="35" w:name="bookmark35"/>
      <w:r>
        <w:rPr>
          <w:rStyle w:val="CharStyle34"/>
          <w:b/>
          <w:bCs/>
        </w:rPr>
        <w:t>Von Verschwörungen erzählen:</w:t>
        <w:br/>
        <w:t>Politik als Fiktion</w:t>
      </w:r>
      <w:bookmarkEnd w:id="35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3987" w:line="160" w:lineRule="exact"/>
        <w:ind w:left="26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Eva Horn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260" w:right="0" w:firstLine="360"/>
      </w:pPr>
      <w:r>
        <w:rPr>
          <w:rStyle w:val="CharStyle57"/>
          <w:lang w:val="de-DE" w:eastAsia="de-DE" w:bidi="de-DE"/>
        </w:rPr>
        <w:t xml:space="preserve">Politik und Literatur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teilen eine Faszination für Verschwörungen. In der Verschwö</w:t>
        <w:t>-</w:t>
        <w:br/>
        <w:t>rung, so scheint es, wird etwas sichtbar, das Macht zugleich konstituiert und erschüttert:</w:t>
        <w:br/>
        <w:t>eine Form von Gewalt, die sowohl Technik des Machterhalts wie Moment ihrer Bedro</w:t>
        <w:t>-</w:t>
        <w:br/>
        <w:t>hung sein kann. Was die Verschwörung politisch intrikat und zugleich ästhetisch reizvoll</w:t>
        <w:br/>
        <w:t>macht - das Theater des 16. und 17. Jahrhundert etwa handelt von kaum etwas anderem</w:t>
        <w:br/>
        <w:t>- ist die rätselhafte Ökonomie von Ostentation und Geheimhaltung, Sichtbar- und Un</w:t>
        <w:t>-</w:t>
        <w:br/>
        <w:t>sichtbarkeit in der Planung und Durchführung des großen Coups. Was im Dunkel geplant</w:t>
        <w:br/>
        <w:t>wird, endet schließlich im Eklat des großen Attentats. Der heimlich vorbereitete Staats</w:t>
        <w:t>-</w:t>
        <w:br/>
        <w:t>streich, der den Herrscher stürzt oder ermordet, hüllt sich ebenso in Dunkelheit wie der</w:t>
        <w:br/>
        <w:t>plötzliche Gegenschlag der Macht, der Präventivschlag, mit dem diese sich durch einen</w:t>
        <w:br/>
        <w:t>Gewaltakt ihrer Feinde entledigt oder ihren Plänen zuvorkommt. Verschwörungen - ob</w:t>
        <w:br/>
        <w:t>nun erfolgreich oder in letzter Minute vereitelt - sind darum Brüche in der Geschichte,</w:t>
        <w:br/>
        <w:t>in denen sich eine Fragilität des Politischen zeigt: ein Risiko der Macht wie ihrer Feinde.</w:t>
        <w:br/>
        <w:t>Während sich Souveränität als Garant einer gerechten und unerschütterlichen Ordnung</w:t>
        <w:br/>
        <w:t>präsentiert, beweist die Verschwörung die Möglichkeit, das diese Ordnung jederzeit</w:t>
        <w:br/>
        <w:t>verletzt oder zum Einsturz gebracht werden kann. Nachdenken über Verschwörungen,</w:t>
        <w:br/>
        <w:t>von der Terror-Abwehr bis zur Verschwörungstheorie, hat darum immer eine - nicht</w:t>
        <w:br/>
        <w:t>selten unfreiwillige - phantasmatische Seite: es ist der Traum vom großen Umsturz,</w:t>
        <w:br/>
        <w:t>vom Ende der Verhältnisse, wie wir sie kennen - aber auch der vom perfekten Netzwerk</w:t>
        <w:br/>
        <w:t>und von Plänen, die nicht schief gehen können. Verschwörungen, selbst die wenigen, die</w:t>
        <w:br/>
        <w:t>wirklich durchgeführt und nicht nur imaginiert wurden, sind die Verwirklichung eines</w:t>
        <w:br/>
        <w:t>politischen Traums, von dem nicht klar ist, ob es ein Wunsch- oder Albtraum ist.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Was ist eine politische Verschwörung? Zunächst nichts anderes als eine Gruppe und</w:t>
        <w:br/>
        <w:t>ein Plan. Im Strafrecht gilt als eine Verschwörung der Zusammenschluss von zwei oder</w:t>
        <w:br/>
        <w:t>mehr Akteuren zum Zweck einer strafbaren Handlung. Wichtiger aber ist, dass die Grup</w:t>
        <w:t>-</w:t>
        <w:br/>
        <w:t>pe durch ein Geheimnis konstitutiert ist, ein einfaches, aber entscheidendes epistemolo-</w:t>
        <w:br/>
        <w:t>gisches Prinzip, eine dreistellige Logik von Wissen und Nicht-Wissen: Eine Person A, die</w:t>
        <w:br/>
        <w:t>Wissen mit einer Person B teilt und zwar unter Ausschluss von Person C. Zwei, die wissen,</w:t>
        <w:br/>
        <w:t>ein Dritter, viele Dritte, die vom exklusiven und gefährlichen Wissen der Verschworenen</w:t>
        <w:br/>
        <w:t>ausgeschlossen sind. Ein Geheimnis, das nur in einem einzigen einsamen Kopf steckt, ist</w:t>
        <w:br/>
        <w:t>keines, sondern eher eine fixe Idee; eine Verschwörung einer einzigen Person keine Ver</w:t>
        <w:t>-</w:t>
        <w:br/>
        <w:t>schwörung. Über Verschwörungen nachzudenken, ist darum zu allererst ein Nachdenken</w:t>
        <w:br/>
        <w:t>über Gruppen: Was hält sie zusammen? Wer sind die Mitglieder der Gruppe? Worauf</w:t>
        <w:br/>
        <w:t>wollen sie hinaus? Was ist ihr Ziel, ihr Plan, ihre Taktik? Was aber Verschwörungen ra</w:t>
        <w:t>-</w:t>
        <w:br/>
        <w:t>dikal von anderen Gruppen unterscheidet, ist ihre Exklusivität. Nicht nur darf niemand</w:t>
        <w:br/>
        <w:t>vom Innenleben der Gruppe wissen, sondern niemand darf eindringen, niemand auch</w:t>
        <w:br/>
        <w:t>nur wissen, dass ein Mitglied Mitglied ist. Nicht selten bestand das einzige Geheimnis</w:t>
        <w:br/>
        <w:t>angeblicher verschwörerischer Vereinigungen wie der Illuminaten oder der Freimaurer</w:t>
        <w:br/>
        <w:t>in wenig mehr als dieser Exklusivität ihrer Mitgliederliste. Das Geheimnis markiert</w:t>
        <w:br/>
        <w:t>das Zentrum der Gruppe, den Punkt ihrer Zusammengehörigkeit. Worin es besteht, ist</w:t>
        <w:br/>
        <w:t xml:space="preserve">dabei relativ gleichgültig: das Geheimnis ist ein </w:t>
      </w:r>
      <w:r>
        <w:rPr>
          <w:rStyle w:val="CharStyle41"/>
        </w:rPr>
        <w:t>leeres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Zentrum, eine </w:t>
      </w:r>
      <w:r>
        <w:rPr>
          <w:rStyle w:val="CharStyle41"/>
        </w:rPr>
        <w:t>Wissensform,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kein</w:t>
        <w:br/>
        <w:t>spezifischer Inhalt. Sein Wesen ist die reine Differenz zwischen denen, die wissen und</w:t>
        <w:br/>
        <w:t>denen, die nicht wissen. Seine wichtigste Funktion ist die eines Schließmechanismus,</w:t>
        <w:br/>
        <w:t>der den Innenraum der Gruppe vom Außen abriegelt. Aber dieser Schließmechanismus</w:t>
        <w:br/>
        <w:t>ist auch ein diskursiver. So paradox das sein mag, ist es nämlich die Position des Außen,</w:t>
        <w:br/>
        <w:t>des vom Geheimnis Ausgeschlossenen, von der aus eine Rede über die Verschwörung</w:t>
        <w:br/>
        <w:t>ergeht. Die Verschwörer selbst schweigen, und wenn sie je die Geschichte ihres Coups</w:t>
        <w:br/>
        <w:t>erzählen, dann nicht als Geschichte einer Verschwörung, sondern als Geschichte einer</w:t>
        <w:br/>
        <w:t>Revolution, eines rechtmäßigen Machtwechsels. Es sind diejenigen, die nichts wissen,</w:t>
        <w:br/>
        <w:t>aber wissen, dass sie nichts oder fast nichts wissen, die anfangen, von der Verschwörung</w:t>
        <w:br/>
        <w:t>zu sprechen, über sie zu spekulieren, sie zu imaginieren. Sie erträumen die Verschwörung</w:t>
        <w:br/>
        <w:t>als die perfekte soziale Form: eine Gruppe unverbrüchlicher Zugehörigkeit, ein Plan, der</w:t>
        <w:br/>
        <w:t>niemals durchkreuzt werden kann, eine Form von perfekter Rationalität. «If we are on</w:t>
        <w:br/>
        <w:t>the outside», schreibt Don DeLillo in seinem großen Roman über das Attentat auf John</w:t>
        <w:br/>
        <w:t>F. Kennedy, «we assume a conspiracy is the perfect working of a scheme. Silent nameless</w:t>
        <w:br/>
        <w:t>men with unadorned hearts... It’s the inside game, cold, sure, undistracted, forever closed</w:t>
        <w:br/>
        <w:t>to us.» Die Außen-Perspektive — und es gibt keine Innenperspektive der Verschwörung</w:t>
        <w:br/>
        <w:t>— produziert notwendig das Phantasma eines rationalen, perfekt planbaren, fehlerfreien</w:t>
        <w:br/>
        <w:t>Komplotts. Von dieser hyperkomplexen Makellosigkeit eines &lt;Großen Plans&gt; träumen</w:t>
        <w:br/>
        <w:t>noch die verrücktesten Verschwörungstheorien: von Zeichensystemen, die zugleich ab</w:t>
        <w:t>-</w:t>
        <w:br/>
        <w:t>solut transparent für die Eingeweihten und gänzlich verborgen für die Außenseiter sind,</w:t>
        <w:br/>
        <w:t>von Medien, die unsichtbar und unwiderstehlich die Transmissions- oder Manipulati</w:t>
        <w:t>-</w:t>
        <w:br/>
        <w:t>onserfordernisse der Verschwörung erfüllen (von der Gehirnwäsche durch das Fernsehen</w:t>
        <w:br w:type="page"/>
        <w:t>bis hin zum Datenklau durch das Netz), von Sozialtechniken, die zugleich absolutes</w:t>
        <w:br/>
        <w:t>Vertrauen und restlose Verstellung generieren können.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Vom Geheimnis und dem, was aus ihm entsteht, kann man nicht wissen - aber</w:t>
        <w:br/>
        <w:t>man kann, man muss davon erzählen. Die einzige Möglichkeit, sich Verschwörungen zu</w:t>
        <w:br/>
        <w:t>nähern, ist darum Fiktion. Verschwörungstheorien, wie sie neuerdings über die wahren</w:t>
        <w:br/>
        <w:t xml:space="preserve">Hintergründe) von 9/11 zirkulieren, sind ebenso Fiktionen wie Don DeLillos Roman </w:t>
      </w:r>
      <w:r>
        <w:rPr>
          <w:rStyle w:val="CharStyle41"/>
        </w:rPr>
        <w:t>Libra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 JFK, Shakespeares großes Verschwörerdrama </w:t>
      </w:r>
      <w:r>
        <w:rPr>
          <w:rStyle w:val="CharStyle41"/>
        </w:rPr>
        <w:t>Julius Caesar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J. Edgar Hoovers</w:t>
        <w:br/>
        <w:t>hysterische Publikationen über die kommunistische Infiltration der amerikanischen Ge</w:t>
        <w:t>-</w:t>
        <w:br/>
        <w:t>sellschaft in den Fünfziger Jahren. Der Unterschied zwischen diesen Fiktionsformen liegt</w:t>
        <w:br/>
        <w:t>im Maß ihrer Selbstreflexivität: Während DeLillo und Shakespeare jeder Anspruch auf</w:t>
        <w:br/>
        <w:t>eine endgültige Wahrheit fern liegt, während sie nicht mehr und nicht weniger tun, als ein</w:t>
        <w:br/>
        <w:t>&lt;Innen&gt; der Verschwörung spekulativ auszuleuchten und mögliche Versionen anzubieten,</w:t>
        <w:br/>
        <w:t>glauben alte und neue Verschwörungstheoretiker eisern an die &lt;Wahrheit&gt; ihrer eigenen</w:t>
        <w:br/>
        <w:t>Imaginationen. Wer von Geheimnissen erzählt, erzählt immer eine mögliche Version,</w:t>
        <w:br/>
        <w:t>eine Geschichte, wie es gewesen sein könnte, aber nicht gewesen sein muss. Wer von</w:t>
        <w:br/>
        <w:t>Verschwörungen erzählt, von jenem Bruch, den ein Coup d’Etat oder ein Attentat in die</w:t>
        <w:br/>
        <w:t>Geschichte einführt, der erzählt immer mit einem dezidierten politischen Interesse und</w:t>
        <w:br/>
        <w:t>von einer Seite aus, die aus einem Putsch eine legitime Revolution, aus einem Attentat die</w:t>
        <w:br/>
        <w:t>Wiederherstellung einer gottgewollten Ordnung macht. Wenn Shakespeare von Brutus’</w:t>
        <w:br/>
        <w:t>Attentat auf Julius Caesar erzählt, dann erzählt er nicht von Missgunst und persönlicher</w:t>
        <w:br/>
        <w:t>Machtgier, sondern von einem, der auszog, die römische Republik gegen die Allein</w:t>
        <w:t>-</w:t>
        <w:br/>
        <w:t>herrschaft Caesars zu verteidigen. Aber natürlich könnte man die Geschichte auch ganz</w:t>
        <w:br/>
        <w:t>anders erzählen (und Shakespeare weiß das und erzählt es untergründig mit): als den</w:t>
        <w:br/>
        <w:t>Verrat eines Ziehsohns an seinem Mentor, als Gruppendynamik ehrgeiziger Senatoren,</w:t>
        <w:br/>
        <w:t>als fehlgeleiteten politischen Pflichteifer - oder einfach nur als Ironie der Geschichte.</w:t>
        <w:br/>
        <w:t>Denn ausgerechnet Augustus, der wirkmächtigste Alleinherrscher der römischen Ge</w:t>
        <w:t>-</w:t>
        <w:br/>
        <w:t>schichte, war der unmittelbare Profiteur der republikanischen Verschwörung des Brutus.</w:t>
        <w:br/>
        <w:t>Die Verschwörung bewirkte das Gegenteil dessen, worauf sie gezielt hatte - und vielleicht</w:t>
        <w:br/>
        <w:t>ist das eine der wenigen verlässlichen Einsichten über die politischen Wirkungen von</w:t>
        <w:br/>
        <w:t>Verschwörungen.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Ebenso wenig verlässlich aber sind die Erzählungen von Verschwörungen. Eine end</w:t>
        <w:t>-</w:t>
        <w:br/>
        <w:t>gültige Wahrheit präsentieren zu wollen - ein Anspruch, den sowohl verschwörungs</w:t>
        <w:t>-</w:t>
        <w:br/>
        <w:t>theoretische Enthüllungsdiskurse wie historische Forschungen erheben - ist, wo es um</w:t>
        <w:br/>
        <w:t>die Geheimnisse der Macht und ihres Umsturzes geht, entweder naiv oder selbst eine</w:t>
        <w:br/>
        <w:t>interessierte Lüge. Wahrheitsansprüche im politischen Raum sollten nicht so sehr ge</w:t>
        <w:t>-</w:t>
        <w:br/>
        <w:t xml:space="preserve">glaubt oder widerlegt werden sondern vielmehr </w:t>
      </w:r>
      <w:r>
        <w:rPr>
          <w:rStyle w:val="CharStyle41"/>
        </w:rPr>
        <w:t>analysiert: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Warum erzählt jemand diese</w:t>
        <w:br/>
        <w:t>und keine andere Version? Was ist die Logik von Freund und Feind, Recht und Unrecht,</w:t>
        <w:br/>
        <w:t>Helden und Schurken, die mir eine Erzählung weismachen will? Was wird erzählt - was</w:t>
        <w:br/>
        <w:t>aber bleibt ungesagt und unsichtbar? Schulen kann man diesen analytischen Blick auf</w:t>
        <w:br/>
        <w:t>politische Geheimnisse gerade deshalb so gut an Literatur und Filmen, weil diese nicht</w:t>
        <w:br w:type="page"/>
        <w:t>so sehr ein Geheimnis aufdecken oder enthüllen wollen, sondern es lesbar machen. Ge</w:t>
        <w:t>-</w:t>
        <w:br/>
        <w:t xml:space="preserve">rade weil sie den Anspruch von Historikern oder Journalisten aufgeben, die </w:t>
      </w:r>
      <w:r>
        <w:rPr>
          <w:rStyle w:val="CharStyle41"/>
        </w:rPr>
        <w:t>eine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histo</w:t>
        <w:t>-</w:t>
        <w:br/>
        <w:t>rische Wahrheit über ein Ereignis vortragen zu können, sind explizite Fiktionen besser</w:t>
        <w:br/>
        <w:t>als alle anderen Diskursformen geeignet, die epistemologische Form von Geheimnissen</w:t>
        <w:br/>
        <w:t>zu durchleuchten, ohne diese Geheimnisse endgültig lüften zu können und zu wollen.</w:t>
        <w:br/>
        <w:t>Sie explorieren mögliche Versionen eines Ereignisses, aber verfallen nicht der Illusion</w:t>
        <w:br/>
        <w:t>einer abschließenden Lösung. Fiktion analysiert Geheimnisse, gerade weil sie deren Lo</w:t>
        <w:t>-</w:t>
        <w:br/>
        <w:t>gik, ihre diffizile und rätselhafte Ökonomie von Hell und Dunkel, Präsentiertem und</w:t>
        <w:br/>
        <w:t>Verborgenem nicht aufbricht sondern nachvollzieht. Nicht zuletzt verstrickt sie sich</w:t>
        <w:br/>
        <w:t>darum auch nicht in jene Verbote, die politische Geheimnisse notwendig umgeben: seien</w:t>
        <w:br/>
        <w:t>es die Schweigeverpflichtungen von Insidern oder die Klassifikation bestimmter Infor</w:t>
        <w:t>-</w:t>
        <w:br/>
        <w:t>mationen. Literarisches Erzählen ist in der Lage, ein Rätsel in seiner Rätselhaftigkeit zu</w:t>
        <w:br/>
        <w:t>lesen zu geben. Darum wäre es naiv, politische Literatur als bloße Erfindungen oder auch</w:t>
        <w:br/>
        <w:t xml:space="preserve">nur als (Darstellung) des Politischen zu verstehen. Shakespeare, DeLillo,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LeCarré,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aber</w:t>
        <w:br/>
        <w:t xml:space="preserve">auch Filme wie Sidney Pollacks </w:t>
      </w:r>
      <w:r>
        <w:rPr>
          <w:rStyle w:val="CharStyle41"/>
        </w:rPr>
        <w:t>Three Days ofthe Condor,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Oliver Stones </w:t>
      </w:r>
      <w:r>
        <w:rPr>
          <w:rStyle w:val="CharStyle41"/>
        </w:rPr>
        <w:t>JFK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oder zuletzt</w:t>
        <w:br/>
        <w:t xml:space="preserve">Stephen Gaghans brillanter Korruptions-Thriller </w:t>
      </w:r>
      <w:r>
        <w:rPr>
          <w:rStyle w:val="CharStyle41"/>
        </w:rPr>
        <w:t>Syriana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sind Formen einer Histori</w:t>
        <w:t>-</w:t>
        <w:br/>
        <w:t>ographie des politischen Arkanums. Es ist keine bloße Anekdote des amerikanischen</w:t>
        <w:br/>
        <w:t xml:space="preserve">Medienbetriebs, dass es Oliver Stones Film </w:t>
      </w:r>
      <w:r>
        <w:rPr>
          <w:rStyle w:val="CharStyle41"/>
        </w:rPr>
        <w:t>JFK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war, der die vermutlich letzte staatliche</w:t>
        <w:br/>
        <w:t>Untersuchungskommission zur Ermordung John F. Kennedys provoziert hat, oder dass</w:t>
        <w:br/>
        <w:t xml:space="preserve">es nun im Internet zirkulierende Filmschnipsel und kooperative Datenbasen wie die </w:t>
      </w:r>
      <w:r>
        <w:rPr>
          <w:rStyle w:val="CharStyle41"/>
        </w:rPr>
        <w:t>9/11-</w:t>
        <w:br/>
        <w:t>Timeline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sind, die die politische Debatte über die Voraussetzungen und Folgen von 9/11</w:t>
        <w:br/>
        <w:t xml:space="preserve">weiter mit Argumenten füttern. Fiktionen wie diese </w:t>
      </w:r>
      <w:r>
        <w:rPr>
          <w:rStyle w:val="CharStyle41"/>
        </w:rPr>
        <w:t>sind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Politik, denn diese und nwrdiese</w:t>
        <w:br/>
        <w:t>Form ist oft die einzige Möglichkeit, in aller Öffentlichkeit und in aller Detailliertheit</w:t>
        <w:br/>
        <w:t>von dem zu sprechen, was das geheimste und gefährlichste Wissen des Staats ist. Fiktion</w:t>
        <w:br/>
        <w:t>ist eine der effektivsten Tarnungen, die das politisch Unsagbare angenommen hat. Sie hat</w:t>
        <w:br/>
        <w:t xml:space="preserve">Teil an der Arkanstruktur moderner Macht </w:t>
      </w:r>
      <w:r>
        <w:rPr>
          <w:rStyle w:val="CharStyle41"/>
        </w:rPr>
        <w:t>und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zugleich deren Kritik.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208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Aber der Eingriff des Fiktiven ins Politische, dessen Paradigma die Verschwörung</w:t>
        <w:br/>
        <w:t>ist, geht noch über diese explorierende Funktion hinaus. Fiktionen legen nicht zuletzt die</w:t>
        <w:br/>
        <w:t>Fiktionalität des Politischen selbst frei. Denn wenn moderne Staaten und moderne Kriege</w:t>
        <w:br/>
        <w:t>unweigerlich angewiesen sind auf eine Dimension des Geheimen, der Täuschung und Tar</w:t>
        <w:t>-</w:t>
        <w:br/>
        <w:t>nung, wenn sie angewiesen sind auf Praktiken und Techniken der Verschwörung, dann</w:t>
        <w:br/>
        <w:t>sind sie immer schon involviert in Narrative der Plausibilisierung und Legitimierung, auf</w:t>
        <w:br/>
        <w:t>eine Ökonomie des Licht und Dunkels, des Erzählbaren und Nicht-Erzählbaren. Was als</w:t>
        <w:br/>
        <w:t>(Politik) in den Raum der Öffentlichkeit, der Repräsentation und der Verhandelbarkeit</w:t>
        <w:br/>
        <w:t>tritt, ist immer schon Produkt dieser Ökonomie der Darstellung und Ausblendung. Po</w:t>
        <w:t>-</w:t>
        <w:br/>
        <w:t>litik ist eine Fiktion in dem Sinne, dass ihre Verlautbarungen und Legitimationen immer</w:t>
        <w:br/>
        <w:t xml:space="preserve">nur die eine </w:t>
      </w:r>
      <w:r>
        <w:rPr>
          <w:rStyle w:val="CharStyle41"/>
        </w:rPr>
        <w:t>präsentable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Variante unter mehreren </w:t>
      </w:r>
      <w:r>
        <w:rPr>
          <w:rStyle w:val="CharStyle41"/>
        </w:rPr>
        <w:t>anderen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plausiblen, ebenso möglichen,</w:t>
        <w:br/>
        <w:t>aber nicht so opportunen Versionen eines Geschehens ist. Politik ist eine Fiktion, sofern</w:t>
        <w:br/>
        <w:t>ihre sichtbare Seite immer mindestens so viel verdeckt wie sie offen legt. Zwar lebt das</w:t>
        <w:br/>
        <w:t>Politische von Evidenzen, von offen zu Tage liegenden Freund-Feind-Verhältnissen und</w:t>
        <w:br/>
        <w:t xml:space="preserve">klaren Unterscheidungen von (Recht) und (Unrecht) - aber es </w:t>
      </w:r>
      <w:r>
        <w:rPr>
          <w:rStyle w:val="CharStyle41"/>
        </w:rPr>
        <w:t>operiert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gerade im Unterlau</w:t>
        <w:t>-</w:t>
        <w:br w:type="page"/>
        <w:t>fen dieser Evidenzen. Als Mittler und Vermittler des Politischen, als Kanäle und Parasiten</w:t>
        <w:br/>
        <w:t>des politischen Diskurses können Medien entweder die Evidenzanmutungen der Politik</w:t>
        <w:br/>
        <w:t>hervorbringen und stärken - oder deren Konstruktion zu lesen geben. Idealiter müssen</w:t>
        <w:br/>
        <w:t xml:space="preserve">Medien zeigen </w:t>
      </w:r>
      <w:r>
        <w:rPr>
          <w:rStyle w:val="CharStyle41"/>
        </w:rPr>
        <w:t>und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zeigen, was sie nicht zeigen. Gerade in der Störung des Kanals, in der</w:t>
        <w:br/>
        <w:t>Brechung der Nachricht und des Bildes, in der Zerfaserung der einen Erzählung in die</w:t>
        <w:br/>
        <w:t>vielen Versionen kann die Konstruktion politischer Wahrheiten hervortreten - und damit</w:t>
        <w:br/>
        <w:t>die Fiktionalität des Politischen selbst sichtbar werden.</w:t>
      </w:r>
    </w:p>
    <w:p>
      <w:pPr>
        <w:pStyle w:val="Style81"/>
        <w:widowControl w:val="0"/>
        <w:keepNext w:val="0"/>
        <w:keepLines w:val="0"/>
        <w:shd w:val="clear" w:color="auto" w:fill="auto"/>
        <w:bidi w:val="0"/>
        <w:spacing w:before="0" w:after="153" w:line="240" w:lineRule="exact"/>
        <w:ind w:left="0" w:right="0" w:firstLine="380"/>
      </w:pPr>
      <w:r>
        <w:rPr>
          <w:sz w:val="24"/>
          <w:szCs w:val="24"/>
          <w:w w:val="100"/>
          <w:spacing w:val="0"/>
          <w:color w:val="000000"/>
          <w:position w:val="0"/>
        </w:rPr>
        <w:t>Narratives of conspiracy: Politics as fiction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632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Eva Horn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rStyle w:val="CharStyle57"/>
        </w:rPr>
        <w:t xml:space="preserve">Politics and literature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share a fascination for conspiracies. Conspiracy reveals</w:t>
        <w:br/>
        <w:t>something that at once constitutes power and shakes it to its foundations, a form of vi</w:t>
        <w:t>-</w:t>
        <w:br/>
        <w:t>olence that may either be a technique for retaining power or the means of threatening it.</w:t>
        <w:br/>
        <w:t>What makes conspiracy politically intricate and yet aesthetically exciting - 16th and 17th</w:t>
        <w:br/>
        <w:t>century drama, for instance, deals with hardly anything else - is its mysterious economy</w:t>
        <w:br/>
        <w:t>of ostentation and secrecy, visibility and invisibility in the planning and execution of the</w:t>
        <w:br/>
        <w:t>great coup. What was planned in darkness ends in a sensational assassination. The secretly</w:t>
        <w:br/>
        <w:t xml:space="preserve">prepared </w:t>
      </w:r>
      <w:r>
        <w:rPr>
          <w:rStyle w:val="CharStyle41"/>
          <w:lang w:val="fr-FR" w:eastAsia="fr-FR" w:bidi="fr-FR"/>
        </w:rPr>
        <w:t>coup d’état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that overthrows the ruler cloaks itself just as much in darkness as</w:t>
        <w:br/>
        <w:t>the sudden counter-strike on the part of the established sovereignty. A coup thus can be</w:t>
        <w:br/>
        <w:t>both an attack against the establishment or a preemptive strike, allowing those in power</w:t>
        <w:br/>
        <w:t>to get rid of enemies or forestall their plans by an act of sudden violence. Conspiracies</w:t>
        <w:br/>
        <w:t>- whether successful or foiled - are thus disruptions in history, revealing the fragility</w:t>
        <w:br/>
        <w:t>of the political structure, a risk both to the ruling power and to its enemies. Whereas</w:t>
        <w:br/>
        <w:t>sovereignty presents itself as the guarantor of a just and unshakable order, conspiracy</w:t>
        <w:br/>
        <w:t>demonstrates the possibility that this order can be brought down at any time. Thinking</w:t>
        <w:br/>
        <w:t>about conspiracies then, be it the current forms of conspiracy theory or the call for war</w:t>
        <w:br/>
        <w:t>against «terror-networks», always has a phantasmal side. It is not only the dream of the</w:t>
        <w:br/>
        <w:t>grand overthrow, the end of power-relations as we know them - but also a fantasy of the</w:t>
        <w:br/>
        <w:t>perfect network and the infallible plan. Conspiracies, even the few that have really been</w:t>
        <w:br/>
        <w:t>carried out and not just imagined, are the realisation of a political vision that could turn</w:t>
        <w:br/>
        <w:t>out to be a dream come true or a nightmare.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What is a political conspiracy? Initially nothing but a group and a plan. In criminal</w:t>
        <w:br/>
        <w:t>law a conspiracy is defined as «two or more actors joining forces to commit a criminal</w:t>
        <w:br/>
        <w:t>act». What keeps the conspiratorial group together is, first of all, an (epistemo)logical</w:t>
        <w:br w:type="page"/>
        <w:t>principle: the sharing of a secret. A secret is something essentially social, and implies</w:t>
        <w:br/>
        <w:t>at least three &lt;players&gt;. It can be defined as the exclusive knowledge that A shares with</w:t>
        <w:br/>
        <w:t>B against C. A secret that is only locked into a single mind, that is not at least virtually</w:t>
        <w:br/>
        <w:t xml:space="preserve">&lt;shareable&gt;, just an </w:t>
      </w:r>
      <w:r>
        <w:rPr>
          <w:rStyle w:val="CharStyle41"/>
          <w:lang w:val="fr-FR" w:eastAsia="fr-FR" w:bidi="fr-FR"/>
        </w:rPr>
        <w:t xml:space="preserve">idée </w:t>
      </w:r>
      <w:r>
        <w:rPr>
          <w:rStyle w:val="CharStyle41"/>
          <w:lang w:val="en-US" w:eastAsia="en-US" w:bidi="en-US"/>
        </w:rPr>
        <w:t>fixe,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 conspiracy by a single person is not a conspiracy. Thinking</w:t>
        <w:br/>
        <w:t>about conspiracies is thus thinking about groups. What holds them together? Who are the</w:t>
        <w:br/>
        <w:t>members of the group? What do they want to achieve? What is their aim, their plan, what</w:t>
        <w:br/>
        <w:t>are their tactics? However, what radically distinguishes conspiracies from other groups</w:t>
        <w:br/>
        <w:t>is their exclusiveness. Not only is the inner life of the group unknowable, but also impe</w:t>
        <w:t>-</w:t>
        <w:br/>
        <w:t>netrable - it is impossible even to know that a member is a member. Sometimes the sole</w:t>
        <w:br/>
        <w:t>secret of supposedly conspiratorial associations, such as the Illuminati or the freemasons,</w:t>
        <w:br/>
        <w:t>was little more than the exclusiveness of their members-list. The secret marks the focus</w:t>
        <w:br/>
        <w:t>of the group, its nexus. What it consists of is (sometimes) relatively unimportant. The</w:t>
        <w:br/>
        <w:t xml:space="preserve">secret is an empty </w:t>
      </w:r>
      <w:r>
        <w:rPr>
          <w:rStyle w:val="CharStyle41"/>
          <w:lang w:val="en-US" w:eastAsia="en-US" w:bidi="en-US"/>
        </w:rPr>
        <w:t>centre, a form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of knowledge, rather than specific content. Its essence</w:t>
        <w:br/>
        <w:t>is simply the difference between those who are in the know and those who are not. Its</w:t>
        <w:br/>
        <w:t>main function is that of a closing mechanism that shuts off the inner space of the group</w:t>
        <w:br/>
        <w:t>from the outside world. But this closing mechanism is also a discursive one. It is from</w:t>
        <w:br/>
        <w:t>the position of the outsider, of those excluded from the secret, that the discourse on the</w:t>
        <w:br/>
        <w:t>conspiracy emerges. The conspirators themselves are silent, and if they ever tell the story</w:t>
        <w:br/>
        <w:t>of their coup, it will not be as the history of a conspiracy, but as the history of a righteous</w:t>
        <w:br/>
        <w:t>revolution, a justified change of government. It is those who know nothing, but know they</w:t>
        <w:br/>
        <w:t>know nothing or hardly anything, who begin to talk about the conspiracy, to speculate</w:t>
        <w:br/>
        <w:t>about it, to imagine it. They dream of the conspiracy as a perfect social form: a group of</w:t>
        <w:br/>
        <w:t>unshakable allegiance, a plan that can never be foiled, a form of perfect rationality. «If we</w:t>
        <w:br/>
        <w:t xml:space="preserve">are on the outside,» writes Don DeLillo in </w:t>
      </w:r>
      <w:r>
        <w:rPr>
          <w:rStyle w:val="CharStyle41"/>
          <w:lang w:val="en-US" w:eastAsia="en-US" w:bidi="en-US"/>
        </w:rPr>
        <w:t>Libra,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his great novel about the assassination</w:t>
        <w:br/>
        <w:t>of John F. Kennedy, «we assume a conspiracy is the perfect working of a scheme. Silent</w:t>
        <w:br/>
        <w:t>nameless men with unadorned hearts... It’s the inside game, cold, sure, undistracted, fore</w:t>
        <w:t>-</w:t>
        <w:br/>
        <w:t>ver closed to us.» The external perspective - and a conspiracy has no internal perspective</w:t>
        <w:br/>
        <w:t>- necessarily produces the phantasm of a rational, perfectly plannable, flawless plot. The</w:t>
        <w:br/>
        <w:t>craziest spinners of conspiracy theories still dream of the hyper-complex infallibility</w:t>
        <w:br/>
        <w:t>of a &lt;Master Plan&gt;: of sign systems that are both absolutely transparent for the initiated</w:t>
        <w:br/>
        <w:t>and perfectly concealed from outsiders, of media that perform invisibly and irresistibly</w:t>
        <w:br/>
        <w:t>the transmissions or manipulation requirements of the conspiracy (from brainwashing</w:t>
        <w:br/>
        <w:t>by television to data theft over the Internet), of social techniques that can generate both</w:t>
        <w:br/>
        <w:t>absolute trust and total pretence.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Even if nothing is known of the secret, stories must be told about it. The sole possi</w:t>
        <w:t>-</w:t>
        <w:br/>
        <w:t>bility of approaching conspiracies then, is through fiction. Conspiracy theories, such as</w:t>
        <w:br/>
        <w:t>those currently circulating about the «true story behind» 9/11, are just as much fictions</w:t>
        <w:br/>
        <w:t xml:space="preserve">as Don DeLillo’s novel </w:t>
      </w:r>
      <w:r>
        <w:rPr>
          <w:rStyle w:val="CharStyle41"/>
          <w:lang w:val="en-US" w:eastAsia="en-US" w:bidi="en-US"/>
        </w:rPr>
        <w:t>Libra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about JFK, Shakespeare’s great conspiracy drama </w:t>
      </w:r>
      <w:r>
        <w:rPr>
          <w:rStyle w:val="CharStyle41"/>
          <w:lang w:val="en-US" w:eastAsia="en-US" w:bidi="en-US"/>
        </w:rPr>
        <w:t>Jidius</w:t>
        <w:br/>
        <w:t>Caesar,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or J. Edgar Hoover’s hysterical publications about the communist infiltration</w:t>
        <w:br/>
        <w:t>of American society in the 1950s. The difference between these forms of fiction lies in</w:t>
        <w:br/>
        <w:t>the degree to which they are self-reflexive. While DeLillo and Shakespeare are far from</w:t>
        <w:br w:type="page"/>
        <w:t>laying any claim to a hard and fast truth, doing no more and no less than giving us a</w:t>
        <w:br/>
        <w:t>speculative &lt;inside view&gt; of the conspiracy and offering possible versions, old and new</w:t>
        <w:br/>
        <w:t>conspiracy theorists believe firmly in an (ultimate truth). Anyone who tries to tell of secret</w:t>
        <w:br/>
        <w:t>things never narrates more then a possible version, a story that might have happened that</w:t>
        <w:br/>
        <w:t>way, but didn’t necessarily. Anyone who tries to tell of a conspiracy, of the breach that a</w:t>
        <w:br/>
      </w:r>
      <w:r>
        <w:rPr>
          <w:rStyle w:val="CharStyle41"/>
          <w:lang w:val="fr-FR" w:eastAsia="fr-FR" w:bidi="fr-FR"/>
        </w:rPr>
        <w:t>coup d’état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or an assassination introduces into history, will always have a vested political</w:t>
        <w:br/>
        <w:t>interest in promulgating his or her version. The narrative turns a vile conspiracy into a</w:t>
        <w:br/>
        <w:t>legitimate revolution, an assassination into the restoration of a God-given order. When</w:t>
        <w:br/>
        <w:t>Shakespeare tells us of Brutus’ assassination of Julius Caesar, he does not present a story</w:t>
        <w:br/>
        <w:t>of resentment and personal lust for power, but presents an (honorable) republican who set</w:t>
        <w:br/>
        <w:t>out to defend Rome against the dictatorship of Caesar. But one could, of course, tell the</w:t>
        <w:br/>
        <w:t>story quite differently (as Shakespeare knows and allows us to read between the lines) : as a</w:t>
        <w:br/>
        <w:t>foster son s betrayal of his mentor, as a group dynamic of ambitious senators, as misguided</w:t>
        <w:br/>
        <w:t>political zeal - or merely as an irony of history. For it was none other than Augustus, the</w:t>
        <w:br/>
        <w:t>most powerful autocrat in Roman history, who was the immediate beneficiary of Brutus’</w:t>
        <w:br/>
        <w:t>republican conspiracy. The conspiracy brought about the opposite of what it aimed to</w:t>
        <w:br/>
        <w:t>achieve - one of the few reliable insights into the political dynamics of conspiracies.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That doesn’t mean the narratives of conspiracies are always reliable. Where secrets</w:t>
        <w:br/>
        <w:t xml:space="preserve">of power are concerned, it is either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naïve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or manipulative to present a discourse of reve</w:t>
        <w:t>-</w:t>
        <w:br/>
        <w:t>lation or of (ultimate truth). Claims to truth in the political sphere should not so much</w:t>
        <w:br/>
        <w:t xml:space="preserve">be believed or refuted, but rather </w:t>
      </w:r>
      <w:r>
        <w:rPr>
          <w:rStyle w:val="CharStyle41"/>
          <w:lang w:val="en-US" w:eastAsia="en-US" w:bidi="en-US"/>
        </w:rPr>
        <w:t>analysed: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Why is someone relating this version and not</w:t>
        <w:br/>
        <w:t>another? What is the logic of friend and foe, right and wrong, heroes and villains, that a</w:t>
        <w:br/>
        <w:t>given narrative is trying to convince me of? What is being narrated - and what remains</w:t>
        <w:br/>
        <w:t>unsaid? One can hone this analytical view of political secrets so well by studying literature</w:t>
        <w:br/>
        <w:t>and films because they are less interested in exposing a secret than in making it intelli</w:t>
        <w:t>-</w:t>
        <w:br/>
        <w:t xml:space="preserve">gible. Precisely because they abandon the claim of historians and journalists to tell </w:t>
      </w:r>
      <w:r>
        <w:rPr>
          <w:rStyle w:val="CharStyle41"/>
          <w:lang w:val="en-US" w:eastAsia="en-US" w:bidi="en-US"/>
        </w:rPr>
        <w:t>one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historical truth about an event, fiction is better suited than all other forms of discourse</w:t>
        <w:br/>
        <w:t>to illuminating the epistemological form of secrets, without having the capacity or the</w:t>
        <w:br/>
        <w:t>desire to clear up these secrets once and for all. They explore possible versions of an</w:t>
        <w:br/>
        <w:t>event, but do not succumb to the illusion of a conclusive solution. Fiction analyses secrets</w:t>
        <w:br/>
        <w:t>precisely because it does not break down but reconstructs their logic, their difficult and</w:t>
        <w:br/>
        <w:t>mysterious economy of light and dark, exposures and concealments. This prevents it</w:t>
        <w:br/>
        <w:t>from getting caught up in those prohibitions that necessarily surround political secrets,</w:t>
        <w:br/>
        <w:t>such as the secrecy oaths of insiders or the classification of certain documents. A literary</w:t>
        <w:br/>
        <w:t>narrative gives us a mystery to decipher in all its mysteriousness. It would therefore be</w:t>
        <w:br/>
        <w:t>naive to regard political literature either as mere invention or as realistic (portrayal) of the</w:t>
        <w:br/>
        <w:t xml:space="preserve">political sphere. It is neither. Shakespeare, DeLillo,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 Carré,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or films like Sidney Pollack’s</w:t>
        <w:br/>
      </w:r>
      <w:r>
        <w:rPr>
          <w:rStyle w:val="CharStyle41"/>
          <w:lang w:val="en-US" w:eastAsia="en-US" w:bidi="en-US"/>
        </w:rPr>
        <w:t>Three Days of the Condor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Oliver Stone’s </w:t>
      </w:r>
      <w:r>
        <w:rPr>
          <w:rStyle w:val="CharStyle41"/>
          <w:lang w:val="en-US" w:eastAsia="en-US" w:bidi="en-US"/>
        </w:rPr>
        <w:t>JFK or,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most recently, Stephen Gaghan’s brilliant</w:t>
        <w:br/>
        <w:t xml:space="preserve">corruption thriller </w:t>
      </w:r>
      <w:r>
        <w:rPr>
          <w:rStyle w:val="CharStyle41"/>
          <w:lang w:val="en-US" w:eastAsia="en-US" w:bidi="en-US"/>
        </w:rPr>
        <w:t>Syriana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are forms of a historiography of political arcana. That it was</w:t>
        <w:br/>
        <w:t xml:space="preserve">Oliver Stone’s film </w:t>
      </w:r>
      <w:r>
        <w:rPr>
          <w:rStyle w:val="CharStyle41"/>
          <w:lang w:val="en-US" w:eastAsia="en-US" w:bidi="en-US"/>
        </w:rPr>
        <w:t>JFK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that provoked the setting up of what will presumably be the last</w:t>
        <w:br/>
        <w:t>official commission of investigation into the murder of John F. Kennedy is more than</w:t>
        <w:br w:type="page"/>
        <w:t>merely an American media anecdote. Or that it is the film clips or information databases</w:t>
        <w:br/>
        <w:t xml:space="preserve">on the Internet like </w:t>
      </w:r>
      <w:r>
        <w:rPr>
          <w:rStyle w:val="CharStyle41"/>
          <w:lang w:val="en-US" w:eastAsia="en-US" w:bidi="en-US"/>
        </w:rPr>
        <w:t>9/11 Timeline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that continue to feed the political debate with argu</w:t>
        <w:t>-</w:t>
        <w:br/>
        <w:t xml:space="preserve">ments on the political impact of 9/11. Fictions like these are politics, for this and </w:t>
      </w:r>
      <w:r>
        <w:rPr>
          <w:rStyle w:val="CharStyle41"/>
          <w:lang w:val="en-US" w:eastAsia="en-US" w:bidi="en-US"/>
        </w:rPr>
        <w:t>only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this</w:t>
        <w:br/>
        <w:t>form is often the sole possibility of speaking, publicly and in detail, of the most secret</w:t>
        <w:br/>
        <w:t>and dangerous knowledge in the state’s possession. Fiction is one of the most effective</w:t>
        <w:br/>
        <w:t>disguises to be assumed by the politically unsayable. It is part of the arcane structure of</w:t>
        <w:br/>
        <w:t xml:space="preserve">modern power </w:t>
      </w:r>
      <w:r>
        <w:rPr>
          <w:rStyle w:val="CharStyle41"/>
          <w:lang w:val="en-US" w:eastAsia="en-US" w:bidi="en-US"/>
        </w:rPr>
        <w:t>and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at the same time a criticism of it.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But the intrusion of the fictional into the political sphere, whose paradigm is conspi</w:t>
        <w:t>-</w:t>
        <w:br/>
        <w:t>racy, goes beyond this explorative function. Fictions expose not least the fictionality of the</w:t>
        <w:br/>
        <w:t>political sphere itself. For if modern states and modern wars are inevitably dependent on</w:t>
        <w:br/>
        <w:t>a degree of secrecy, deception and camouflage, if they are dependent on the practices and</w:t>
        <w:br/>
        <w:t>techniques of conspiracy, they will always be involved in a narrative of plausibilisation</w:t>
        <w:br/>
        <w:t>and legitimation. What enters the public sphere of representation and negotiability in the</w:t>
        <w:br/>
        <w:t>form of &lt;politics&gt; is always a product of this economy of presentation and concealment.</w:t>
        <w:br/>
        <w:t>Politics is a fiction in the sense that its announcements and legitimations are always</w:t>
        <w:br/>
        <w:t xml:space="preserve">only one </w:t>
      </w:r>
      <w:r>
        <w:rPr>
          <w:rStyle w:val="CharStyle41"/>
          <w:lang w:val="en-US" w:eastAsia="en-US" w:bidi="en-US"/>
        </w:rPr>
        <w:t>presentable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variant among several other plausible, equally possible but not so</w:t>
        <w:br/>
        <w:t>opportune versions of an event. Politics is a fiction to the extent that its visible side always</w:t>
        <w:br/>
        <w:t>conceals at least as much as it reveals. Although the political sphere relies on evidences,</w:t>
        <w:br/>
        <w:t>from clear-cut friend-foe relationships and distinctions between &lt;right&gt; and &lt;wrong&gt; - it</w:t>
        <w:br/>
      </w:r>
      <w:r>
        <w:rPr>
          <w:rStyle w:val="CharStyle41"/>
          <w:lang w:val="en-US" w:eastAsia="en-US" w:bidi="en-US"/>
        </w:rPr>
        <w:t>operates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by undermining these very evidences. As mediators and intermediaries of the</w:t>
        <w:br/>
        <w:t>political sphere, as channels and parasites of the political discourse, the media can either</w:t>
        <w:br/>
        <w:t>produce and strengthen the evidential offerings of politics - or undermine them by re</w:t>
        <w:t>-</w:t>
        <w:br/>
        <w:t>vealing the constructions politics relies on. Ideally the media would have to show what</w:t>
        <w:br/>
        <w:t xml:space="preserve">they show </w:t>
      </w:r>
      <w:r>
        <w:rPr>
          <w:rStyle w:val="CharStyle41"/>
          <w:lang w:val="en-US" w:eastAsia="en-US" w:bidi="en-US"/>
        </w:rPr>
        <w:t>and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what they don’t show. It is in the disruption of the channel, in the refraction</w:t>
        <w:br/>
        <w:t>of the news report and the image, in the unraveling of one narrative into many versions,</w:t>
        <w:br/>
        <w:t>that the construction of political truths can emerge, thus unmasking the fictionality of</w:t>
        <w:br/>
        <w:t>the political sphere itself.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  <w:sectPr>
          <w:headerReference w:type="default" r:id="rId76"/>
          <w:footerReference w:type="even" r:id="rId77"/>
          <w:footerReference w:type="default" r:id="rId78"/>
          <w:pgSz w:w="8246" w:h="13220"/>
          <w:pgMar w:top="1196" w:left="578" w:right="684" w:bottom="1392" w:header="0" w:footer="3" w:gutter="0"/>
          <w:rtlGutter w:val="0"/>
          <w:cols w:space="720"/>
          <w:pgNumType w:start="82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Translated from German by lain Taylor</w:t>
      </w:r>
    </w:p>
    <w:p>
      <w:pPr>
        <w:widowControl w:val="0"/>
        <w:spacing w:line="360" w:lineRule="exact"/>
      </w:pPr>
      <w:r>
        <w:pict>
          <v:shape id="_x0000_s1127" type="#_x0000_t75" style="position:absolute;margin-left:5.e-002pt;margin-top:0;width:336.25pt;height:340.8pt;z-index:-251658720;mso-wrap-distance-left:5.pt;mso-wrap-distance-right:5.pt;mso-position-horizontal-relative:margin" wrapcoords="0 0">
            <v:imagedata r:id="rId79" r:href="rId80"/>
            <w10:wrap anchorx="margin"/>
          </v:shape>
        </w:pict>
      </w:r>
      <w:r>
        <w:pict>
          <v:shape id="_x0000_s1128" type="#_x0000_t202" style="position:absolute;margin-left:227.3pt;margin-top:492.55pt;width:108.7pt;height:40.85pt;z-index:25165778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7"/>
                    </w:rPr>
                    <w:t xml:space="preserve">Trevor Pag </w:t>
                  </w:r>
                  <w:r>
                    <w:rPr>
                      <w:rStyle w:val="CharStyle17"/>
                      <w:lang w:val="de-DE" w:eastAsia="de-DE" w:bidi="de-DE"/>
                    </w:rPr>
                    <w:t>len</w:t>
                    <w:br/>
                  </w:r>
                  <w:r>
                    <w:rPr>
                      <w:rStyle w:val="CharStyle17"/>
                    </w:rPr>
                    <w:t>San Nicolas Island (#l)/~65 miles</w:t>
                    <w:br/>
                    <w:t>2007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footerReference w:type="even" r:id="rId81"/>
          <w:footerReference w:type="default" r:id="rId82"/>
          <w:pgSz w:w="8246" w:h="13220"/>
          <w:pgMar w:top="1132" w:left="691" w:right="830" w:bottom="1132" w:header="0" w:footer="3" w:gutter="0"/>
          <w:rtlGutter w:val="0"/>
          <w:cols w:space="720"/>
          <w:pgNumType w:start="81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9" type="#_x0000_t75" style="position:absolute;margin-left:5.e-002pt;margin-top:0;width:336.7pt;height:340.8pt;z-index:-251658719;mso-wrap-distance-left:5.pt;mso-wrap-distance-right:5.pt;mso-position-horizontal-relative:margin" wrapcoords="0 0">
            <v:imagedata r:id="rId83" r:href="rId84"/>
            <w10:wrap anchorx="margin"/>
          </v:shape>
        </w:pict>
      </w:r>
      <w:r>
        <w:pict>
          <v:shape id="_x0000_s1130" type="#_x0000_t202" style="position:absolute;margin-left:228.7pt;margin-top:491.1pt;width:108.7pt;height:40.35pt;z-index:25165778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7"/>
                    </w:rPr>
                    <w:t>Trevor Paglen</w:t>
                    <w:br/>
                    <w:t>San Nicolas Island (#2)/~65 miles</w:t>
                    <w:br/>
                    <w:t>2007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6" w:lineRule="exact"/>
      </w:pPr>
    </w:p>
    <w:p>
      <w:pPr>
        <w:widowControl w:val="0"/>
        <w:rPr>
          <w:sz w:val="2"/>
          <w:szCs w:val="2"/>
        </w:rPr>
        <w:sectPr>
          <w:pgSz w:w="8246" w:h="13220"/>
          <w:pgMar w:top="1147" w:left="799" w:right="698" w:bottom="1147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380"/>
      </w:pPr>
      <w:bookmarkStart w:id="36" w:name="bookmark36"/>
      <w:r>
        <w:rPr>
          <w:rStyle w:val="CharStyle34"/>
          <w:b/>
          <w:bCs/>
        </w:rPr>
        <w:t xml:space="preserve">Strahlendes Leuchtfeuer / </w:t>
      </w:r>
      <w:r>
        <w:rPr>
          <w:rStyle w:val="CharStyle34"/>
          <w:lang w:val="en-US" w:eastAsia="en-US" w:bidi="en-US"/>
          <w:b/>
          <w:bCs/>
        </w:rPr>
        <w:t>Shining Beacon</w:t>
      </w:r>
      <w:bookmarkEnd w:id="36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4398" w:line="160" w:lineRule="exact"/>
        <w:ind w:left="0" w:right="0" w:firstLine="380"/>
      </w:pPr>
      <w:bookmarkStart w:id="37" w:name="bookmark37"/>
      <w:r>
        <w:rPr>
          <w:lang w:val="de-DE" w:eastAsia="de-DE" w:bidi="de-DE"/>
          <w:w w:val="100"/>
          <w:spacing w:val="0"/>
          <w:color w:val="000000"/>
          <w:position w:val="0"/>
        </w:rPr>
        <w:t>Kai Vöckler</w:t>
      </w:r>
      <w:bookmarkEnd w:id="37"/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208" w:line="18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Happiness is a warm gun (The Beatles)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57"/>
          <w:lang w:val="de-DE" w:eastAsia="de-DE" w:bidi="de-DE"/>
        </w:rPr>
        <w:t xml:space="preserve">Viel war nicht zu </w:t>
      </w:r>
      <w:r>
        <w:rPr>
          <w:lang w:val="de-DE" w:eastAsia="de-DE" w:bidi="de-DE"/>
          <w:w w:val="100"/>
          <w:spacing w:val="0"/>
          <w:color w:val="000000"/>
          <w:position w:val="0"/>
        </w:rPr>
        <w:t>erkennen. Man ahnte nur noch die Häuser der Stadt unter den</w:t>
        <w:br/>
        <w:t>Wucherungen der Pflanzen. Dunkle, verwachsene Schattengebilde, die sich bis zum Hori</w:t>
        <w:t>-</w:t>
        <w:br/>
        <w:t>zont zogen. Der Himmel hing über ihnen wie eine verbleichte schwarze Plastikplane. Der</w:t>
        <w:br/>
        <w:t>Winter kündigte sich mit dunklen, schweren Wolken an. Sie hatten die Zone erreicht.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war Nacht, was eigentlich unerheblich für seine Mission war, denn die Ortungs</w:t>
        <w:t>-</w:t>
        <w:br/>
        <w:t>systeme hatten ihn schon längst erfasst. Notorisch blinkte im rechten Augenwinkel die</w:t>
        <w:br/>
        <w:t>Anzeige, die ihn vor den Suchstrahlen warnte. Ansonsten war wenig zu sehen, zwischen</w:t>
        <w:br/>
        <w:t>den Schattenrissen der Hausruinen schienen die Schutzwände der Vorposten auf, an</w:t>
        <w:br/>
        <w:t>denen die Energie der Ortungssysteme abstrahlte. Ihre beständige aktive Abstrahlung</w:t>
        <w:br/>
        <w:t>bestätigte fortlaufend, dass es heute entscheidend war zu wissen wohin man gehörte und</w:t>
        <w:br/>
        <w:t>wohin man besser nicht ging. Denn nur dann war das Paradies zu finden, das Verspre</w:t>
        <w:t>-</w:t>
        <w:br/>
        <w:t>chen darauf musste beschützt werden. Daher gab es Schutzwälle, die Orientierung boten.</w:t>
        <w:br/>
        <w:t>Schutzwälle gegen die Versuchung, nicht der Ordnung zu folgen. Er wusste das. Nur die</w:t>
        <w:br/>
        <w:t>Zone blieb unbestimmt, hier trafen die Versprechen auf Orientierung zusammen. Ein</w:t>
        <w:br/>
        <w:t>beunruhigendes Durcheinander. Niemand wollte freiwillig hier sein. Aber es war seine</w:t>
        <w:br/>
        <w:t>Mission.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Flugboot glitt auf einem Luftpolster den Fluß entlang, der ihnen die beste Ori</w:t>
        <w:t>-</w:t>
        <w:br/>
        <w:t>entierung bot. Als sie niedersanken in Richtung Zone hatte sein Führer die Navigations</w:t>
        <w:t>-</w:t>
        <w:br/>
        <w:t>systeme ausgeschaltet. In dem zu erwartenden Datensalat waren sie ziemlich nutzlos.</w:t>
        <w:br/>
        <w:t>Als Tokelauner verstand er sich noch auf die Kursbestimmung durch die Kombination</w:t>
        <w:br w:type="page"/>
        <w:t>von Luftströmungen und dem Sternenhimmel. Er verwendete dazu eine primitiv an</w:t>
        <w:t>-</w:t>
        <w:br/>
        <w:t>mutende Konstruktion von unterschiedlich langen, sich überkreuzenden Stäbchen, die</w:t>
        <w:br/>
        <w:t>an unterschiedlichen Punkten miteinander verknüpft waren. Ein wackliges Gebilde, das</w:t>
        <w:br/>
        <w:t>nichtsdestotrotz seine Dienste tat. Die Tokelauner hatten nach dem Untergang ihres In</w:t>
        <w:t>-</w:t>
        <w:br/>
        <w:t>sel-Staats im Klimaschub des letzten Jahrhunderts diese Form der ortlosen Orientierung</w:t>
        <w:br/>
        <w:t>perfektioniert. Ihr Territorium bestand jetzt aus den Lüften und den Lichtern, und so</w:t>
        <w:br/>
        <w:t xml:space="preserve">hatten sie als einziges Volk der </w:t>
      </w:r>
      <w:r>
        <w:rPr>
          <w:rStyle w:val="CharStyle41"/>
        </w:rPr>
        <w:t>Freien Weltes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vermocht ihren Ort zu finden. Was sie nicht</w:t>
        <w:br/>
        <w:t>glücklicher machte, aber immerhin waren sie gute Führer.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Von den Ufern wehten leise Geräusche heran.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Sein Führer hatte Angst.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 folgten der Flusswindung, und aus der Beugung heraus ragte es auf. Sie</w:t>
        <w:br/>
        <w:t>hatten ihm gesagt, dass er es möglicherweise nicht erkennen könne, dass es auch bereits</w:t>
        <w:br/>
        <w:t>zusammengestürzt sein würde, bedeckt von grünen Moosen, zugewuchert mit Ranken</w:t>
        <w:br/>
        <w:t>und Nesseln, die sich jetzt besonders üppig entwickelten. Es war schon einmal einge</w:t>
        <w:t>-</w:t>
        <w:br/>
        <w:t>stürzt, ein Konstruktionsfehler, wie er häufig in der Betonzeit passierte. Aber es war</w:t>
        <w:br/>
        <w:t>augenscheinlich das Gebäude, was er suchte. Vor ihm ragte das Dach dunkel und drohend</w:t>
        <w:br/>
        <w:t>auf, die charakteristische Form des Pferdesatteldachs mit seinen aufschwingenden, ge</w:t>
        <w:t>-</w:t>
        <w:br/>
        <w:t>krümmten Dachenden war unverkennbar. Es war unbestreitbar ein Gebäude, das einer</w:t>
        <w:br/>
        <w:t>architektonischen Ordnung angehörte, die die Verbindung zwischen Gebäude und Him</w:t>
        <w:t>-</w:t>
        <w:br/>
        <w:t>mel bestimmen kann.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Deswegen war er hier. Er unterdrückte diesen Gedanken sofort.</w:t>
        <w:br/>
        <w:t>Zwar konnte niemand Gedanken lesen, aber sie bewirkten winzige Veränderungen in</w:t>
        <w:br/>
        <w:t>seiner Transpiration und in seinen Gesichtsmuskeln, die unweigerlich registriert wurden</w:t>
        <w:br/>
        <w:t>und mit dem Zeitpunkt seines Zusammentreffens mit dem Gebäude verbunden waren.</w:t>
        <w:br/>
        <w:t>Daraus ließen sich schnell Rückschlüsse auf seine wirklichen Absichten ziehen. Und</w:t>
        <w:br/>
        <w:t>das durfte auf keinen Fall passieren. Er atmete flach und beruhigte sich, versuchte alle</w:t>
        <w:br/>
        <w:t xml:space="preserve">Auffälligkeiten zu vermeiden. Und er hatte eine gute Tarnung. Als Offizier der </w:t>
      </w:r>
      <w:r>
        <w:rPr>
          <w:rStyle w:val="CharStyle41"/>
        </w:rPr>
        <w:t>Foreign</w:t>
        <w:br/>
        <w:t>Buildings Operations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der </w:t>
      </w:r>
      <w:r>
        <w:rPr>
          <w:rStyle w:val="CharStyle41"/>
        </w:rPr>
        <w:t>United Americas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war er berechtigt die Zone zu betreten. Dass er</w:t>
        <w:br/>
        <w:t xml:space="preserve">keine offizielle Erlaubnis der </w:t>
      </w:r>
      <w:r>
        <w:rPr>
          <w:rStyle w:val="CharStyle41"/>
        </w:rPr>
        <w:t>Free World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besaß, war ein Problem, aber das ließ sich lösen.</w:t>
        <w:br/>
        <w:t>Das war nur eine Frage des Geldes und die Höhe der &lt;Strafe&gt; hing davon ab wie gut er mit</w:t>
        <w:br/>
        <w:t>dem diensthabenden FW-Offizier verhandelte.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Sein Führer drehte das Flugboot zum Ufer hin und drosselte die Geschwindig</w:t>
        <w:t>-</w:t>
        <w:br/>
        <w:t>keit. Unmittelbar vor dem Gebäude, am Rand des Flusses blieben sie stehen und er sprang</w:t>
        <w:br/>
        <w:t>ans Ufer, klammerte sich an den vorstehenden Zweigen des Gebüschs fest und zog sich an</w:t>
        <w:br/>
        <w:t>den Uferrand hoch.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76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 drehte noch nicht einmal den Kopf. Das Flugboot wendete und verschwand</w:t>
        <w:br/>
        <w:t>hinter der Flussbiegung. Er hockte sich hin und dachte nach. Er war am Ziel, und zugleich</w:t>
        <w:br/>
        <w:t>am Anfang.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war allein. Und die anderen hatten ihre Organisationen, ihre Armeen, ihre Herrscher</w:t>
        <w:br/>
        <w:t>und ihre willfährigen Helfer. Und ich war allein um das Neue Kanaan zu verteidigen. Das</w:t>
        <w:br/>
        <w:t>TIER war überall. Seine Zeichen waren um mich. Es sprach zu mir die Lüge, die Lüge des</w:t>
        <w:br/>
        <w:t>ersten Tiers. Das TIER nannte sich «Freie Welt» und kopierte das Prinzip des ersten Tiers.</w:t>
      </w:r>
      <w:r>
        <w:br w:type="page"/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hatte keinen Geist, es musste für seine Organisation den Geist des ersten Tieres erwecken,</w:t>
        <w:br/>
        <w:t>um sprechen zu können. Und sprach von der Führung durch die religiösen Werte und der</w:t>
        <w:br/>
        <w:t>Toleranz gegenüber allen Religionen, und viele glaubten, dass dieser Geist von Gott sei. Ich</w:t>
        <w:br/>
        <w:t>nicht. Ich wusste, dass dieser Geist Lüge war, den Blick verstellte, das klare Leuchten Gottes</w:t>
        <w:br/>
        <w:t>verschüttete. Denn es war eine unheilige Allianz, die das Wirken Gottes beschmutzte, in dem</w:t>
        <w:br/>
        <w:t>es in seinem Namen ein Weltreich schuf. Es war der Geist Roms, der schon seit langem erkannt</w:t>
        <w:br/>
        <w:t>hat welche Macht seinen Zwecken am dienlichsten war. Ich wusste es, und andere mit mir.</w:t>
        <w:br/>
        <w:t>Es war geschrieben, und so wird es sein, und das gab mir Kraft: «Denn wenn ihr das alles</w:t>
        <w:br/>
        <w:t>sehet, so wisset, das es nahe vor der Tür ist». Sein Kommen wird dem Tier und dem Geist des</w:t>
        <w:br/>
        <w:t>Tieres das Ende bereiten. Und das Neue Kanaan wird sein. Dafür war ich hier. Ich musste die</w:t>
        <w:br/>
        <w:t>Zeichen lesen. Und sie waren eingeschrieben in die Gebäude, die zu errichten eine offenbare</w:t>
        <w:br/>
        <w:t>Bestimmung war. MANIFEST DESTINY. Die die Botschaft ausstrahlten. Die den Himmel</w:t>
        <w:br/>
        <w:t>in die Stadt vermittelten. Es war ein Geheimnis, und meine Mission war, ihre Botschaft zu</w:t>
        <w:br/>
        <w:t>entziffern. Wie sie mit dem Himmel kommunizierten.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Langsam stieg er die Freitreppe hinauf und achtete darauf, nicht auf den Moosen aus</w:t>
        <w:t>-</w:t>
        <w:br/>
        <w:t>zurutschen. Das Wasserbassin war zugemodert und verwachsen. Das große, geschwun</w:t>
        <w:t>-</w:t>
        <w:br/>
        <w:t>gene Dach wölbte sich über ihm, thronte auf dem unteren Gebäudeteil wie eine Skulptur</w:t>
        <w:br/>
        <w:t>auf einem Sockel. Es war erstaunlich zu sehen, dass es immer noch stand. Eine groteske</w:t>
        <w:br/>
        <w:t>Konstruktion, ein massives, weit auskragendes und geschwungenes Dach aus Beton, das</w:t>
        <w:br/>
        <w:t>auf zwei Punkten auflagerte.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jeden Moment umzukippen schien. Absurd, so etwas</w:t>
        <w:br/>
        <w:t>bauen zu wollen. Es musste daher einen anderen Grund gegeben haben, er war sich si</w:t>
        <w:t>-</w:t>
        <w:br/>
        <w:t>cher. Betonschalenbau, das war damals im 20. Jahrhundert eine große Herausforderung</w:t>
        <w:br/>
        <w:t>gewesen, der Höhepunkt der bautechnischen Entwicklung. Er konnte die Begeisterung</w:t>
        <w:br/>
        <w:t>verstehen, die gekrümmten Flächen, die dünn wie eine Eierschale waren und trotzdem</w:t>
        <w:br/>
        <w:t>weite Flächen umspannten, die so zerbrechlich und zugleich elegant wirkten und doch</w:t>
        <w:br/>
        <w:t>stabil waren. Sie waren schön. Aber nur wenige hatten die wahre Schönheit. Nicht weit von</w:t>
        <w:br/>
        <w:t>hier hatten sie die erste, die »Mutter aller Schalen« in einem Ort namens Jena gebaut, die</w:t>
        <w:br/>
        <w:t>auch schon mit dem Himmel kommunizieren wollte. Ohne das Wissen um die richtige</w:t>
        <w:br/>
        <w:t>Form, auch wenn es als Planetarium auf profane Weise diese Funktion erfüllte.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</w:t>
        <w:br/>
        <w:t>natürlich die Zürcher Zementhalle, die den Himmel unter einem Dach einfing.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</w:t>
        <w:br/>
        <w:t>dann diesen Bau, der dem Negativismus, der Neurotik, dem Nihilismus des damaligen</w:t>
        <w:br/>
        <w:t>architektonischen Schaffens seine Botschaft entgegensetzte. Es war im 20. Jahrhundert</w:t>
        <w:br/>
        <w:t>gewesen, kurz nach einem der damaligen großen Kriege. Es sollte ein strahlendes Leucht</w:t>
        <w:t>-</w:t>
        <w:br/>
        <w:t>feuer werden, das den Ungläubigen des Ostens von dem wahren Glanz des auserwählten</w:t>
        <w:br/>
        <w:t>Landes kündet.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Es hatte aber noch eine andere Botschaft, die in ihm versteckt war. Die</w:t>
        <w:br/>
        <w:t>Zeichen waren da. Und deshalb war er hier.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4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Von der Stadt war nicht viel geblieben. Nichts als schwarze, gestaltlose Masse,</w:t>
        <w:br/>
        <w:t>aus der sich schemenhaft die Umrisse verlassener, halbeingestürzter Häuser heraushob.</w:t>
        <w:br/>
        <w:t>Es war still, das Gebüsch, das die Terrasse überwucherte, raschelte im Wind. Ab und zu</w:t>
        <w:br/>
        <w:t>leuchteten kleine Äuglein zwischen den Zweigen hervor, rote und blaue Augenpaare,</w:t>
        <w:br/>
        <w:t xml:space="preserve">ohne Zweifel die Augen der </w:t>
      </w:r>
      <w:r>
        <w:rPr>
          <w:rStyle w:val="CharStyle41"/>
        </w:rPr>
        <w:t>Ifriti,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der Mitternachtsdämonen. Aber vielleicht waren es</w:t>
        <w:br w:type="page"/>
        <w:t>auch nur Kaninchen. Er konnte vor dem Bassin, auf einer sich lichtenden Fläche sogar</w:t>
        <w:br/>
        <w:t>die verhuschten Konturen von Rehen ausmachen. Am Horizont war das fahle Leuchten</w:t>
        <w:br/>
        <w:t>der Schutzwände der Außenposten auszumachen. In dieser Richtung mussten es vorge</w:t>
        <w:t>-</w:t>
        <w:br/>
        <w:t xml:space="preserve">schobene Einheiten des </w:t>
      </w:r>
      <w:r>
        <w:rPr>
          <w:rStyle w:val="CharStyle41"/>
        </w:rPr>
        <w:t>Dritten Rom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sein, die sich um einen Betonklotz im Südwesten der</w:t>
        <w:br/>
        <w:t>Stadt formierten. Das Gegenstück zu dem, wo er sich befand. Ein Gebäude, das nur mit</w:t>
        <w:br/>
        <w:t>der Erde kommunizierte. Er kannte es genau, es war offensichtlich, was seine Bestimmung</w:t>
        <w:br/>
        <w:t>war. Ein Versuchsbau aus dem gleichen Jahrhundert, etwa 15 Jahre früher errichtet, ein</w:t>
        <w:br/>
        <w:t>Druckkörper aus Beton, der die Belastbarkeit des Bodens zu prüfen hatte. Und der doch</w:t>
        <w:br/>
        <w:t>vielmehr bedeutete. 12.650 Tonnen verdichteter Beton, 14 Meter über und 18 Meter unter</w:t>
        <w:br/>
        <w:t>der Erde, mit einem Durchmesser von über 20 Metern. Ein riesiger, erratischer Block, wie</w:t>
        <w:br/>
        <w:t>ein vorzeitlicher Felsen, aber in präziser geometrischer Form. Es sank Millimeter um</w:t>
        <w:br/>
        <w:t>Millimeter für die nächsten Jahrtausende in den sandigen Boden ein.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Nicht zu zerstö</w:t>
        <w:t>-</w:t>
        <w:br/>
        <w:t xml:space="preserve">ren, außer man wollte diese Kraft herausfordern. Die </w:t>
      </w:r>
      <w:r>
        <w:rPr>
          <w:rStyle w:val="CharStyle41"/>
        </w:rPr>
        <w:t>Heiducken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ihre einheimischen</w:t>
        <w:br/>
        <w:t>WaZZwZZa-Verbündeten liebten es, als Symbol ihrer Unüberwindbarkeit, eine Liebe, die</w:t>
        <w:br/>
        <w:t>sie zum Ausdruck brachten, indem sie ihre Feinde an die Außenwand festnagelten, mit</w:t>
        <w:br/>
        <w:t>gespreizten Armen und Beinen. Und die sie dann kunstvoll aufschlitzten und langsam</w:t>
        <w:br/>
        <w:t>ausbluten ließen. Das Blut sickerte an der Betonwand entlang in den Boden, benetzte den</w:t>
        <w:br/>
        <w:t>eingepressten Sand unter dem Druckkörper. Blut mit Boden. Es war die Erde, die geheiligt</w:t>
        <w:br/>
        <w:t>wurde.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war normal in der Zone. Wenn sie ihm habhaft wurden, wurde der Unglaube</w:t>
        <w:br/>
        <w:t xml:space="preserve">sogleich bestraft. Hinter ihm, im Nordosten der Stadt, waren die </w:t>
      </w:r>
      <w:r>
        <w:rPr>
          <w:rStyle w:val="CharStyle41"/>
        </w:rPr>
        <w:t>Bojewiken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die </w:t>
      </w:r>
      <w:r>
        <w:rPr>
          <w:rStyle w:val="CharStyle41"/>
        </w:rPr>
        <w:t>Chat</w:t>
        <w:t>-</w:t>
        <w:br/>
        <w:t>tab-Brigaden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damit beschäftigt, sich für die Ankunft des </w:t>
      </w:r>
      <w:r>
        <w:rPr>
          <w:rStyle w:val="CharStyle41"/>
        </w:rPr>
        <w:t>Neuen Mahdi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vorzubereiten.</w:t>
        <w:br/>
        <w:t>Sie hatten sich in den Ruinen der zerschossenen Wohnbauten eingerichtet, in den mä</w:t>
        <w:t>-</w:t>
        <w:br/>
        <w:t>andernden, mehrgeschossigen Gebäuden, die nichts bedeuteten, aber die ihnen Heimat</w:t>
        <w:br/>
        <w:t>waren. Sie liebten die Art und Weise, wie sie sich in die Stadt einschrieben, ihre arabeske,</w:t>
        <w:br/>
        <w:t>wenn auch harte, winklige Form. Das inspirierte sie. In anmutigen Formen wurden die</w:t>
        <w:br/>
        <w:t>Leiber der Ungläubigen aneinandergereiht, in kalligrafischen Mustern miteinander ver</w:t>
        <w:t>-</w:t>
        <w:br/>
        <w:t>knotet und auf dem Boden ausgebreitet. Sichtbar für alle, krepierten sie dann langsam.</w:t>
        <w:br/>
        <w:t>Ihre zuckenden Leiber ließen die Schrift lebendig werden, verkündeten die Botschaft des</w:t>
        <w:br/>
        <w:t xml:space="preserve">wahren Glaubens, den </w:t>
      </w:r>
      <w:r>
        <w:rPr>
          <w:rStyle w:val="CharStyle41"/>
        </w:rPr>
        <w:t>Gasawat,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dem es kein zurück mehr gab.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dazwischen die Einheiten der </w:t>
      </w:r>
      <w:r>
        <w:rPr>
          <w:rStyle w:val="CharStyle41"/>
        </w:rPr>
        <w:t>Freien Welt,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zusammengewürfelt aus allen Teilen</w:t>
        <w:br/>
        <w:t>der Welt, zumeist Völker ohne Territorium, die hier ihre Heimat fanden. Die von den</w:t>
        <w:br/>
        <w:t xml:space="preserve">regulären Truppen der </w:t>
      </w:r>
      <w:r>
        <w:rPr>
          <w:rStyle w:val="CharStyle41"/>
        </w:rPr>
        <w:t>United Americas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geschützt wurden. Sie sicherten die Zone, sorgten</w:t>
        <w:br/>
        <w:t>für den reibungslosen Ablauf der Geschäfte zwischen den einzelnen Parteien, und war</w:t>
        <w:t>-</w:t>
        <w:br/>
        <w:t>teten. Alle warteten, auf ein Zeichen, ein Wunder. Oder auf ein gutes Geschäft.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 hatte das Gefühl in eine Falle gegangen zu sein.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TIER, die sogenannte «Freie Welt» - was ein lästerlicher Name, sie brachte nur</w:t>
        <w:br/>
        <w:t>Gewalt und Unterdrückung, zwang zur Hurerei, zum Unaussprechlichen, der Erniedrigung</w:t>
        <w:br/>
        <w:t>zum Fleischlichen, Kotigem, dem Suhlen im Speichelfluss des Nachsprechens, dass es nur diese</w:t>
        <w:br/>
        <w:t>Werte gäbe, nur diese und dass sie für ALLE Menschen gelten. Was ein absurder Glaube, der</w:t>
        <w:br/>
        <w:t>die Sündigen freisprechen will, denn nur wer des rechten Glaubens ist, wird Erlösungfinden.</w:t>
      </w:r>
      <w:r>
        <w:br w:type="page"/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sprach die papistische Sprache, die Sprache des verwundeten Tieres, dessen Mal heilte. Die</w:t>
        <w:br/>
        <w:t>des Weltbeherrschers, des Antichristen. Ein zweites Mal, wie es vorausgesagt war. Nur wer im</w:t>
        <w:br/>
        <w:t>Glauben lesen konnte, sah dieZeichen. Lange hatte ich Zweifel. Und ging in mich, studierte</w:t>
        <w:br/>
        <w:t>die Schrift. Wohin soll ich gehen, oh Herr, fragte ich, ich kann das Ziel nicht sehen, führe mich.</w:t>
        <w:br/>
        <w:t>Denn alle Straßen sind nur Wege durch die Zeit, nur eine Straße führt zur Ewigkeit. Und der</w:t>
        <w:br/>
        <w:t>Weg zeigte sich. Denn nur wer die Zeichen lesen konnte, dem war Gottes Reich offen. Und</w:t>
        <w:br/>
        <w:t>fortan wusste ich des Wegs. Die Zeichen lesen, das war fortan meine Bestimmung.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Seine Augen hatten sich gut an das Dunkel gewöhnt, und unschwer ließen sich die</w:t>
        <w:br/>
        <w:t>charakteristische Form des Daches erkennen, wie es sich über die Terrasse schwang. Das</w:t>
        <w:br/>
        <w:t>darunterliegende Auditorium war teilweise eingestürzt, aber die Dachkonstruktion hatte</w:t>
        <w:br/>
        <w:t>gehalten. Sie stand für sich selbst, und stellte die Kommunikation mit dem Himmel durch</w:t>
        <w:br/>
        <w:t>ihre Form her, der geschwungenen Sattelfläche, die sich nach außen öffnete und dem</w:t>
        <w:br/>
        <w:t>Himmel zustrebte. Ein hyperbolisches Parabolid, eine wunderbare sich selbst tragende</w:t>
        <w:br/>
        <w:t>und erzeugende geometrische Form, die sich aus der Leitkurve als hängender Parabel</w:t>
        <w:br/>
        <w:t>und den Erzeugenden, den parallel zueinander auf der Leitkurve aufgehängten stehenden</w:t>
        <w:br/>
        <w:t>Parabeln ergab. Die der Form den Sinn gab, indem sie sich in die Unendlichkeit, in den</w:t>
        <w:br/>
        <w:t>Himmel schwang.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offenbare Bestimmung des Gebäudes war deutlich, es hatte eine Botschaft</w:t>
        <w:br/>
        <w:t>auszusenden, alles andere war dem unterzuordnen. Ein Vorgehen, das in Konflikt mit</w:t>
        <w:br/>
        <w:t>der Konstruktion geriet. Und einen Streit um die richtige Konstruktionsweise auslöste.</w:t>
        <w:br/>
        <w:t>Dabei wurde völlig übersehen, was die eigentliche Botschaft war. Letztendlich wurde</w:t>
        <w:br/>
        <w:t>nicht das freitragende Dach gebaut, sondern nur der Augenschein, ein Kompromiss, der</w:t>
        <w:br/>
        <w:t>zum Einstürzen verurteilt war. Die an das Gebäude gehängte, schwere Dachimitation war</w:t>
        <w:br/>
        <w:t>auf Dauer nicht zu halten. Die Düsenjäger aus dem Osten der Stadt, die in Überschallge</w:t>
        <w:t>-</w:t>
        <w:br/>
        <w:t>schwindigkeit wiederholt über das Gebäude jagten, und deren Schallwellen es so erschüt</w:t>
        <w:t>-</w:t>
        <w:br/>
        <w:t>terten, dass es zusammenbrechen musste, halfen dem nach.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Erst mit dem Wiederaufbau</w:t>
        <w:br/>
        <w:t>wurde das Dach dann in seiner wahren Form errichtet, konnte für sich selbst stehen.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76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stand immer noch. Als Zeichen des Himmels. Es gab Hinweise, versteckte</w:t>
        <w:br/>
        <w:t>Zeichen, dass es etwas verbarg, in seinem Inneren. Denn es vermittelte die Stadt in den</w:t>
        <w:br/>
        <w:t>Himmel. Immer wieder wurden Gerüchte dementiert, dass es einen geheimen Keller gäbe,</w:t>
        <w:br/>
        <w:t>ein Geheimnis, dass es zu bewahren gilt. Und das er jetzt versuchte zu finden. Das ihm</w:t>
        <w:br/>
        <w:t>den Weg weisen würde.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 dem Acker des Herrn, dessen Hüter und Arbeiter wir nach himmlischer Verfügung</w:t>
        <w:br/>
        <w:t>sind, wenn auch unverdientermaßen, sind die Unkräuter zu vertilgen, bevor sie zu Schöß</w:t>
        <w:t>-</w:t>
        <w:br/>
        <w:t>lingen verderblichen Keimens aufwachsen, damit, nachdem der Samen der Laster abgetötet</w:t>
        <w:br/>
        <w:t>und die Dornen der Irrtümer herausgerissen sind, die Saat der Wahrheit fröhlich aufgehe.</w:t>
        <w:br/>
        <w:t>So dass in das finstere und hässliche Dunkel der Sinne das Licht der Wahrheit erstrahle. Und</w:t>
        <w:br/>
        <w:t>das Licht wird die Finsternis erhellen. Und die Finsternis wird das Licht nicht überwältigen.</w:t>
        <w:br/>
        <w:t>Und bereinigt von allem, wird sich Gott in lichter Durchsicht zeigen. Der Himmel ist dann</w:t>
        <w:br/>
        <w:t>rein und klar, ohne alle Flecken, denn den Himmel berühren weder Raum noch Zeit.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muffige Geruch feuchten Betons und vermodernden Holzes schlug ihm entge</w:t>
        <w:t>-</w:t>
        <w:br/>
        <w:t>gen, als er sich in das Innere vortastete. Ab und zu rutschte er auf dem glitschigen Boden</w:t>
        <w:br/>
        <w:t>aus, stützte sich an den Seitenwänden ab. Es wurde immer schwerer den Weg zu finden,</w:t>
        <w:br/>
        <w:t>je weiter er sich voran bewegte, auch begannen seine Kräfte nachzulassen. Er spürte die</w:t>
        <w:br/>
        <w:t>aufgeschrammten Stellen an den Armen und Händen, die verschorften und die frisch</w:t>
        <w:br/>
        <w:t>aufgerissenen. Manchmal schien es ihm, als ob er den gleichen Gang schon gegangen</w:t>
        <w:br/>
        <w:t>wäre, und dann wurde er doch überrascht durch eine neue Wendung, einen unbekannten</w:t>
        <w:br/>
        <w:t>Abzweig, einem Detail in der Konstruktion. Überraschend öffneten sich am Ende dann</w:t>
        <w:br/>
        <w:t>wieder neue, sich im Dunkel verlierende Gänge. Es fiel ihm immer schwerer sich zu ent</w:t>
        <w:t>-</w:t>
        <w:br/>
        <w:t>scheiden, welchen er nehmen sollte. Er hielt inne, schöpfte Atem und dachte nach. Wie</w:t>
        <w:br/>
        <w:t>lange er nun schon auf der Suche war, wusste er nicht zu sagen. Aber er musste den Weg</w:t>
        <w:br/>
        <w:t>finden. Im Inneren, dort war es begraben, das Geheimnis, die Botschaft. Die Zeit streckte</w:t>
        <w:br/>
        <w:t>sich, dehnte sich aus, er merkte wie er in ihr zu versinken drohte. Die Wände wichen vor</w:t>
        <w:br/>
        <w:t>ihm zurück, und er stolperte weiter, suchte. Plötzlich bemerkte er, wie die Wände ver</w:t>
        <w:t>-</w:t>
        <w:br/>
        <w:t>schwanden, durchsichtig wurden. Aber es war nur eine Sinnestäuschung, ausgelöst durch</w:t>
        <w:br/>
        <w:t>die Reflexleuchtlichter der phosphoriszierenden Farbbänder, die sich in Augenhöhe an</w:t>
        <w:br/>
        <w:t>den Wänden langzogen. Die Gänge wurden schmaler, und er stieß auf tote Enden. Ein</w:t>
        <w:br/>
        <w:t>Labyrinth, aber ein offenes. Immer wieder fand er heraus in einen größeren Raum, von</w:t>
        <w:br/>
        <w:t>wechselnden Seiten, und, obwohl jeder Gang anders war, endete er immer dort. Es musste</w:t>
        <w:br/>
        <w:t>etwas bedeuten. Und er verstand nicht, welche Logik das Wegesystem hatte, und warum</w:t>
        <w:br/>
        <w:t>er nicht zu einem Ende finden konnte. Er wiederholte immer die gleichen Pfade. Des</w:t>
        <w:t>-</w:t>
        <w:br/>
        <w:t>sen war er sich sicher. Sein Zustand verschlechterte sich zusehends. Er merkte wie seine</w:t>
        <w:br/>
        <w:t>Muskeln schmerzten, die Schritte schwerer und die Bewegungen fahriger wurden, und</w:t>
        <w:br/>
        <w:t>dass er begann über seinen Körper die Kontrolle zu verlieren. Es zog ihn auf den warmen</w:t>
        <w:br/>
        <w:t>Betonboden. Aber sein Verstand arbeitet noch. Vor sich, auf dem staubtrockenen Boden,</w:t>
        <w:br/>
        <w:t>begann er seine Schritte nachzuzeichnen. Kratzte mit einem rostigen Nagel seinen Weg</w:t>
        <w:br/>
        <w:t>nach, versuchte den Winkeln und Bögen zu folgen, die toten Enden zu fixieren. Es war</w:t>
        <w:br/>
        <w:t>still. Die Zeit hatte ihn umfasst, legte sich auf ihn, deckte ihn zu und er spürte wie sich um</w:t>
        <w:br/>
        <w:t>ihn herum langsam alles auflöste. Seine Hand zitterte, und es fiel ihm immer schwerer</w:t>
        <w:br/>
        <w:t>seinem Weg zu folgen, ihn zu zeichnen, die Botschaft zu begreifen. Und er wiederholte</w:t>
        <w:br/>
        <w:t>immer wieder die gleichen Bewegungen, und es schien ihm so nutzlos, und doch war es</w:t>
        <w:br/>
        <w:t>was er finden musste, und dann begannen sich die krakeligen Linien zu überlagern und</w:t>
        <w:br/>
        <w:t>der Weg sich zu verdichten und er konnte die Buchstaben entziffern: DON’T WORRY</w:t>
        <w:br/>
        <w:t>BE HAPPY.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236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zwei schöne neue Lanzen bohrten sich in mein Herzen, deren Schäfte vom Herzen</w:t>
        <w:br/>
        <w:t>aufsteigend bis zum wunderbar geschmückten Himmelsthron reichten. Und ich spürte die</w:t>
        <w:br/>
        <w:t>süßen Liebespfeile in mir, reine Pfeile, wie Licht. Es waren harte, riesige Lanzen, die Lanzen</w:t>
        <w:br/>
        <w:t>des Glaubens. Und alle konnten sehen, dass ich den einen wahren und zeugenden und ver</w:t>
        <w:t>-</w:t>
        <w:br/>
        <w:t>nichtenden Herrn gefunden hatte.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Berlin, 2007 n. Chr.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0" w:after="203" w:line="180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Nachbemerkung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vorliegende kleine Fiktion verdankt viel der Lektüre von Stefan de Rudders Buch über</w:t>
        <w:br/>
        <w:t>den Architekten Hugh Stubbins und den Bau der Kongresshalle in Berlin. Geschrieben</w:t>
        <w:br/>
        <w:t>während der US-amerikanische Präsident von einem neuen Kreuzzug faselt, der iranische</w:t>
        <w:br/>
        <w:t>Präsident die Rückkehr des Mahdi unmittelbar erwartet und der belarussische Präsident</w:t>
        <w:br/>
        <w:t>sich als Wegbereiter des Dritten Roms sieht, ist sie möglicherweise etwas zu optimistisch</w:t>
        <w:br/>
        <w:t xml:space="preserve">geraten. Als weiterführende Literatur empfiehlt sich Anthony Loyd, </w:t>
      </w:r>
      <w:r>
        <w:rPr>
          <w:rStyle w:val="CharStyle41"/>
        </w:rPr>
        <w:t>My War Gone By, I</w:t>
        <w:br/>
        <w:t>Miss It So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(London 1999) und Anna Politkovskaja, </w:t>
      </w:r>
      <w:r>
        <w:rPr>
          <w:rStyle w:val="CharStyle41"/>
        </w:rPr>
        <w:t>Tschetschenien. Die Wahrheit über den</w:t>
        <w:br/>
        <w:t>Krieg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(Köln 2003).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erste und das zweite Tier; der Antichrist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rStyle w:val="CharStyle42"/>
          <w:lang w:val="de-DE" w:eastAsia="de-DE" w:bidi="de-DE"/>
        </w:rPr>
        <w:t>Schwer verständliche und daher beliebig interpretierbare Begriffe in der apokalyptischen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Vision des Johannes von Patmos. Vgl. Die Offenbarung des Johannes und die Johannes</w:t>
        <w:t>-</w:t>
        <w:br/>
        <w:t>briefe. Neues Testament, Die Bibel.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neue Mahdi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im Islam weitverbreiteter Glaube, dass der von Gott gesandte Messias, der Mahdi</w:t>
        <w:br/>
        <w:t>(&lt;Der Rechtgeleitete&gt;), in der Endzeit das Unrecht auf der Welt beseitigen wird und den</w:t>
        <w:br/>
        <w:t>Islam im bewaffneten Kampf wieder erstarken lässt.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Chattab-Brigaden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Omar Ibn al-Chattab, war Feldkommandeur in Afghanistan und Tschetschenien, wo er</w:t>
        <w:br/>
        <w:t>im März 2002 seinen Tod fand.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Bojewik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Gebräuchliche Bezeichnung der russischen Armee für die Kämpfer des tschetschenischen</w:t>
        <w:br/>
        <w:t>Widerstands.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Gasawat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Erklärung des Krieges gegen die Ungläubigen bis zum endgültigen Sieg - einmal</w:t>
        <w:br/>
        <w:t>ausgerufen, kann er nicht mehr gestoppt werden.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Walhalla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4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Walhall (&lt;Halle der Gefallenen)) ist in der nordischen Mythologie der Ruheort der in</w:t>
        <w:br/>
        <w:t>einer Schlacht gefallenen Kämpfer.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Heiducken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Eine Heldengestalt (Heiduck, </w:t>
      </w:r>
      <w:r>
        <w:rPr>
          <w:rStyle w:val="CharStyle41"/>
        </w:rPr>
        <w:t>hajduk),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gegen die osmanische Herrschaft auf dem</w:t>
        <w:br/>
        <w:t>Balkan kämpfte. Findet sich in der serbischen, kroatischen, ungarischen, bulgarischen</w:t>
        <w:br/>
        <w:t>und rumänischen Volksliteratur.</w:t>
      </w:r>
      <w:r>
        <w:br w:type="page"/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Drittes Rom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2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Seit dem 16. Jahrhundert bestehende Ideologie, die die Vorrangstellung Moskaus als</w:t>
        <w:br/>
        <w:t>drittes Rom begründet und die die Einheit der slawischen Völker wiederherstellen will.</w:t>
        <w:br/>
        <w:t>Die Stadt Rom als Zentrum des römischen Reiches gilt als das erste Rom, als zweites oder</w:t>
        <w:br/>
        <w:t>neues Rom dann Konstantinopel. Seit dem Fall Konstantinopels 1453 sieht die russisch</w:t>
        <w:t>-</w:t>
        <w:br/>
        <w:t>orthodoxe Kirche Moskau als Zentrum des orthodoxen Christentums.</w:t>
      </w:r>
    </w:p>
    <w:p>
      <w:pPr>
        <w:pStyle w:val="Style230"/>
        <w:widowControl w:val="0"/>
        <w:keepNext w:val="0"/>
        <w:keepLines w:val="0"/>
        <w:shd w:val="clear" w:color="auto" w:fill="auto"/>
        <w:bidi w:val="0"/>
        <w:jc w:val="left"/>
        <w:spacing w:before="0" w:after="0" w:line="460" w:lineRule="exact"/>
        <w:ind w:left="380" w:right="0" w:firstLine="0"/>
      </w:pPr>
      <w:r>
        <w:rPr>
          <w:w w:val="100"/>
          <w:color w:val="000000"/>
          <w:position w:val="0"/>
        </w:rPr>
        <w:t>Ifrît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03" w:line="180" w:lineRule="exact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Geistwesen (Dämon) der Menschen schaden kann.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Manifest Destiny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72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«offenbare Bestimmung» entstammt der Begriffswelt des amerikanischen Missions</w:t>
        <w:t>-</w:t>
        <w:br/>
        <w:t>gedankens, der seine Grundlage im puritanischen Auserwähltheitsglauben hat. Die USA</w:t>
        <w:br/>
        <w:t>wird als auserwählte Nation gesehen, die die übrige Welt vom eigenen Beispiel zu über</w:t>
        <w:t>-</w:t>
        <w:br/>
        <w:t>zeugen hat. Von John O’Sullivan 1845 erstmals verwendet, um den «göttlichen Auftrag»</w:t>
        <w:br/>
        <w:t>der USA zur Expansion zu rechtfertigen.</w:t>
      </w:r>
    </w:p>
    <w:p>
      <w:pPr>
        <w:pStyle w:val="Style85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Durch den Himmel nehmen wir das Wesen der Stadl wahr.</w:t>
      </w:r>
      <w:r>
        <w:rPr>
          <w:rStyle w:val="CharStyle233"/>
          <w:i w:val="0"/>
          <w:iCs w:val="0"/>
        </w:rPr>
        <w:t xml:space="preserve"> </w:t>
      </w:r>
      <w:r>
        <w:rPr>
          <w:rStyle w:val="CharStyle233"/>
          <w:lang w:val="en-US" w:eastAsia="en-US" w:bidi="en-US"/>
          <w:i w:val="0"/>
          <w:iCs w:val="0"/>
        </w:rPr>
        <w:t xml:space="preserve">Alison </w:t>
      </w:r>
      <w:r>
        <w:rPr>
          <w:rStyle w:val="CharStyle233"/>
          <w:i w:val="0"/>
          <w:iCs w:val="0"/>
        </w:rPr>
        <w:t xml:space="preserve">und Peter </w:t>
      </w:r>
      <w:r>
        <w:rPr>
          <w:rStyle w:val="CharStyle233"/>
          <w:lang w:val="en-US" w:eastAsia="en-US" w:bidi="en-US"/>
          <w:i w:val="0"/>
          <w:iCs w:val="0"/>
        </w:rPr>
        <w:t xml:space="preserve">Smithson,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Italienische</w:t>
        <w:br/>
        <w:t>Gedanken</w:t>
      </w:r>
      <w:r>
        <w:rPr>
          <w:rStyle w:val="CharStyle233"/>
          <w:i w:val="0"/>
          <w:iCs w:val="0"/>
        </w:rPr>
        <w:t xml:space="preserve">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weitergedacht.</w:t>
      </w:r>
      <w:r>
        <w:rPr>
          <w:rStyle w:val="CharStyle233"/>
          <w:i w:val="0"/>
          <w:iCs w:val="0"/>
        </w:rPr>
        <w:t xml:space="preserve"> Basel, Boston, Berlin 2001. S. 71.</w:t>
      </w:r>
    </w:p>
    <w:p>
      <w:pPr>
        <w:pStyle w:val="Style16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 xml:space="preserve">Hugh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Stubbins, Kongresshalle, Berlin 1957.</w:t>
      </w:r>
    </w:p>
    <w:p>
      <w:pPr>
        <w:pStyle w:val="Style16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Franz Dischinger und Ulrich Finsterwalder, Zeiss-Planetarium, lena 1922.</w:t>
      </w:r>
    </w:p>
    <w:p>
      <w:pPr>
        <w:pStyle w:val="Style16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Robert Maillart, Zementhalle der Schweizer Landesausstellung, Zürich 1939.</w:t>
      </w:r>
    </w:p>
    <w:p>
      <w:pPr>
        <w:pStyle w:val="Style16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«... </w:t>
      </w:r>
      <w:r>
        <w:rPr>
          <w:w w:val="100"/>
          <w:spacing w:val="0"/>
          <w:color w:val="000000"/>
          <w:position w:val="0"/>
        </w:rPr>
        <w:t xml:space="preserve">a shining beacon beaming toward the east.» Eleanor Dulles, 27. 4. 1955.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Zitat nach </w:t>
      </w:r>
      <w:r>
        <w:rPr>
          <w:w w:val="100"/>
          <w:spacing w:val="0"/>
          <w:color w:val="000000"/>
          <w:position w:val="0"/>
        </w:rPr>
        <w:t xml:space="preserve">Steffen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</w:t>
        <w:br/>
      </w:r>
      <w:r>
        <w:rPr>
          <w:w w:val="100"/>
          <w:spacing w:val="0"/>
          <w:color w:val="000000"/>
          <w:position w:val="0"/>
        </w:rPr>
        <w:t xml:space="preserve">Rudder, </w:t>
      </w:r>
      <w:r>
        <w:rPr>
          <w:rStyle w:val="CharStyle58"/>
          <w:lang w:val="de-DE" w:eastAsia="de-DE" w:bidi="de-DE"/>
        </w:rPr>
        <w:t xml:space="preserve">Der Architekt </w:t>
      </w:r>
      <w:r>
        <w:rPr>
          <w:rStyle w:val="CharStyle58"/>
        </w:rPr>
        <w:t xml:space="preserve">Hugh Stubbins. </w:t>
      </w:r>
      <w:r>
        <w:rPr>
          <w:rStyle w:val="CharStyle58"/>
          <w:lang w:val="de-DE" w:eastAsia="de-DE" w:bidi="de-DE"/>
        </w:rPr>
        <w:t>Amerikanische Moderne der Fünfziger Jahre in Berlin.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Berlin 2007,</w:t>
        <w:br/>
        <w:t>S. 122.</w:t>
      </w:r>
    </w:p>
    <w:p>
      <w:pPr>
        <w:pStyle w:val="Style16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32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Generalbauinspektor für die Reichshauptstadt Berlin (=Albert Speer), Großbelastungskörper, Berlin</w:t>
        <w:br/>
        <w:t>1941.</w:t>
      </w:r>
    </w:p>
    <w:p>
      <w:pPr>
        <w:pStyle w:val="Style16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Zur Konstruktionsweise der Kongresshalle siehe Steffen de </w:t>
      </w:r>
      <w:r>
        <w:rPr>
          <w:w w:val="100"/>
          <w:spacing w:val="0"/>
          <w:color w:val="000000"/>
          <w:position w:val="0"/>
        </w:rPr>
        <w:t xml:space="preserve">Rudder, a. a.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O. S. 40-62.</w:t>
      </w:r>
    </w:p>
    <w:p>
      <w:pPr>
        <w:pStyle w:val="Style85"/>
        <w:numPr>
          <w:ilvl w:val="0"/>
          <w:numId w:val="13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380" w:right="0" w:hanging="380"/>
        <w:sectPr>
          <w:footerReference w:type="even" r:id="rId85"/>
          <w:footerReference w:type="default" r:id="rId86"/>
          <w:pgSz w:w="8246" w:h="13220"/>
          <w:pgMar w:top="1189" w:left="742" w:right="717" w:bottom="1374" w:header="0" w:footer="3" w:gutter="0"/>
          <w:rtlGutter w:val="0"/>
          <w:cols w:space="720"/>
          <w:pgNumType w:start="92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Stürzte Kongresshalle nach Düsenknall ein?,</w:t>
      </w:r>
      <w:r>
        <w:rPr>
          <w:rStyle w:val="CharStyle233"/>
          <w:i w:val="0"/>
          <w:iCs w:val="0"/>
        </w:rPr>
        <w:t xml:space="preserve"> Berliner Morgenpost, 12. Februar 1984.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380"/>
      </w:pPr>
      <w:bookmarkStart w:id="38" w:name="bookmark38"/>
      <w:r>
        <w:rPr>
          <w:sz w:val="24"/>
          <w:szCs w:val="24"/>
          <w:w w:val="100"/>
          <w:spacing w:val="0"/>
          <w:color w:val="000000"/>
          <w:position w:val="0"/>
        </w:rPr>
        <w:t>Shining Beacon</w:t>
      </w:r>
      <w:bookmarkEnd w:id="38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623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Kai Vockler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203" w:line="180" w:lineRule="exact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Happiness is a warm gun (The Beatles)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57"/>
        </w:rPr>
        <w:t xml:space="preserve">Not much was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discernible. There was nothing left but just a sense of the buildings of</w:t>
        <w:br/>
        <w:t>the city beneath the untamed vegetation. Dark, overgrown spectres stretching as far as the</w:t>
        <w:br/>
        <w:t>horizon. The sky hung above them like a faded black plastic sheet. Winter proclaimed its</w:t>
        <w:br/>
        <w:t>imminence with heavy, dark clouds. They had reached the Zone. It was night, although</w:t>
        <w:br/>
        <w:t>that was irrelevant to his mission since the positioning systems had long since detected</w:t>
        <w:br/>
        <w:t>him. The display warning him of the search rays flashed insistently in the corner of his</w:t>
        <w:br/>
        <w:t>right eye. Little else was visible. The outposts’ protection walls loomed between the sil</w:t>
        <w:t>-</w:t>
        <w:br/>
        <w:t>houettes of the ruined buildings, emitting the energy of their positioning systems. Their</w:t>
        <w:br/>
        <w:t>consistent, active emanation was a constant reminder that it was now crucial to know</w:t>
        <w:br/>
        <w:t>where you belonged and where you had better not venture. For that was the only way to</w:t>
        <w:br/>
        <w:t>find paradise; its promise must be protected. That was the reason for the protective bar</w:t>
        <w:t>-</w:t>
        <w:br/>
        <w:t>riers, as a means of orientation. Barriers to protect against the temptation not to abide by</w:t>
        <w:br/>
        <w:t>order. He knew that. The Zone alone remained undefined; this was where the promises</w:t>
        <w:br/>
        <w:t>of orientation met. A disquieting confusion. No one would wish to be here voluntarily.</w:t>
        <w:br/>
        <w:t>But this was his mission. The flying boat glided on a cushion of air along the river that</w:t>
        <w:br/>
        <w:t>offered them their best orientation. His Guide had switched off the navigation systems as</w:t>
        <w:br/>
        <w:t>they descended towards the Zone. They would be pretty useless in the mess of data that</w:t>
        <w:br/>
        <w:t>could be expected there. As a Tokelauan, he retained the skill of navigating by a com</w:t>
        <w:t>-</w:t>
        <w:br/>
        <w:t>bination of air currents and the stars in the night sky. His tool was a primitive-looking</w:t>
        <w:br/>
        <w:t>apparatus constructed of criss-crossing rods of diverse lengths, which were connected at</w:t>
        <w:br/>
        <w:t>various points. It was an unsteady structure, but it served its purpose nevertheless. The</w:t>
        <w:br/>
        <w:t>Tokelauans had perfected this method of placeless orientation after the demise of their</w:t>
        <w:br/>
        <w:t>island state in the climate lurch of the large century. Their territory was now light and air,</w:t>
        <w:br/>
        <w:t xml:space="preserve">and thus they had become the only people of the </w:t>
      </w:r>
      <w:r>
        <w:rPr>
          <w:rStyle w:val="CharStyle41"/>
          <w:lang w:val="en-US" w:eastAsia="en-US" w:bidi="en-US"/>
        </w:rPr>
        <w:t>Free World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to find their place. That did</w:t>
        <w:br/>
        <w:t>not make them any happier, but at least they were good Guides.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Muted sounds floated towards them from the riverbanks.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His Guide was afraid.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They followed the bends of the river, and as they turned a corner, it appeared.</w:t>
        <w:br/>
        <w:t>They had warned him that he may not recognise it, that it would now have collapsed and</w:t>
        <w:br/>
        <w:t>become a ruin, covered in green mosses, overgrown with climbing plants and nettles,</w:t>
        <w:br/>
        <w:t>which were now particularly rank. It had collapsed once before, a design fault of the type</w:t>
        <w:br/>
        <w:t>common in the Concrete Age. But this was manifestly the building he had been seeking.</w:t>
        <w:br/>
        <w:t>The roof loomed before him, dark and threatening, the characteristic shape of the span</w:t>
        <w:br/>
        <w:t>roof was unmistakable, with its rising, curving ends. This was undeniably a building that</w:t>
        <w:br/>
        <w:t>formed part of an architectural order that can define the connection between the building</w:t>
        <w:br w:type="page"/>
        <w:t>and the sky.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That was his reason for being here. He suppressed the thought immediately.</w:t>
        <w:br/>
        <w:t>Although no-one could read his thoughts, they caused tiny changes in his perspiration</w:t>
        <w:br/>
        <w:t>and his face muscles which would inevitably be registered and connected to the point in</w:t>
        <w:br/>
        <w:t>time when he reached the building. That would quickly lead to conclusions about he true</w:t>
        <w:br/>
        <w:t>intension. And that could not be allowed to happen at any cost. His breathing was shal</w:t>
        <w:t>-</w:t>
        <w:br/>
        <w:t>low as he collected himself, trying to avoid doing anything conspicuous. His camouflage</w:t>
        <w:br/>
        <w:t xml:space="preserve">was excellent. As a </w:t>
      </w:r>
      <w:r>
        <w:rPr>
          <w:rStyle w:val="CharStyle41"/>
          <w:lang w:val="en-US" w:eastAsia="en-US" w:bidi="en-US"/>
        </w:rPr>
        <w:t>Foreign Buildings Operations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officer of the </w:t>
      </w:r>
      <w:r>
        <w:rPr>
          <w:rStyle w:val="CharStyle41"/>
          <w:lang w:val="en-US" w:eastAsia="en-US" w:bidi="en-US"/>
        </w:rPr>
        <w:t>United Americas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he was</w:t>
        <w:br/>
        <w:t>authorised to enter the Zone. However the fact that he was not in possession of an official</w:t>
        <w:br/>
        <w:t xml:space="preserve">permit from the </w:t>
      </w:r>
      <w:r>
        <w:rPr>
          <w:rStyle w:val="CharStyle41"/>
          <w:lang w:val="en-US" w:eastAsia="en-US" w:bidi="en-US"/>
        </w:rPr>
        <w:t>Free World was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 problem, but one which could be solved. It was simply</w:t>
        <w:br/>
        <w:t>a question of money, and the size of the &lt;fine&gt; depended on how skilfully he negotiated</w:t>
        <w:br/>
        <w:t>with the FW officer on duty.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His Guide turned the flying boat toward the riverbank and lowered his speed.</w:t>
        <w:br/>
        <w:t>They stopped at the river’s edge, right in front of the building, and he jumped to the bank,</w:t>
        <w:br/>
        <w:t>grabbing on to some twigs protruding from the undergrowth and hauling himself up the</w:t>
        <w:br/>
        <w:t>side of the riverbank.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4" w:line="254" w:lineRule="exact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 never even looked back. The flying boat turned and disappeared behind a</w:t>
        <w:br/>
        <w:t>bend in the river. He crouched down to think. He had reached his destination, but this</w:t>
        <w:br/>
        <w:t>was also the beginning of his journey.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18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I was alone. And the others had their organisations, their armies, their rulers and their</w:t>
        <w:br/>
        <w:t>compliant helpers. And I was alone defending New Canaan. The BEAST was everywhere. Its</w:t>
        <w:br/>
        <w:t>signs were all around me. It spoke the lie to me, the lie of the first beast. The BEAST called itself</w:t>
        <w:br/>
        <w:t>the (Free World&gt; and copied the principle of the first beast. It had no spirit; it had to awaken</w:t>
        <w:br/>
        <w:t>the spirit of the first beast for its organisation, to be able to speak. And it spoke of leadership</w:t>
        <w:br/>
        <w:t>through religious values and of tolerance for all religions, and many people believed that this</w:t>
        <w:br/>
        <w:t>was the spirit of God. But not 1.1 knew that this spirit was a lie, obstructing the view, casting</w:t>
        <w:br/>
        <w:t>its shadow over God’s clear shining light. For it was an unholy alliance, which sullied the work</w:t>
        <w:br/>
        <w:t>of God by creating a global empire in His name. It was the spirit of Rome, which had long</w:t>
        <w:br/>
        <w:t>recognised what power would serve its purposes best. I knew it, and others knew it too. Thus</w:t>
        <w:br/>
        <w:t>it was written, and thus it will come to pass, and that knowledge gave me strength: «When</w:t>
        <w:br/>
        <w:t>you see these things happening, you know that it is near, right at the door.» His coming will</w:t>
        <w:br/>
        <w:t>bring an end to the beast and the spirit of the beast. And New Canaan will be here. That was</w:t>
        <w:br/>
        <w:t>my reason for being here. I had to read the signs. And they were inscribed in the buildings</w:t>
        <w:br/>
        <w:t>whose construction had been a manifest destiny. MANIFEST DESTINY. Which emanated</w:t>
        <w:br/>
        <w:t>the message. Which brought the heaven down to the city. It was a mystery, and my mission</w:t>
        <w:br/>
        <w:t>was to decipher the message. Of how they communicated with the sky.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Slowly he climbed the open staircase, taking care not to slip on the mosses. The pool</w:t>
        <w:br/>
        <w:t>of water was covered with mould and wild vegetation. The large, curved roof arched above</w:t>
        <w:br/>
        <w:t>him, enthroned on the lower part of the building like a sculpture on a plinth. It was aston</w:t>
        <w:t>-</w:t>
        <w:br/>
        <w:t>ishing to see it still standing. A grotesque construction; a solid, concrete roof, projecting</w:t>
        <w:br/>
        <w:t>far out and curved, resting on two points.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It looked as if were about to topple over at any</w:t>
        <w:br w:type="page"/>
        <w:t>moment. An absurd idea, to build something like this. So there must have been another</w:t>
        <w:br/>
        <w:t>reason, he was sure. Thin shell concrete construction was a great challenge back in the</w:t>
        <w:br/>
        <w:t>20th century; the acme of construction technology’s development. He could understand</w:t>
        <w:br/>
        <w:t>the rapture, the curved surfaces that were as thin as an eggshell and could still span huge</w:t>
        <w:br/>
        <w:t>areas, and that looked so fragile and elegant but were at the same time so stable. They were</w:t>
        <w:br/>
        <w:t>beautiful. But only very few attained true beauty. It was not far from here that they had</w:t>
        <w:br/>
        <w:t>built the first one, the «Mother of All Shells», in a place called Jena, which also wanted to</w:t>
        <w:br/>
        <w:t>communicate with heaven. Without knowledge of the right way, even though it did serve</w:t>
        <w:br/>
        <w:t>that purpose in a mundane way as a planetarium communicating with the sky.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of</w:t>
        <w:br/>
        <w:t>course the Cement Hall in Zurich, which captured the sky under its roof.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then this</w:t>
        <w:br/>
        <w:t>building, which ran counter to the negativism, neuroticism and nihilism of architectural</w:t>
        <w:br/>
        <w:t>works of the time. It was the 20th century, not long after one of the great wars of that</w:t>
        <w:br/>
        <w:t>time. It was supposed to become a shining beacon, proclaiming the true splendour of the</w:t>
        <w:br/>
        <w:t>chosen land to the unbelievers in the east.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But there was another message hidden within</w:t>
        <w:br/>
        <w:t>it. The signs were there. And that was his reason for being here.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Not much remained of the city. Nothing but a black, formless mass, from which</w:t>
        <w:br/>
        <w:t>the outlines of deserted, half-ruined buildings emerged like apparitions. It was quiet, the</w:t>
        <w:br/>
        <w:t>undergrowth that entangled the terrace was rustling in the wind. Now and then, tiny eyes</w:t>
        <w:br/>
        <w:t xml:space="preserve">flashed between the twigs, pairs of red and blue eyes; no doubt the eyes of the </w:t>
      </w:r>
      <w:r>
        <w:rPr>
          <w:rStyle w:val="CharStyle41"/>
          <w:lang w:val="en-US" w:eastAsia="en-US" w:bidi="en-US"/>
        </w:rPr>
        <w:t>Ifriti,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</w:t>
        <w:br/>
        <w:t>midnight demons. But maybe they were just rabbits. In a clearing in front of the pool he</w:t>
        <w:br/>
        <w:t>could even make out the blurred contours of dear. The pale light of the outpost’s protec</w:t>
        <w:t>-</w:t>
        <w:br/>
        <w:t>tive walls could just be seen on the horizon. Coming from that direction, it must be some</w:t>
        <w:br/>
        <w:t xml:space="preserve">advanced </w:t>
      </w:r>
      <w:r>
        <w:rPr>
          <w:rStyle w:val="CharStyle41"/>
          <w:lang w:val="en-US" w:eastAsia="en-US" w:bidi="en-US"/>
        </w:rPr>
        <w:t>Third Rome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units, forming up round the concrete block in the southwest of the</w:t>
        <w:br/>
        <w:t>city. The counterpart to the building he was at. A building which communicated only</w:t>
        <w:br/>
        <w:t>with the Earth. He knew it perfectly; it was obviously his destiny. A prototype building</w:t>
        <w:br/>
        <w:t>from the same century, constructed some 15 years earlier. A concrete weight to test the</w:t>
        <w:br/>
        <w:t>resilience of the ground. But it had much more significance than that. 12,650 tonnes of</w:t>
        <w:br/>
        <w:t>compacted concrete, 14 metres above the earth and 18 metres below it, with a diameter of</w:t>
        <w:br/>
        <w:t>more than 20 metres. A huge, erratic block, like a prehistoric rock but with a precise geo</w:t>
        <w:t>-</w:t>
        <w:br/>
        <w:t>metrical form. Over the next millennia, it sank millimetre by millimetre into the sandy</w:t>
        <w:br/>
        <w:t>ground.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Indestructible, except for those willing to pit themselves against such power.</w:t>
        <w:br/>
        <w:t xml:space="preserve">The </w:t>
      </w:r>
      <w:r>
        <w:rPr>
          <w:rStyle w:val="CharStyle41"/>
          <w:lang w:val="en-US" w:eastAsia="en-US" w:bidi="en-US"/>
        </w:rPr>
        <w:t>Hajduks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their local </w:t>
      </w:r>
      <w:r>
        <w:rPr>
          <w:rStyle w:val="CharStyle41"/>
          <w:lang w:val="en-US" w:eastAsia="en-US" w:bidi="en-US"/>
        </w:rPr>
        <w:t>Valhalla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allies loved it as symbol of their insuperability; a</w:t>
        <w:br/>
        <w:t>love they expressed by nailing their enemies spread-eagled on its outer walls. Who they</w:t>
        <w:br/>
        <w:t>then artfully disembowelled and left to bleed to death slowly. The blood would trickle</w:t>
        <w:br/>
        <w:t>down the concrete wall into the earth, moistening the compressed sand beneath the huge</w:t>
        <w:br/>
        <w:t>weight. Blood and earth. It was the earth that was hallowed.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That was normal in the Zone. When they managed to capture unbelief it was pun</w:t>
        <w:t>-</w:t>
        <w:br/>
        <w:t xml:space="preserve">ished without delay. Behind him, in the northeast of the city the </w:t>
      </w:r>
      <w:r>
        <w:rPr>
          <w:rStyle w:val="CharStyle41"/>
          <w:lang w:val="en-US" w:eastAsia="en-US" w:bidi="en-US"/>
        </w:rPr>
        <w:t>Boyeviks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the </w:t>
      </w:r>
      <w:r>
        <w:rPr>
          <w:rStyle w:val="CharStyle41"/>
          <w:lang w:val="en-US" w:eastAsia="en-US" w:bidi="en-US"/>
        </w:rPr>
        <w:t>Khattab</w:t>
        <w:br/>
        <w:t>brigades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were busy preparing for the coming of the </w:t>
      </w:r>
      <w:r>
        <w:rPr>
          <w:rStyle w:val="CharStyle41"/>
          <w:lang w:val="en-US" w:eastAsia="en-US" w:bidi="en-US"/>
        </w:rPr>
        <w:t>New Mahdi.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They had settled in the</w:t>
        <w:br/>
        <w:t>ruins of the bombarded residential blocks, in the meandering multi-storeyed buildings,</w:t>
        <w:br/>
        <w:t>which meant nothing but which were their home. They loved the way they inscribed</w:t>
        <w:br/>
        <w:t>themselves into the city, their arabesque, if hard and angular, form. This inspired them.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graceful forms, the bodies of the infidels were lined up, interlaced with each other to</w:t>
        <w:br/>
        <w:t>create calligraphic patterns and spread across the ground. In the full view of all, they</w:t>
        <w:br/>
        <w:t>would slowly perish. Their twitching bodies brought the script to life, proclaiming the</w:t>
        <w:br/>
        <w:t xml:space="preserve">message of true belief, of </w:t>
      </w:r>
      <w:r>
        <w:rPr>
          <w:rStyle w:val="CharStyle41"/>
          <w:lang w:val="en-US" w:eastAsia="en-US" w:bidi="en-US"/>
        </w:rPr>
        <w:t>Ghazawat,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from which there is no return.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And between them the units of the </w:t>
      </w:r>
      <w:r>
        <w:rPr>
          <w:rStyle w:val="CharStyle41"/>
          <w:lang w:val="en-US" w:eastAsia="en-US" w:bidi="en-US"/>
        </w:rPr>
        <w:t>Free World,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thrown together from every corner</w:t>
        <w:br/>
        <w:t>of the earth, mainly from peoples without territory who found a home here. Who were</w:t>
        <w:br/>
        <w:t xml:space="preserve">protected by the regular troops of the </w:t>
      </w:r>
      <w:r>
        <w:rPr>
          <w:rStyle w:val="CharStyle41"/>
          <w:lang w:val="en-US" w:eastAsia="en-US" w:bidi="en-US"/>
        </w:rPr>
        <w:t>United Americas.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They secured the Zone, guaran</w:t>
        <w:t>-</w:t>
        <w:br/>
        <w:t>teeing the smooth running of business transactions between the individual parties, and</w:t>
        <w:br/>
        <w:t>waiting. Everyone was waiting, for a sign, for a miracle. Or for a good deal.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 felt as if he had walked into a trap.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BEAST, the so-called &lt;Free World&gt; - what a calumnious name, it brought only vio</w:t>
        <w:t>-</w:t>
        <w:br/>
        <w:t>lence and oppression, a compulsion to engage in whoring, the unpronounceable, the abase</w:t>
        <w:t>-</w:t>
        <w:br/>
        <w:t>ment of the carnal, the faecal, to wallow in the ptyalism of reciting again and again that only</w:t>
        <w:br/>
        <w:t>these values exist, only these and they are true for ALL people. What an absurd faith which</w:t>
        <w:br/>
        <w:t>aims to absolve sinners, for only those who believe in the true faith will find salvation. It spoke</w:t>
        <w:br/>
        <w:t>the popish tongue, the language of the wounded beast whose mark has healed. Of the ruler of</w:t>
        <w:br/>
        <w:t>the world, of the antichrist. For a second time, as it was prophesied. Only those who could read</w:t>
        <w:br/>
        <w:t>the faith saw the signs. For a long time I doubted. In contemplation, I studied the scriptures.</w:t>
        <w:br/>
        <w:t>Whither shall I go, oh Lord, I asked, I cannot see the end the of the journey, guide me. For all</w:t>
        <w:br/>
        <w:t>roads are nothing more than paths through time, only one road leads to eternity. And the way</w:t>
        <w:br/>
        <w:t>was revealed to me. For God’s Kingdom was open only to those who could read the signs. And</w:t>
        <w:br/>
        <w:t>henceforth I knew the way. And to read the signs, henceforth that was my destiny.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His eyes had grown accustomed to the darkness, and the characteristic shape of the</w:t>
        <w:br/>
        <w:t>roof was clearly recognisable as it swooped over the terrace. Part of the auditorium below</w:t>
        <w:br/>
        <w:t>had collapsed but the roof construction had held. It stood for itself, creating communica</w:t>
        <w:t>-</w:t>
        <w:br/>
        <w:t>tion with the sky with its form, the curved saddle shape which opened out and aspired</w:t>
        <w:br/>
        <w:t>to heaven. A hyperbolic parabolid, a miraculous self-supporting and self-generating</w:t>
        <w:br/>
        <w:t>geometric form, resulting from the leading curve as a hanging parabola and from the</w:t>
        <w:br/>
        <w:t>generating curves, the parallel standing parabolas, attached to the leading curve. Which</w:t>
        <w:br/>
        <w:t>gave meaning to the form by soaring into infinity, into the sky/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manifest destiny of the building was clear, it was to send out a message and</w:t>
        <w:br/>
        <w:t>everything else was secondary. An approach that came into conflict with its design and</w:t>
        <w:br/>
        <w:t>sparked a dispute about the correct construction. Here, the message itself was completely</w:t>
        <w:br/>
        <w:t>overlooked. In the end it was not the cantilevered roof that was built, but only its appear</w:t>
        <w:t>-</w:t>
        <w:br/>
        <w:t>ance, a compromise which was condemned to collapse. The heavy imitation roof that was</w:t>
        <w:br/>
        <w:t>suspended from the building could not hold for long. This was aided by the jet fighters</w:t>
        <w:br/>
        <w:t>from the eastern part of the city, which repeatedly roared over the building at supersonic</w:t>
        <w:br/>
        <w:t>speed, and the sonic waves they produced, shaking it so badly that it had to collapse.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It</w:t>
        <w:br/>
        <w:t>was only with the reconstruction of the building that the roof received its true form and</w:t>
        <w:br/>
        <w:t>could stand up for itself.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 it was still standing. As a sign of the heavens. And it gave out indications,</w:t>
        <w:br/>
        <w:t>hidden sign, that something was concealed within it. For it took the city up to the sky.</w:t>
        <w:br/>
        <w:t>Again and again rumours were denied that there was a secret cellar, a secret that must be</w:t>
        <w:br/>
        <w:t>kept. And which he was now searching for. Which would show him the way.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Lord’s field, whose, albeit undeserving, guardians and workers we are by heavenly</w:t>
        <w:br/>
        <w:t>grace, the weeds must be pulled before they grow into saplings of pernicious germination, so</w:t>
        <w:br/>
        <w:t>that after the seeds of vice have been deadened and the thorns of falsity have been ripped out,</w:t>
        <w:br/>
        <w:t>the seeds of truth can rise up joyfully. To make the light of truth shine in the gloomy and ugly</w:t>
        <w:br/>
        <w:t>darkness of the mind. And the light shall banish the darkness. And the darkness shall not</w:t>
        <w:br/>
        <w:t>overcome the light. And purified of all, God shall appear in bright transparency. The heavens</w:t>
        <w:br/>
        <w:t>will then be pure and clear, immaculate, for neither space nor time touch heaven.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musty smell of damp concrete and rotting wood hit him as he inched his way</w:t>
        <w:br/>
        <w:t>inside. Now and them he slipped on the slimy floor, supporting himself against the side</w:t>
        <w:br/>
        <w:t>walls. The more he advance the more difficult it became to find his way, and his strength</w:t>
        <w:br/>
        <w:t>began to fade. He could feel the grazed areas on his arms and hands, those that were</w:t>
        <w:br/>
        <w:t>scabbed over and those that had been ripped open again. Sometimes it seemed to him</w:t>
        <w:br/>
        <w:t>that he had already been down the same corridor before, only to be surprised by a new</w:t>
        <w:br/>
        <w:t>turning, an unfamiliar exit, a detail in the design. Unexpectedly other new corridors</w:t>
        <w:br/>
        <w:t>opened up at the end of another, losing themselves in the dark. He found it increasingly</w:t>
        <w:br/>
        <w:t>difficult to decide which to take. He stopped, caught his breath, and thought awhile. He</w:t>
        <w:br/>
        <w:t>could not say how long he had now been searching. But he had to find a way. Inside, that’s</w:t>
        <w:br/>
        <w:t>where it was buried, the secret, the message. Time was stretching, expanding, he felt he</w:t>
        <w:br/>
        <w:t>was in danger of drowning in it. The walls recoiled from him, he stumbled on, searching.</w:t>
        <w:br/>
        <w:t>Suddenly he noticed the walls disappearing, becoming transparent. But it was merely an</w:t>
        <w:br/>
        <w:t>illusion triggered by the reflectors in the luminous coloured strips that stretched along</w:t>
        <w:br/>
        <w:t>the walls at eye level. The corridors were getting narrower and he kept finding himself</w:t>
        <w:br/>
        <w:t>in dead ends. A labyrinth, but an open one. Again and again he found his way to a larger</w:t>
        <w:br/>
        <w:t>space, and although every corridor was different he always ended up there, no matter</w:t>
        <w:br/>
        <w:t>which direction he came from. It must mean something. And he could understand nei</w:t>
        <w:t>-</w:t>
        <w:br/>
        <w:t>ther the logic of this system of pathways nor why he could not find the end. He retraced</w:t>
        <w:br/>
        <w:t>the same paths again and again. He was sure of that. He was deteriorating rapidly. He felt</w:t>
        <w:br/>
        <w:t>the pain in his muscles, he felt his footsteps get heavier and his movements more erratic.</w:t>
        <w:br/>
        <w:t>And he felt he was beginning to lose control of his body. He was drawn towards the warm</w:t>
        <w:br/>
        <w:t>concrete floor. But his mind was still working. Ahead, he began to mark his footsteps in</w:t>
        <w:br/>
        <w:t>the dust of the dry floor. He scratched out his route with a rusty nail, trying to follow the</w:t>
        <w:br/>
        <w:t>corners and bends, to fix the dead ends. It was silent. Time had enveloped him, was heavy</w:t>
        <w:br/>
        <w:t>upon him, it covered him and he could feel everything around him slowly dissolving. His</w:t>
        <w:br/>
        <w:t>hand was trembling, and it was increasingly difficult for him to follow the path, to trace</w:t>
        <w:br/>
        <w:t>it, to understand the message. Again and again, he repeated the same movements and it</w:t>
        <w:br/>
        <w:t>seemed so useless to him, but it was that which he had to find, and then the spidery lines</w:t>
        <w:br w:type="page"/>
        <w:t>began to overlap each other, and the path began to condense and he was able to decipher</w:t>
        <w:br/>
        <w:t>the letters: DON’T WORRY BE HAPPY.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6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 two fine new lances pierced my heart and their shafts rose from my heart up to</w:t>
        <w:br/>
        <w:t>the beautifully adorned throne of heaven. And I felt the sweet arrows of love in me, pure</w:t>
        <w:br/>
        <w:t>arrows like light. They were hard, huge lances, the lances of faith. And all could see that</w:t>
        <w:br/>
        <w:t>I had found the one true and all-begetting and all-destroying Lord.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9" w:line="180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Berlin, AD 2007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98" w:line="180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Additional remarks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short fiction owes a lot to my reading of Steffen de Rudder’s book about the architect</w:t>
        <w:br/>
        <w:t>Hugh Stubbins and the building of the Kongresshalle in Berlin. Written during a time</w:t>
        <w:br/>
        <w:t>when the US President was blathering about a new crusade, while the Iranian President</w:t>
        <w:br/>
        <w:t>was expecting the immediate return of the Mahdi, and while the Belarusian President</w:t>
        <w:br/>
        <w:t>was describing his country as the forerunner of the Third Rome, it may turn out to be a</w:t>
        <w:br/>
        <w:t xml:space="preserve">little too optimistic. For further reading I recommend Anthony Loyd, </w:t>
      </w:r>
      <w:r>
        <w:rPr>
          <w:rStyle w:val="CharStyle41"/>
          <w:lang w:val="en-US" w:eastAsia="en-US" w:bidi="en-US"/>
        </w:rPr>
        <w:t>My War Gone By,</w:t>
        <w:br/>
        <w:t>I Miss It So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(London 1999), and Anna Politkovskaya, </w:t>
      </w:r>
      <w:r>
        <w:rPr>
          <w:rStyle w:val="CharStyle41"/>
          <w:lang w:val="en-US" w:eastAsia="en-US" w:bidi="en-US"/>
        </w:rPr>
        <w:t>Chechnya. The truth about the war.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(Cologne 2003).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first and the second beast; the antichrist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Abstruse and therefore arbitrarily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interpretable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terms from the apocalyptic vision of John</w:t>
        <w:br/>
        <w:t>of Patmos, cf. The Book of Revelation and the Epistles of John, New Testament, Bible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New Mahdi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rStyle w:val="CharStyle41"/>
          <w:lang w:val="en-US" w:eastAsia="en-US" w:bidi="en-US"/>
        </w:rPr>
        <w:t>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belief prevalent in Islam that the God-sent Messiah, the Mahdi (&lt;the Guided One&gt;) will</w:t>
        <w:br/>
        <w:t>end all injustice in the world at the end of days; again and again, this belief strengthens</w:t>
        <w:br/>
        <w:t>the armed struggle for Islam.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Khattab Brigades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Omar Ibn al-Khattab was a field commander in Afghanistan and Chechnya, where he</w:t>
        <w:br/>
        <w:t>died in March 2002.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Boyevik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6"/>
        <w:ind w:left="0" w:right="0" w:firstLine="0"/>
      </w:pPr>
      <w:r>
        <w:rPr>
          <w:rStyle w:val="CharStyle41"/>
          <w:lang w:val="en-US" w:eastAsia="en-US" w:bidi="en-US"/>
        </w:rPr>
        <w:t>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word commonly used by the Russian army’s to describe Chechen resistance</w:t>
        <w:br/>
        <w:t>fighters.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0" w:line="180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Ghazawat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59" w:lineRule="exact"/>
        <w:ind w:left="0" w:right="0" w:firstLine="0"/>
      </w:pPr>
      <w:r>
        <w:rPr>
          <w:rStyle w:val="CharStyle41"/>
          <w:lang w:val="en-US" w:eastAsia="en-US" w:bidi="en-US"/>
        </w:rPr>
        <w:t>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declaration of war against the infidel until final victory - once it has been declared it</w:t>
        <w:br/>
        <w:t>can no longer be stopped.</w:t>
      </w:r>
      <w:r>
        <w:br w:type="page"/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4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Valhalla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2" w:line="24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According to Nordic mythology, Valhalla (&lt;The Hall of the Fallen&gt;) is the final resting</w:t>
        <w:br/>
        <w:t>place of warriors killed in battle.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4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Hajduks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2" w:line="24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Heroic figures who fought against Ottoman rule in the Balkans. They can be found in the</w:t>
        <w:br/>
        <w:t>folk literature of Serbia, Croatia, Hungary, Bulgaria and Rumania.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4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Third Rome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2" w:line="245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 ideology existing since the 16th century that describes Moscow as the Third Rome</w:t>
        <w:br/>
        <w:t>and which aims to re-establish the unity of the Slavic peoples. The city of Rome, as the</w:t>
        <w:br/>
        <w:t>centre of the Roman Empire, is seen as the first Rome; Constantinople was the second or</w:t>
        <w:br/>
        <w:t>New Rome. Since the fall of Constantinople in 1453, the Russian Orthodox Church has</w:t>
        <w:br/>
        <w:t>seen Moscow as the centre of orthodox Christianity.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19" w:line="180" w:lineRule="exact"/>
        <w:ind w:left="4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Ifrit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03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spirit (demon) which can harm human beings.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Manifest Destiny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52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phrase originates in American Evangelistic theology, and goes back to the Puri</w:t>
        <w:t>-</w:t>
        <w:br/>
        <w:t>tan belief in the credo of American Exceptionalism. Americans are seen as the chosen</w:t>
        <w:br/>
        <w:t>people who must convert the rest of the world by their own example. First used by John</w:t>
        <w:br/>
        <w:t>O’Sullivan in 1845 to justify the USA’s divine mission to expand.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  <w:sectPr>
          <w:pgSz w:w="8246" w:h="13220"/>
          <w:pgMar w:top="1190" w:left="724" w:right="719" w:bottom="1357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Translated from German by David Shaw </w:t>
      </w:r>
      <w:r>
        <w:rPr>
          <w:vertAlign w:val="superscript"/>
          <w:w w:val="100"/>
          <w:spacing w:val="0"/>
          <w:color w:val="000000"/>
          <w:position w:val="0"/>
        </w:rPr>
        <w:footnoteReference w:id="5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72" w:line="240" w:lineRule="exact"/>
        <w:ind w:left="0" w:right="0" w:firstLine="400"/>
      </w:pPr>
      <w:bookmarkStart w:id="39" w:name="bookmark39"/>
      <w:r>
        <w:rPr>
          <w:rStyle w:val="CharStyle34"/>
          <w:lang w:val="en-US" w:eastAsia="en-US" w:bidi="en-US"/>
          <w:b/>
          <w:bCs/>
        </w:rPr>
        <w:t xml:space="preserve">Lew Theremin: </w:t>
      </w:r>
      <w:r>
        <w:rPr>
          <w:rStyle w:val="CharStyle34"/>
          <w:b/>
          <w:bCs/>
        </w:rPr>
        <w:t xml:space="preserve">Alien in </w:t>
      </w:r>
      <w:r>
        <w:rPr>
          <w:rStyle w:val="CharStyle34"/>
          <w:lang w:val="en-US" w:eastAsia="en-US" w:bidi="en-US"/>
          <w:b/>
          <w:bCs/>
        </w:rPr>
        <w:t>a Sandbox</w:t>
      </w:r>
      <w:bookmarkEnd w:id="39"/>
    </w:p>
    <w:p>
      <w:pPr>
        <w:pStyle w:val="Style206"/>
        <w:widowControl w:val="0"/>
        <w:keepNext/>
        <w:keepLines/>
        <w:shd w:val="clear" w:color="auto" w:fill="auto"/>
        <w:bidi w:val="0"/>
        <w:spacing w:before="0" w:after="4347" w:line="160" w:lineRule="exact"/>
        <w:ind w:left="0" w:right="0" w:firstLine="400"/>
      </w:pPr>
      <w:bookmarkStart w:id="40" w:name="bookmark40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Andrei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Smirnov</w:t>
      </w:r>
      <w:bookmarkEnd w:id="40"/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rStyle w:val="CharStyle57"/>
          <w:lang w:val="de-DE" w:eastAsia="de-DE" w:bidi="de-DE"/>
        </w:rPr>
        <w:t xml:space="preserve">Ich traf ihn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1993, zwei Monate vor seinem Tod. Er sprach mit ruhiger, gedämpfter</w:t>
        <w:br/>
        <w:t>Stimme emotionslos über sein Leben. Seine Erinnerung war klar und präzise. Er hatte ein</w:t>
        <w:br/>
        <w:t>seltsames Verhältnis zur Zeit. Er fragte mich, ob ich Sergej Rachmaninow kennen würde</w:t>
        <w:br/>
        <w:t>und wie oft ich ihn getroffen hätte. Er lebte noch in den 1930er Jahren - als seine künst</w:t>
        <w:t>-</w:t>
        <w:br/>
        <w:t>lerische Karriere Anfang des Jahrzehnts ihren Höhepunkt erreichte und er als einer der</w:t>
        <w:br/>
        <w:t>Heroen des 20. Jahrhunderts gefeiert wurde. Ein Heldentum, das ihn jedoch unmerklich</w:t>
        <w:br/>
        <w:t>zum Opfer werden ließ...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Man kann im Internet in zahllosen Artikeln in fast allen Sprachen mühelos allerhand</w:t>
        <w:br/>
        <w:t>Informationen über ihn finden - viele spannende Mythen, viel Falsches und grobe Fehler.</w:t>
        <w:br/>
        <w:t>Freischaffender Künstler und Musiker, Physiker und Erfinder, Geschäftsmann und Spion,</w:t>
        <w:br/>
        <w:t>Gefangener und KGB-Experte, Biologe, Psychologe, Hypnose-Fachmann, verantwor</w:t>
        <w:t>-</w:t>
        <w:br/>
        <w:t>tungsloser Experimentierer, zerstreuter Professor, ungebildeter Techniker, großer Patriot,</w:t>
        <w:br/>
        <w:t>Vaterlandsverräter, armer Rentner, reicher Millionär, Bettler usw.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«Zu Termens zahllosen hellsichtig-verrückten Einfällen gehörten das erste elek</w:t>
        <w:t>-</w:t>
        <w:br/>
        <w:t>tronische Überwachungssystem, ein Gerät, das Türen auf Handzeichen öffnete, und</w:t>
        <w:br/>
        <w:t>ein 20er-Jahre-Fernseher mit einer Auflösung von 100 Zeilen und einem quadratischen</w:t>
        <w:br/>
        <w:t>Bildschirm von 1,5 x 1,5 Metern - womit er jedem Konkurrenten haushoch überlegen</w:t>
        <w:br/>
        <w:t>war. Jahrzehntelang arbeitete er für so genannte &lt;Postfächer&gt;, streng geheime sowjetische</w:t>
        <w:br/>
        <w:t>Forschungszentren, an zahllosen, immer noch nicht veröffentlichten Projekten für den</w:t>
        <w:br/>
        <w:t>riesigen sowjetischen Sicherheitsapparat. Wir wissen aber zumindest von der im Groß</w:t>
        <w:t>-</w:t>
        <w:br/>
        <w:t>siegel der US-Botschaft in Moskau versteckten Abhöranlage, die Henry Cabot Lodge 1960</w:t>
        <w:br/>
        <w:t>bei den Vereinten Nationen vorführte.»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Westen wurde Termen als Leon Theremin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bekannt, der 1919 ein nach ihm benanntes Instrument erfunden hatte. Wie der Kompo</w:t>
        <w:t>-</w:t>
        <w:br/>
        <w:t>nist Albert Glinsky in seiner erschöpfend recherchierten und aufschlussreichen Biografie</w:t>
        <w:br/>
        <w:t>zurecht behauptet, war dieses oft recht plumpe Instrument der erste Ausflug in die schöne</w:t>
        <w:br/>
        <w:t>neue Welt der elektronischen Musik.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«Lew Theremin, Erfinder des ersten sowjetischen Fernsehsystems und des There-</w:t>
        <w:br/>
        <w:t>minvox, übernahm Sonderaufgaben für den militärischen Nachrichtendienst.»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«Im Oktober 1921 spielte der Akustikingenieur Lew Termin vor einem faszi</w:t>
        <w:t>-</w:t>
        <w:br/>
        <w:t xml:space="preserve">nierten Lenin die </w:t>
      </w:r>
      <w:r>
        <w:rPr>
          <w:rStyle w:val="CharStyle41"/>
        </w:rPr>
        <w:t>Lerche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Glinka auf seinem elektronischen Musiksoszillator, dem</w:t>
        <w:br/>
        <w:t>Ätherophon... Obwohl es andernorts bereits ähnliche Signalgeneratoren gab, war Termins</w:t>
        <w:br/>
        <w:t>Erfindung, später Theremin oder Thereminvox genannt (um dem neuen französisier-</w:t>
        <w:br/>
        <w:t>ten Namen des sowjetischen Physikers, Dr. Leon Theremin, Rechnung zu tragen), das</w:t>
        <w:br/>
        <w:t>erste elektronische Hochfrequenzinstrument, das Berühmtheit und allgemeine Akzep</w:t>
        <w:t>-</w:t>
        <w:br/>
        <w:t>tanz erlangte.»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Wer aber war Lew Theremin? Und was war er?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persönlich denke, Lew Theremin war ein verschworener Außerirdischer.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«Ich kann mich an den Tag vor meiner offiziellen Geburt erinnern. Ich glaube, es gab</w:t>
        <w:br/>
        <w:t>noch kein Licht - es war ein Gefühl wie im Dunkeln. Und ich weiß nicht genau, ob ich</w:t>
        <w:br/>
        <w:t>lag oder stand in dieser Dunkelheit, die mich wie eine Wand umgab. Ich hatte anschei</w:t>
        <w:t>-</w:t>
        <w:br/>
        <w:t>nend weder Arme noch Beine. Ich sah nur einen kleinen roten Lichtfleck und hörte viele</w:t>
        <w:br/>
        <w:t>unterschiedliche Töne aus verschiedenen Richtungen. Manchmal waren die Töne ganz</w:t>
        <w:br/>
        <w:t>nah, fast in mir drin. Es war unangenehm, etwas drehte sich die ganze Zeit, und dann</w:t>
        <w:br/>
        <w:t>bin ich gefallen und fand mich an anderer Stelle wieder. Ich habe plötzlich gesehen, dass</w:t>
        <w:br/>
        <w:t>sich dieser kleine rote Fleck allmählich auszubreiten begann und heller wurde. Ich hatte</w:t>
        <w:br/>
        <w:t>Angst. Von hinten wurde ich in ein Loch gestoßen. Es wurde größer, und ich wurde wie</w:t>
        <w:t>-</w:t>
        <w:br/>
        <w:t>der hinauskatapultiert. Dort gab es ein Licht, das sehr, sehr hell war, und ich versuchte,</w:t>
        <w:br/>
        <w:t>meine Augen zu schließen. Ich hatte Schmerzen, ich hörte viele durchdringende Töne.</w:t>
        <w:br/>
        <w:t>Und ich habe über mir viele neue Dinge gesehen, darunter auch etwas, was ich heute als</w:t>
        <w:br/>
        <w:t>Menschen bezeichne...»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man seine Schriften und Interviews liest, spürt man stets die Kluft zwischen</w:t>
        <w:br/>
        <w:t>ihm und der Welt der Menschen. Sein Ansatz war global. Theremin war nicht wirklich an</w:t>
        <w:br/>
        <w:t>Details interessiert. Er wollte alle fundamentalen Beziehungen und Gesetze entdecken,</w:t>
        <w:br/>
        <w:t>die dem System, das wir &lt;die Welt&gt; nennen, zugrunde liegen. Er wollte das Phänomen von</w:t>
        <w:br/>
        <w:t>Leben und Tod untersuchen und unter Kontrolle bekommen.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Ich denke kaum, dass er sehr an Menschen interessiert war. Ich weiß nicht, ob er po</w:t>
        <w:t>-</w:t>
        <w:br/>
        <w:t>litische oder soziale Regeln und Beziehungen wirklich verstand. Er war wie ein Kind von</w:t>
        <w:br/>
        <w:t>einem anderen Stern in einem Sandkasten, das auf einem globalen Spielplatz spielt und</w:t>
        <w:br/>
        <w:t>diese künstliche Welt, die von in fragilen Sandburgen lebenden Spielzeugen und Insekten</w:t>
        <w:br/>
        <w:t>bevölkert wird, aus Sand baut, untersucht und zerstört. Er war gewiss ein Bewohner der</w:t>
        <w:br/>
        <w:t>Welt, aber welcher Welt genau?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 war ein sehr begabtes Kind. «Im Alter von ungefähr zwei Jahren konnte ich bereits</w:t>
        <w:br/>
        <w:t>recht gut lesen und stellte meinem Vater jede Menge Fragen. Ich erinnere mich an ein</w:t>
        <w:br/>
        <w:t>drehbares Bücherregal, auf dem sich u. a. auch das Brokgaus and Ephron Dictionary be-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fand. Ich begann diese Enzyklopädie zu studieren und fand sie viel interessanter als Mär</w:t>
        <w:t>-</w:t>
        <w:br/>
        <w:t>chen. Meinem ersten starken Eindruck nach waren alle anderen Bücher künstlich...»'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 dem Gymnasium besuchte der junge Theremin gleichzeitig das Konservato</w:t>
        <w:t>-</w:t>
        <w:br/>
        <w:t>rium (als Cellist) und die Universität (Fachbereich für Physik und Mathematik) in St.</w:t>
        <w:br/>
        <w:t>Petersburg [1914 wurde St. Petersbug in Petrograd, 1924 in Leningrad und 1991 zurück</w:t>
        <w:br/>
        <w:t>in St. Petersburg umbenannt]. Er schloss das Konservatorium mit einem Diplom als</w:t>
        <w:br/>
        <w:t>(Freischaffender Künstler) ab, doch der 1. Weltkrieg stand ins Haus und brachte seine</w:t>
        <w:br/>
        <w:t>Physikerausbildung zum Stillstand. Ironischerweise lassen sich keinerlei Hinweise darauf</w:t>
        <w:br/>
        <w:t>finden, dass er Cello spielte (abgesehen vom Tasten-Theremin).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1916 wurde er zum Militär eingezogen. Er hatte das Glück, seinen Dienst beim</w:t>
        <w:br/>
        <w:t>größten Radiosender Russlands in der Nähe von Petrograd leisten zu dürfen. Aber die</w:t>
        <w:br/>
        <w:t>Oktoberrevolution veränderte sein Leben. Seinen Unterlagen nach hatte er in den Jah</w:t>
        <w:t>-</w:t>
        <w:br/>
        <w:t>ren 1919/20 wegen Teilnahme an der weißgardistischen Verschwörung einige Zeit im</w:t>
        <w:br/>
        <w:t>Gefängnis verbracht.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1915 lernte er Abraham Ioffe, den großen, auch im Kaufmännischen und in Wirt</w:t>
        <w:t>-</w:t>
        <w:br/>
        <w:t>schaftsfragen bewanderten Physiker kennen, der bald darauf Theremins wichtigster</w:t>
        <w:br/>
        <w:t>Mentor werden sollte. Nach der Oktoberrevolution war Ioffe der maßgeblichste Wissen</w:t>
        <w:t>-</w:t>
        <w:br/>
        <w:t>schaftler, eine Art Mafioso, der viele junge russische Wissenschaftler gefördert hat. &lt;Papa</w:t>
        <w:br/>
        <w:t>Ioffe&gt; wurde er scherzhaft genannt.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«Und plötzlich eines Abends, als ich schon fast keine Hoffnung mehr hatte, bekam</w:t>
        <w:br/>
        <w:t>ich einen Anruf und hörte die Stimme der (Höchsten Essenz) - Abraham Ioffe.»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Professor Ioffe holte Theremin 1919 als Leiter des neuen Labors an sein Institut für</w:t>
        <w:br/>
        <w:t>Physik und Technik in Petrograd, wo er im Rahmen seiner physikalischen Versuche</w:t>
        <w:br/>
        <w:t>mit Gas zufälligerweise das Thereminvox erfand. Tatsächlich war das Spektrum seiner</w:t>
        <w:br/>
        <w:t>Experimente jedoch viel größer: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«Wir diskutierten zwei Möglichkeiten, unsere Sinneswahrnehmung zu schärfen:</w:t>
        <w:br/>
        <w:t>Anpassung sowie Erhöhung der Sensitivitätsschwelle durch Hypnose ... Ich habe ange</w:t>
        <w:t>-</w:t>
        <w:br/>
        <w:t>fangen, mit Hypnose zu experimentieren - einer Praxis, mit der ich seit meiner Jugend</w:t>
        <w:br/>
        <w:t>vertraut war. Meine eigene Erfahrung mit Fehlern beim Ablesen von Messgeräteskalen</w:t>
        <w:br/>
        <w:t>und der Definition von Abweichungen in Bezug auf Intensität, Chromatizität und aku</w:t>
        <w:t>-</w:t>
        <w:br/>
        <w:t>stische Parameter - Tonakzent, Intensität und Timbre - hat dann gezeigt, dass die Ge</w:t>
        <w:t>-</w:t>
        <w:br/>
        <w:t>nauigkeit von Berichten und Vergleichen enorm zunimmt. Bei den meisten Probanden</w:t>
        <w:br/>
        <w:t>ist die persönliche Fehlerquote unter Hypnose bei visuellen Aufgaben 40 bis 60 Mal und</w:t>
        <w:br/>
        <w:t>beim Hörvermögen ca. 30 Mal kleiner.»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1922 organisierte Abraham Ioffe ein Treffen mit Lenin im Moskauer Kreml, um</w:t>
        <w:br/>
        <w:t>Theremins Erfindungen vorzustellen. Zum Schluss wurde Theremin von Lenin aufge</w:t>
        <w:t>-</w:t>
        <w:br/>
        <w:t>fordert, der Kommunistischen Partei beizutreten und sein Instrument so oft wie möglich</w:t>
        <w:br/>
        <w:t>vorzuführen, um die Idee der Elektrifizierung Russlands zu verbreiten. Lenin sandte auch</w:t>
        <w:br/>
        <w:t>eine Note an den Kommissar für Militärische Angelegenheiten Leo Trotzki: «Erörtern,</w:t>
        <w:br/>
        <w:t>ob es möglich ist, mithilfe eines elektrischen Sicherheitssystems die Wachposten der</w:t>
        <w:br/>
        <w:t>Kreml-Kadetten zu reduzieren (ein Ingenieur, Theremin, hat uns im Kreml seine Ver-</w:t>
      </w:r>
      <w:r>
        <w:br w:type="page"/>
      </w:r>
    </w:p>
    <w:p>
      <w:pPr>
        <w:framePr w:h="419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33" type="#_x0000_t75" style="width:336pt;height:210pt;">
            <v:imagedata r:id="rId87" r:href="rId88"/>
          </v:shape>
        </w:pict>
      </w:r>
    </w:p>
    <w:p>
      <w:pPr>
        <w:pStyle w:val="Style234"/>
        <w:framePr w:h="4195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Lew Theremin</w: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239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suche gezeigt...).»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Recht wahrscheinlich wurde in diesem Moment die erste Einbruchs</w:t>
        <w:t>-</w:t>
        <w:br/>
        <w:t>alarmanlage erfunden.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jedes ewige Kind stand Theremin stets unter Aufsicht. Und solange er von seinem</w:t>
        <w:br/>
        <w:t>Rechtsanwaltsvater, seiner Musikermutter, der &lt;Höchsten Essenz&gt;, &lt;Papa&gt; Ioffe, starken</w:t>
        <w:br/>
        <w:t>Frauen, Big Brother, der sorgenden Ehefrau behütet wurde, war er sicher. Und immer,</w:t>
        <w:br/>
        <w:t>wenn er seinen Sandkasten verließ, war er verloren und wurde bestraft.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Theremins Interessensspektrum ging nämlich über die Grenzen seines Spielplatzes</w:t>
        <w:br/>
        <w:t>dann doch etwas hinaus.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«Ich war fasziniert von der Idee, den Tod zu bekämpfen. Ich las Forschungsarbeiten</w:t>
        <w:br/>
        <w:t>über das Leben biologischer Zellen von in Permafrostböden begrabenen Tieren. Mich</w:t>
        <w:br/>
        <w:t>interessierte, was mit den Menschen geschehen würde, wenn man ihre Körper einfrieren</w:t>
        <w:br/>
        <w:t>und dann wieder auftauen würde.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 meinen Mitarbeitern im Labor gehörte eine junge Assistentin, die unerwartet an</w:t>
        <w:br/>
        <w:t>Lungenentzündung starb. Ich beschloss, ihren Körper im Permafrost zu begraben. Ich</w:t>
        <w:br/>
        <w:t>bat Ioffe um Hilfe, diese Möglichkeit mit ihren Eltern zu besprechen. Aber Ioffe war sehr</w:t>
        <w:br/>
        <w:t>bestürzt und meinte, ich hätte ja möglicherweise recht, doch mein Vorhaben könnte die</w:t>
        <w:br/>
        <w:t>Eltern der Frau verletzen. Da fühlte nun wiederum ich mich wie vor den Kopf gestoßen:</w:t>
        <w:br/>
        <w:t>Sie war erst zwanzig Jahre alt, und ich glaubte so sehr an meine Ideen!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Dann starb Lenin 1924. Sowie ich das erfahren hatte, fasste ich einen Beschluss: Lenin</w:t>
        <w:br/>
        <w:t>sollte in gefrorener Erde begraben werden, und nach einer Weile würde ich ihn rekons</w:t>
        <w:t>-</w:t>
        <w:br/>
        <w:t>truieren. Diesmal sagte ich Ioffe nichts davon. Ich hatte aber einen zuverlässigen Assis</w:t>
        <w:t>-</w:t>
        <w:br/>
        <w:t>tenten. Den schickte ich zu Lenins Wohnsitz in Gorki, um Näheres für unser Vorgehen</w:t>
        <w:br/>
        <w:t>herauszufinden. Er kam allerdings sehr schnell zurück, denn es war zu spät, überhaupt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etwas zu unternehmen. Man hatte Lenin Gehirn und Herz herausgenommen und in ein</w:t>
        <w:br/>
        <w:t>Gefäß mit Alkohol gelegt, so dass alle Zellen bereits tot waren. Ich wurde dadurch sehr</w:t>
        <w:br/>
        <w:t>behindert. Ich war überzeugt, wenn wir Lenins Körper gehabt hätten, hätten wir seine</w:t>
        <w:br/>
        <w:t>Leiden wissenschaftlich verstehen und ihn wiederherstellen können. Ich jedenfalls war</w:t>
        <w:br/>
        <w:t>dazu bereit.»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 Juni 1926 beendete Theremin sein Diplomprojekt </w:t>
      </w:r>
      <w:r>
        <w:rPr>
          <w:rStyle w:val="CharStyle41"/>
        </w:rPr>
        <w:t>Das Dalnovidenie-System -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</w:t>
        <w:br/>
        <w:t>erste sowjetische Fernsehsystem mit einer Auflösung von 64 Zeilen. Dafür bekam er ein</w:t>
        <w:br/>
        <w:t>Diplom als Physik-Ingenieur. Kurz darauf ließ Ioffe das Thereminvox patentieren und</w:t>
        <w:br/>
        <w:t>organisierte eine Auslandsreise für Theremin.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 jener Zeit und danach gab es keine internationalen Aktivitäten ohne die direkte</w:t>
        <w:br/>
        <w:t>Überwachung durch die sowjetischen Geheimdienste. Theremin war da keine Ausnah</w:t>
        <w:t>-</w:t>
        <w:br/>
        <w:t>me. Er erinnert sich, vom sowjetischen «Militärministerium», wie er es später nannte,</w:t>
        <w:br/>
        <w:t>finanziell kräftig unterstützt worden zu sein.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seinem New Yorker Studio hat er zahlreiche Geräte entwickelt, darunter kommer</w:t>
        <w:t>-</w:t>
        <w:br/>
        <w:t>zielle Theremins im Auftrag von RCA, das Rhythmikon, die erste Rhythmusmaschine</w:t>
        <w:br/>
        <w:t>überhaupt, und die einzigartige Tanzplattform Terpsitone.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«Mithilfe von Prof. Theremins neuestem Gerät kann eine Tänzerin durch Bewegen</w:t>
        <w:br/>
        <w:t>ihres Körpers Musik erzeugen. Hauptverantwortlich dafür ist ein im Boden installier</w:t>
        <w:t>-</w:t>
        <w:br/>
        <w:t>ter Kondensator. (...) Das Erfindergenie Prof. Leon Theremin hat Wirklichkeit werden</w:t>
        <w:br/>
        <w:t>lassen, was ein berühmter Dichter besang. Bei Tennyson heißt es in seinem Song from</w:t>
        <w:br/>
        <w:t>Maud: &lt;...the dancers dancing in tune.&gt;»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Obwohl Lew Theremin viele wirklich futuristische künstlerische Geräte entwickelte,</w:t>
        <w:br/>
        <w:t>die perfekt für die experimentelle Avantgarde geeignet waren, beteiligte er selbst sich nie</w:t>
        <w:br/>
        <w:t>an irgendwelchen Experimentalmusikprojekten. Er spielte nur das traditionelle Klas</w:t>
        <w:t>-</w:t>
        <w:br/>
        <w:t>sikrepertoire. Er hatte eine Menge Kontakte zu vielen berühmten Persönlichkeiten aus</w:t>
        <w:br/>
        <w:t>Kunst und Musik des 20. Jahrhunderts, aber er konnte sich nicht einmal mehr an die</w:t>
        <w:br/>
        <w:t>wichtigsten Namen erinnern!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1941 schrieb Edgard Varese einen Brief an Theremin. Er wusste nichts von Theremins</w:t>
        <w:br/>
        <w:t>Schicksal und wollte ihre Zusammenarbeit fortsetzen: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«Lieber Professor Theremin, bei meiner Rückkehr aus dem Westen im Oktober ver</w:t>
        <w:t>-</w:t>
        <w:br/>
        <w:t>suchte ich, Kontakt mit Ihnen aufzunehmen. Ich wollte Sie sehr gern Wiedersehen und</w:t>
        <w:br/>
        <w:t>mehr über Ihre laufende Arbeit erfahren. Es tat mir - um meinetwegen - leid, dass Sie</w:t>
        <w:br/>
        <w:t>New York verlassen hatten ... Ich habe gerade ein Werk mit einem wichtigen Chor-Teil</w:t>
        <w:br/>
        <w:t>begonnen und wollte dafür mehrere Ihrer Instrumente einsetzen - und ihr Tonspektrum</w:t>
        <w:br/>
        <w:t>erweitern, wie bei denen, die ich für mein Ecuatorial verwendet habe - insbesondere in</w:t>
        <w:br/>
        <w:t>den hohen Lagen ... Ich möchte nicht mehr für die alten Instrumente, die von Menschen</w:t>
        <w:br/>
        <w:t>gespielt werden, komponieren und bin dadurch eingeschränkt, dass angemessene elek</w:t>
        <w:t>-</w:t>
        <w:br/>
        <w:t>trische Instrumente fehlen, für die ich jetzt meine Musik konzipiere. (.. .)»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Als Theremin 1989 von Olivia Mattis nach Varese gefragt wurde, konnte er sich nicht</w:t>
        <w:br/>
        <w:t>einmal an ihn erinnern!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Theremin: «Es könnten einige Stücke von Edgard Varese gespielt worden sein, aber</w:t>
        <w:br/>
        <w:t>an unsere Bekanntschaft erinnere ich mich nicht. Wir haben uns wohl hin und wieder</w:t>
        <w:br w:type="page"/>
        <w:t>getroffen, doch Genaueres weiß ich nicht mehr. Es gab Komponisten zu Häuf. (...) Ich</w:t>
        <w:br/>
        <w:t>war neun Jahre in New York. Vielleicht habe ich ihn zu Beginn meines Aufenthalts ge</w:t>
        <w:t>-</w:t>
        <w:br/>
        <w:t>troffen. Ich habe viele Konzerte in New York gegeben, und die Leute kamen dorthin.</w:t>
        <w:br/>
        <w:t>Wir hatten Zusammenkünfte mit Menschen, die an meiner Arbeit interessiert waren. Es</w:t>
        <w:br/>
        <w:t>gab gesellschaftliche Anlässe mit 30 bis 40 Teilnehmern. Alle möglichen interessanten</w:t>
        <w:br/>
        <w:t>Komponisten und Wissenschaftler, wie Einstein usw., wollten mit mir sprechen, und ich</w:t>
        <w:br/>
        <w:t>sprach mit vielen von ihnen. Ich kann sie beim besten Willen nicht alle aufzählen. Es gab</w:t>
        <w:br/>
        <w:t>einige Komponisten, aber auch Instrumentalisten, Geiger oder Cellisten, die mich treffen</w:t>
        <w:br/>
        <w:t>wollten und an neuer Musik interessiert waren.»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Solomon Fillin, Mitarbeiter der sowjetischen Handelsgesellschaft Amtorg, war vor</w:t>
        <w:br/>
        <w:t>1933 Mitbegründer von Theremins Unternehmen. Es ist bekannt, dass viele sowjetische</w:t>
        <w:br/>
        <w:t>Mitarbeiter von Amtorg in Spionage verwickelt waren. 1933 nahmen die Vereinigten Staa</w:t>
        <w:t>-</w:t>
        <w:br/>
        <w:t>ten diplomatische Beziehungen zur UdSSR auf, woraufhin die Botschaft in Washington</w:t>
        <w:br/>
        <w:t>und das Konsulat in New York eröffnet wurden. Agenten des sowjetischen Geheimdiens</w:t>
        <w:t>-</w:t>
        <w:br/>
        <w:t>tes konnten nun unter deren Dach direkte Kontakte zu ihrem bekannten Landsmann auf</w:t>
        <w:t>-</w:t>
        <w:br/>
        <w:t>nehmen. Es bedurfte nur einer kurzen Zeit der Einschüchterung, und Theremin erklärte</w:t>
        <w:br/>
        <w:t>sich zu wöchentlichen Treffen mit den sowjetischen Agenten bereit.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«Ich hatte auch viele Aufgaben für den Nachrichtendienst zu erledigen und dafür</w:t>
        <w:br/>
        <w:t>eine spezielle Taktik entwickelt: Um an neue Geheiminformationen zu gelangen, muss</w:t>
        <w:br/>
        <w:t>man im Gegenzug auch etwas anbieten. Wenn man seine neue Erfindung zeigt, findet</w:t>
        <w:br/>
        <w:t>man leichter heraus, woran die andere Seite arbeitet. Gewiss bekam ich die benötigten</w:t>
        <w:br/>
        <w:t>Informationen, aber die Aufgaben waren zu simpel: Da ist z. B. ein Flugzeug, und nun soll</w:t>
        <w:br/>
        <w:t>der Durchmesser des Schalldämpfers herausgefunden werden. Wofür? Das war mir nicht</w:t>
        <w:br/>
        <w:t>klar. Die meisten Fragen waren unwichtig. Einmal die Woche luden mich zwei oder drei</w:t>
        <w:br/>
        <w:t>junge Männer in ein kleines Restaurant ein. Wir setzten uns, und ich musste denen all die</w:t>
        <w:br/>
        <w:t>vertraulichen Dinge erzählen. Damit ich auch ja nichts verheimliche, sollte ich erst einmal</w:t>
        <w:br/>
        <w:t>mindestens zwei Gläser Wodka trinken. Ich wollte aber überhaupt nichts trinken, und</w:t>
        <w:br/>
        <w:t>überlegte, wie ich mich schützen könnte. Ich fand heraus, dass man ungefähr 200 g Butter</w:t>
        <w:br/>
        <w:t>essen muss, weil dann der Wodka kaum eine Wirkung hat. Also aß ich am Tag unserer</w:t>
        <w:br/>
        <w:t>Treffen zwar nicht ein halbes Pfund, aber dennoch eine Menge Butter zum Frühstück.</w:t>
        <w:br/>
        <w:t>Am Anfang bekommt man das kaum herunter, aber man gewöhnt sich daran.»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1937 heiratete Theremin die Tänzerin Lavinia Williams. Politisch war diese Entschei</w:t>
        <w:t>-</w:t>
        <w:br/>
        <w:t>dung alles andere als korrekt: Lavinia war schwarz, was im Amerika der 30er Jahre nicht</w:t>
        <w:br/>
        <w:t>gesellschaftsfähig war. Nach dieser Skandalheirat blieben ihm die Türen vieler Häuser</w:t>
        <w:br/>
        <w:t>verschlossen. Er büßte die meisten seiner Informationsquellen ein und musste Schulden</w:t>
        <w:br/>
        <w:t>machen. Schließlich weckte er dann auch noch das Interesse der US-Einwanderungsbe-</w:t>
        <w:br/>
        <w:t>hörde. Er wurde gefragt, warum er seit fast zehn Jahren im Land lebe, aber immer noch</w:t>
        <w:br/>
        <w:t>sowjetischer Staatsbürger sei, obwohl er ohne Probleme die amerikanische Staatsbürger</w:t>
        <w:t>-</w:t>
        <w:br/>
        <w:t>schaft hätte annehmen können.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Es blieb ihm nichts als die Flucht. Am 31. August 1938 ging er illegal an Bord der </w:t>
      </w:r>
      <w:r>
        <w:rPr>
          <w:rStyle w:val="CharStyle41"/>
        </w:rPr>
        <w:t>Stari</w:t>
        <w:br/>
        <w:t>Bolschewik.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Wie ein Veteran des sowjetischen Nachrichtendienstes sich erinnert, war das</w:t>
        <w:br/>
        <w:t>eine durchaus übliche Form der Personenbeförderung. In einer Kabine des Kapitäns be-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fand sich eine Geheimtür zu einer speziellen Kammer mit einem schmalen Bett. Während</w:t>
        <w:br/>
        <w:t>der Zollkontrolle konnten heimliche Passagiere an abgeschiedeneren Orten, z. B. in den</w:t>
        <w:br/>
        <w:t>Kohlenbunkern, versteckt werden.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 seine Reise illegal war, musste er absolutes Stillschweigen darüber bewahren,</w:t>
        <w:br/>
        <w:t>selbst gegenüber seiner Frau. Konspiration - das war der Grund, dass seine Freunde und</w:t>
        <w:br/>
        <w:t>Kollegen ihn für fast 50 Jahre aus den Augen verloren!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seine Enkelin Maria zu berichten weiß, hat Lew Theremin ca. 2000 kg elek</w:t>
        <w:t>-</w:t>
        <w:br/>
        <w:t>tronisches Gerät nach Russland geschafft. Er hatte die Absicht, ein Studio aufzubauen.</w:t>
        <w:br/>
        <w:t>Es überrascht nicht, dass all das Zeug beim sowjetischen Zoll ausgeladen wurde und</w:t>
        <w:br/>
        <w:t xml:space="preserve">Theremin einen Teil davon erst mehrere Jahre später in der </w:t>
      </w:r>
      <w:r>
        <w:rPr>
          <w:rStyle w:val="CharStyle41"/>
        </w:rPr>
        <w:t>Scharaga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dem Sonderge</w:t>
        <w:t>-</w:t>
        <w:br/>
        <w:t>fängnis für Wissenschaftler - wiedersah, wo er die nächsten acht Jahre seines Lebens</w:t>
        <w:br/>
        <w:t>verbringen sollte.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 seiner Rückkehr nach Leningrad empfand sich Theremin einmal mehr als</w:t>
        <w:br/>
        <w:t>Außerirdischer auf einem fremden Stern. Er war völlig allein. All seine Freunde, sofern</w:t>
        <w:br/>
        <w:t>sie nicht verschwunden waren, mieden ihn wie einen Aussätzigen. Sogar seine frühere</w:t>
        <w:br/>
        <w:t>(Höchste Essenz&gt; Abraham Ioffe vermied direkte Kontakte zu ihm.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Hätte Theremin die politische Wirklichkeit besser verstanden, wären spätere Pro</w:t>
        <w:t>-</w:t>
        <w:br/>
        <w:t>bleme zu vermeiden gewesen. Beim sowjetischen Geheimdienst war es zu großen Ver</w:t>
        <w:t>-</w:t>
        <w:br/>
        <w:t>änderungen gekommen, als Lawrenti Beria und mit ihm eine neue Generation NKWD-</w:t>
        <w:br/>
        <w:t>Mitarbeiter an die Macht kam [NKVD, MGB, KGB, FSK, FSB - so hießen die russischen</w:t>
        <w:br/>
        <w:t>Geheimdienste zu unterschiedlichen Zeiten], die reichlich zu tun hatten, ihre Amtsvor</w:t>
        <w:t>-</w:t>
        <w:br/>
        <w:t>gänger zu verhaften und zu erschießen.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Doch Lew Theremin erkannte nicht, dass er seinen Spielplatz verloren hatte. Er be</w:t>
        <w:t>-</w:t>
        <w:br/>
        <w:t>gann Arbeit zu suchen, besuchte frühere Freunde und Kollegen. Und am 10. März 1939</w:t>
        <w:br/>
        <w:t>wurde er dann schließlich verhaftet und zu acht Jahren verurteilt. Er kam in ein Arbeits</w:t>
        <w:t>-</w:t>
        <w:br/>
        <w:t>lager, ein so genanntes Gulag, wo er im Steinbruch arbeiten musste.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Zum Glück wurde er nach einem Jahr von Kolima (dem schlimmsten Ort Sibiriens</w:t>
        <w:br/>
        <w:t xml:space="preserve">und möglicherweise der ganzen Welt) nach Omsk und dann in die Moskauer </w:t>
      </w:r>
      <w:r>
        <w:rPr>
          <w:rStyle w:val="CharStyle41"/>
        </w:rPr>
        <w:t>Scharaga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verlegt, die gerade erst von Lawrenti Beria &lt;erfunden&gt; worden war. Das war ein großes</w:t>
        <w:br/>
        <w:t>Geschenk für ihn. Endlich hatte er einen Arbeitsplatz, eine gute Ausrüstung und tech</w:t>
        <w:t>-</w:t>
        <w:br/>
        <w:t>nische Informationen. Er konnte sich Forschung und Entwicklung widmen. Er erinnert</w:t>
        <w:br/>
        <w:t>sich später: «Ich durfte sogar Nachts arbeiten. Sie stellten nur einen Posten ab, der meine</w:t>
        <w:br/>
        <w:t>Labortür bewachte.» Fast wäre er glücklich gewesen.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«Der KGB war eine gute Einrichtung, die Menschen dort waren gut. Es ist nur scha</w:t>
        <w:t>-</w:t>
        <w:br/>
        <w:t>de, dass sie meine Zeit, während ich dort arbeitete, mit Unsinn vergeudeten», sagte Lew</w:t>
        <w:br/>
        <w:t>Theremin rückblickend.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Einer von Theremins Untergebenen, Rem Merkulow (ein Sohn des stellvertretenden</w:t>
        <w:br/>
        <w:t>Volkskommissars für Innere Angelegenheiten, ebenso verurteilt), beschreibt seine</w:t>
        <w:br/>
        <w:t>Erfahrungen: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«Mein Chef war Lew Theremin - ein steifer, akkurat gekleideter Mann mit Krawatte</w:t>
        <w:br/>
        <w:t>und Jackett. In dem großen Raum voller Geräte arbeiteten mehrere Radiotechniker-Offi</w:t>
        <w:t>-</w:t>
        <w:br/>
        <w:t>ziere unter seiner Aufsicht. Aber während der Arbeit trugen wir immer Zivil.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 arbeiteten an der Entwicklung unterschiedlicher Apparate, vor allem für nach-</w:t>
        <w:br/>
        <w:t>richtendienstliche und ermittlungstechnische Zwecke. Wir verwendeten winzige Trans</w:t>
        <w:t>-</w:t>
        <w:br/>
        <w:t>mitter, die damals sehr gebräuchlich waren. Wir arbeiteten konspirativ; wir taten als</w:t>
        <w:br/>
        <w:t>wären wir Ausländer und verwendeten nur amerikanische Bauteile, um bei einem Fehl</w:t>
        <w:t>-</w:t>
        <w:br/>
        <w:t>schlag zu vertuschen, wer verantwortlich ist.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 bauten funkgesteuerte Sprengzünder für terroristische Anschläge im Rücken</w:t>
        <w:br/>
        <w:t>des Feindes. Außerdem entwickelten wir einen Sprengkopf für eine Flugzeugbombe,</w:t>
        <w:br/>
        <w:t>die in einer Höhe von 2 Metern über dem Boden explodieren würde. Die Zerstörkraft</w:t>
        <w:br/>
        <w:t>der Bomben wurde wesentlich gesteigert. Bei diesem System kam ein Theremin-Prinzip</w:t>
        <w:br/>
        <w:t>zur Anwendung.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Allgemeinen war Lew Theremin ein fröhlicher Mensch. Er war zu Scherzen auf</w:t>
        <w:t>-</w:t>
        <w:br/>
        <w:t>gelegt, und wenn man nicht wusste, dass er nach Feierabend das eingezäunte Gelände</w:t>
        <w:br/>
        <w:t>nicht verlassen durfte, merkte man nicht, dass er ein Gefangener war.»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wahre Höhepunkt kam für Theremins Erfindungen 1945 mit der Entwicklung</w:t>
        <w:br/>
        <w:t xml:space="preserve">der Abhöranlage </w:t>
      </w:r>
      <w:r>
        <w:rPr>
          <w:rStyle w:val="CharStyle41"/>
        </w:rPr>
        <w:t>Buran,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sowohl von Stalin als auch von Beria persönlich überwacht</w:t>
        <w:br/>
        <w:t>wurde. Die Anlage war ein echtes Mikrowellen-Thereminvox! Für diese Erfindung wurde</w:t>
        <w:br/>
        <w:t>Lew Theremin mit dem ersten Stalin-Preis ausgezeichnet, was für einen normalen Häft</w:t>
        <w:t>-</w:t>
        <w:br/>
        <w:t>ling fast unmöglich gewesen wäre.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Am 4. August 1945 während der Konferenz von Jalta übergaben sowjetische Pionie</w:t>
        <w:t>-</w:t>
        <w:br/>
        <w:t>re (Schulkinder noch) dem US-Botschafter Averell Harriman eine Holzschnitzerei des</w:t>
        <w:br/>
        <w:t>Großsiegels der Vereinigten Staaten. Die hing dann bis 1952 in der Botschaftsresidenz</w:t>
        <w:br/>
        <w:t>in Moskau, als das Außenministerium feststellte, dass das Großsiegel &lt;verwanzt&gt; war.</w:t>
        <w:br/>
        <w:t>Henry J. Hyde, Republikaner aus Illinois, formuliert das so: «Es hing da jahrelang an</w:t>
        <w:br/>
        <w:t>prominenter Stelle... Die gewöhnlichen Standardgeräte für das Aufspüren elektronischer</w:t>
        <w:br/>
        <w:t>Abhöranlagen fanden rein gar nichts, aber die Techniker wollten noch einmal alles nach-</w:t>
        <w:br/>
        <w:t>kontrollieren, für den Fall, dass unsere Methoden veraltet sind. &lt;Vor Aufregung zitternd</w:t>
        <w:br/>
        <w:t>zog der Techniker aus dem zerschlagenen Siegel ein kleines Gerät, nicht viel größer als ein</w:t>
        <w:br/>
        <w:t>Bleistift... das sich durch eine Art elektronische Strahlung von außerhalb des Gebäudes</w:t>
        <w:br/>
        <w:t>aktivieren ließ. In nicht aktivem Zustand war es praktisch unmöglich zu entdecken.... Es</w:t>
        <w:br/>
        <w:t>war seinerzeit ein Beispiel hoch entwickelter angewandter Elektronik.&gt;»'°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Welt erfuhr davon, als das Gerät im Mai 1960 bei den Vereinten Nationen vor</w:t>
        <w:t>-</w:t>
        <w:br/>
        <w:t>geführt wurde. Es war ein zylinderförmiger metallener Gegenstand, der innerhalb des</w:t>
        <w:br/>
        <w:t>Großsiegels versteckt war. Zunächst waren die westlichen Experten erstaunt, wie das</w:t>
        <w:br/>
        <w:t>Gerät, das als das &lt;Ding&gt; (the Thing) bekannt wurde, arbeitete, da es weder Batterien noch</w:t>
        <w:br/>
        <w:t>elektrische Schaltkreise hatte. Peter Wright vom britischen MI5 entdeckte das Funktions</w:t>
        <w:t>-</w:t>
        <w:br/>
        <w:t>prinzip. Innerhalb des &lt;Dings&gt; befand sich ein kleiner Zylinder, Hi-Q-Resonanzhohlraum</w:t>
        <w:br/>
        <w:t>genannt. An einem Ende des Zylinders war eine Membran, am anderen eine Antenne.</w:t>
        <w:br/>
        <w:t>Stimmen im Raum versetzten erst die Membran, dann die Antenne in Schwingungen.</w:t>
        <w:br/>
        <w:t>US-Beamte vermuteten, dass die sowjetischen Techniker auf der anderen Straßensei</w:t>
        <w:t>-</w:t>
        <w:br/>
        <w:t>te einen leistungsstarken Mikrowellenstrahl auf das Siegel ausgerichtet hatten, um die</w:t>
        <w:br/>
        <w:t>Schwingungen zu messen und so die Gespräche zu rekonstruieren. Der MI5 stellte später</w:t>
        <w:br w:type="page"/>
        <w:t>eine Nachbildung des Gerätes (Codename SATYR) für den britischen und den amerika</w:t>
        <w:t>-</w:t>
        <w:br/>
        <w:t>nischen Nachrichtendienst her.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Ungefähr zehn Jahre später enthüllten die amerikanischen Nachrichtenmedien,</w:t>
        <w:br/>
        <w:t>dass die Mitarbeiter der US-Botschaft in Moskau einem gravierenden Gesundheitsrisiko</w:t>
        <w:br/>
        <w:t>durch das ständige Mikrowellenbombardement ausgesetzt waren, da die Abhöranlage</w:t>
        <w:br/>
        <w:t>des sowjetischen Geheimdienstes mit Mikrowellenstrahlen abgetastet wurde. Also waren</w:t>
        <w:br/>
        <w:t>eigentlich auch diese Probleme auf Theremins Erfindung aus dem Jahr 1947 zurückzu</w:t>
        <w:t>-</w:t>
        <w:br/>
        <w:t>führen. Seinerzeit verwendete er eine Mikrowellenstrahlung von 330 MHz, die auf die</w:t>
        <w:br/>
        <w:t>Fensterscheiben gerichtet wurde, welche sich dann wie Mikrophone verhielten: Der Schall</w:t>
        <w:br/>
        <w:t>versetzte die Fensterscheiben in Schwingungen und erzeugte Interferenzmuster in dem</w:t>
        <w:br/>
        <w:t>zurückgeworfenen Strahl. Der Interferometer und der Fotodetektor des Empfängers</w:t>
        <w:br/>
        <w:t>verwandelten diese Interferenzmuster in Spannungsschwankungen, die elektronisch</w:t>
        <w:br/>
        <w:t>manipuliert und zu Schall rekonstruiert wurden.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Als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Olivia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Mattis Theremin über sein Verhältnis zu Albert Einstein befragte, war</w:t>
        <w:br/>
        <w:t>Theremins Antwort genau und fair: «...Einstein selbst war Physiker und Theoretiker,</w:t>
        <w:br/>
        <w:t>ich aber war kein Theoretiker — ich war Erfinder - daher hatten wir wenig Gemeinsam</w:t>
        <w:t>-</w:t>
        <w:br/>
        <w:t>keiten. Ich hatte mehr mit jemandem wie Wladimir Illjitsch [Lenin] gemein, der sich</w:t>
        <w:br/>
        <w:t>dafür interessierte, wie die Welt entstanden ist. Einstein war Theoretiker und kannte</w:t>
        <w:br/>
        <w:t>daher alle Formeln usw. Ich kann nicht sagen, dass ich an ihm als Physiker besonders</w:t>
        <w:br/>
        <w:t>interessiert war.»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Lew Theremin stellte nie irgendwelche Berechnungen an, um einen gewünschten</w:t>
        <w:br/>
        <w:t>Effekt zu erzielen oder mögliche Risiken zu minimieren. Einfach aufgrund seiner natür</w:t>
        <w:t>-</w:t>
        <w:br/>
        <w:t>lichen Intuition traf er die richtigen Entscheidungen. Mögliche Fehler konnten manchmal</w:t>
        <w:br/>
        <w:t>mit dem Leben buchstäblich inkompatibel sein. Und offensichtlich hat er nie an eventuelle</w:t>
        <w:br/>
        <w:t>Schäden gedacht, die er mit seinen Mikrowellenattacken verursachen könnte. Da wundert</w:t>
        <w:br/>
        <w:t>es nicht, dass die Mitarbeiter der US-Botschaft in Moskau fast gegrillt wurden.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Um ein Abhören durch den sowjetischen Geheimdienst zu verhindern, wurden 1946</w:t>
        <w:br/>
        <w:t>amerikanische Experten damit beauftragt, die Sicherheit in allen Botschaften zu über</w:t>
        <w:t>-</w:t>
        <w:br/>
        <w:t>prüfen. Um einen Skandal zu vermeiden, säuberten die Sowjets alle US-Vertretungen, mit</w:t>
        <w:br/>
        <w:t>Ausnahme der in Neuseeland. Man hatte keine Zeit mehr und fragte Lew Theremin um</w:t>
        <w:br/>
        <w:t>Rat. Er schlug vor, eine starke gezielte Mikrowellenstrahlung auf die Botschaft zu richten</w:t>
        <w:br/>
        <w:t>und so zu verhindern, dass die Experten mit ihren Instrumenten die sowjetischen Geräte</w:t>
        <w:br/>
        <w:t>aufspüren können. Merkulow erinnert sich wie folgt: «Im Hof der Botschaft war der</w:t>
        <w:br/>
        <w:t>Hausmeister gerade dabei, Eis mit einem Brecheisen aufzuhacken. Als die Instrumente</w:t>
        <w:br/>
        <w:t>eingeschaltet wurden, warf er das Brecheisen und seine Mütze fort und rannte &lt;0 mein</w:t>
        <w:br/>
        <w:t>Gott, o mein Gott!&gt; rufend in die Botschaft. Auf die Frage, was denn los sei, antwortete</w:t>
        <w:br/>
        <w:t>er: &lt;Das Brecheisen ist mir davongeflogen !&gt;»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  <w:sectPr>
          <w:footerReference w:type="even" r:id="rId89"/>
          <w:footerReference w:type="default" r:id="rId90"/>
          <w:pgSz w:w="8246" w:h="13220"/>
          <w:pgMar w:top="1190" w:left="724" w:right="719" w:bottom="1357" w:header="0" w:footer="3" w:gutter="0"/>
          <w:rtlGutter w:val="0"/>
          <w:cols w:space="720"/>
          <w:pgNumType w:start="10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Theremin im Rückblick: «Damals stand jeder unter Verdacht, sogar Stalin... Es</w:t>
        <w:br/>
        <w:t>wurden Abhörgeräte in seiner Wohnung und in seinem Büro installiert. In meinem Labor</w:t>
        <w:br/>
        <w:t>hatte ich die Mittel zur Rekonstruktion und Verbesserung der Tonaufzeichnungen... Es</w:t>
        <w:br/>
        <w:t>wurde zum Beispiel festgehalten, wie er Papiere für Hinrichtungen Unterzeichnete. Ich</w:t>
        <w:br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hatte den Eindruck, dass er ein eher unterwürfiger, indifferenter Mensch war: Wenn er</w:t>
        <w:br/>
        <w:t>diese Listen bekommen hatte, unterschrieb er sie, ohne zu zögern...»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Mittlerweile lief Theremins Geschäft beim KGB langsam aus. Er konnte sich nicht</w:t>
        <w:br/>
        <w:t>schnell genug auf die neue Transistortechnik umstellen und bekam Probleme mit seinen</w:t>
        <w:br/>
        <w:t>neuen KGB-Chefs.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Elena hat Lew Theremin als einen sorgenden Vater in Erinnerung. Ein Problem</w:t>
        <w:br/>
        <w:t>jedoch waren die offiziellen Papiere, die die Tochter manchmal für die Schule benötigte.</w:t>
        <w:br/>
        <w:t>Unter &lt;Arbeitsplatz&gt; wurde immer nur eingetragen, dass er KGB-Mitarbeiter sei. Der Auf</w:t>
        <w:t>-</w:t>
        <w:br/>
        <w:t>forderung, die genaue Position anzugeben, kamen sie nicht nach. Theremin scherzhaft:</w:t>
        <w:br/>
        <w:t xml:space="preserve">«Ich bin der jüngere Assistent des leitenden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ITausmeisters.» </w:t>
      </w:r>
      <w:r>
        <w:rPr>
          <w:lang w:val="de-DE" w:eastAsia="de-DE" w:bidi="de-DE"/>
          <w:w w:val="100"/>
          <w:spacing w:val="0"/>
          <w:color w:val="000000"/>
          <w:position w:val="0"/>
        </w:rPr>
        <w:t>«Wenn es etwas gab, worüber</w:t>
        <w:br/>
        <w:t>er nicht reden wollte, dann redete er in der Regel auch nicht darüber. Wobei er aber nicht</w:t>
        <w:br/>
        <w:t>einfach schwieg, sondern sich in Zweideutigkeiten erging. Verglichen mit ihm, ist Michail</w:t>
        <w:br/>
        <w:t>Gorbatschow leicht zu verstehen», so die Tochter.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Doch tatsächlich kam seine wirkliche</w:t>
        <w:br/>
        <w:t>Position der in dem Gespräch erwähnten Stellung recht nahe.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1962 schied Lew Theremin aus dem KGB aus und wurde Leiter der Forschungsab</w:t>
        <w:t>-</w:t>
        <w:br/>
        <w:t>teilung des Akustiklabors am Staatlichen Konservatorium in Moskau. In den Jahren</w:t>
        <w:br/>
        <w:t>1963-1967 entwickelte er zahllose akustische Instrumente und leitete viele Forschungs</w:t>
        <w:t>-</w:t>
        <w:br/>
        <w:t>projekte.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Zuguterletzt war er wieder in seinem beliebten &lt;Sandkasten&gt; angekommen!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Aber der Erfolg war nicht von langer Dauer. 1967 fanden ihn seine ehemaligen ame</w:t>
        <w:t>-</w:t>
        <w:br/>
        <w:t>rikanischen Kollegen, was zur Veröffentlichung eines Artikels in der New York Times am</w:t>
        <w:br/>
        <w:t>26. April 1967 führte. Ein sehr netter Artikel übrigens! Sehr genau und objektiv: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«Leon Theremin, der vor so neumodischen elektronischen Apparaten stand und</w:t>
        <w:br/>
        <w:t>unirdische Laute aus dem Äther heraufzubeschwören pflegte. Leon Theremin, der Mann,</w:t>
        <w:br/>
        <w:t>der laut Time Magazine &lt;die schönsten Hände der Welt&gt; hat. Leon Theremin, dessen Ins</w:t>
        <w:t>-</w:t>
        <w:br/>
        <w:t>trument auf Konzertabenden von so hervorragenden Interpretinnen wie Lucy Rosen und</w:t>
        <w:br/>
        <w:t>Clara Rockmore gespielt wurde. Leon Theremin, der Mann, der im Lewisohn-Stadion</w:t>
        <w:br/>
        <w:t>ein Konzert gab und ein Theremin mit so gewaltigem Klang schuf, dass vom Orchester</w:t>
        <w:br/>
        <w:t>nichts mehr zu hören war. Leon Theremin, der mit Leopold Stokowski und Henry Cowell</w:t>
        <w:br/>
        <w:t>neue Klänge entwickelte.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Kurz vor dem Krieg verschwand Theremin aus dem Blickfeld der Öffentlichkeit. Man</w:t>
        <w:br/>
        <w:t>hörte nichts mehr von ihm, und nur einige wenige wussten, ob er noch am Leben war.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Doch zu jener Zeit ist er noch sehr lebendig.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 ist ein munterer, redegewandter Mann von 71 Jahren und Akustikprofessor am</w:t>
        <w:br/>
        <w:t>Moskauer Konservatorium.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Eines Tages führte er einen Besucher durch sein Labor und redete pausenlos auf ihn</w:t>
        <w:br/>
        <w:t>ein. Er war ein schlanker Mann mit einem großen Kopf und schütterem grauen Haar. Er</w:t>
        <w:br/>
        <w:t>sah aus wie der Prototyp des zerstreuten Professors und benahm sich auch so.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&lt;Ich habe ein elektronisches Orgelstimmgerät entwickelt), sagte er, als er vor einem</w:t>
        <w:br/>
        <w:t>seltsamen röhrenförmigen Gerät mit Knauf stehen blieb. &lt;Ich kann eine Orgel für jede</w:t>
        <w:br/>
        <w:t>Tonskala temperiert oder anders stimmen.)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&lt;Und das hien, erklärte er, als er sich einer Reihe anderer Röhren und Widerstän</w:t>
        <w:t>-</w:t>
        <w:br/>
        <w:t>de zuwandte, &lt;ist eine Maschine zum Fotografieren von Tönen. Sie hat 70 Kanäle, die</w:t>
        <w:br/>
        <w:t>einen Halbton auseinanderliegen. Das da ist mein Rhythmikon. Damit kann man</w:t>
        <w:br/>
        <w:t>komplexe Rhythmen beliebig kombinieren. Lassen Sie mich einen Siebenneuntel-Takt</w:t>
        <w:br/>
        <w:t>spielen. Oder möchten Sie lieber einen Fünfdreizehntel-Takt hören? Sehr wichtig: Ein</w:t>
        <w:br/>
        <w:t>Dirigent kann hier stehen und lernen, mit der einen Hand vier und mit der anderen fünf</w:t>
        <w:br/>
        <w:t>Schläge vorzugeben 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ist ein Spektrograf zum Messen von Tonfarben, und das eine Maschine, um</w:t>
        <w:br/>
        <w:t>Töne zu verlangsamen, ohne den Akzent zu verändern. Und jetzt werde ich Ihnen etwas</w:t>
        <w:br/>
        <w:t>ganz Besonderes zeigen.&gt;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Er geleitete den Besucher in einen Raum mit einer kleinen Tanzfläche. Theremin</w:t>
        <w:br/>
        <w:t>stellte sich in die Mitte, hob die Arme, machte Bewegungen und begann einfach so ohne</w:t>
        <w:br/>
        <w:t>irgendein Hilfsmittel die Massenet-Elegie zu spielen.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Raum war erfüllt von seinen Klängen, und es war schon recht gespens</w:t>
        <w:t>-</w:t>
        <w:br/>
        <w:t>tisch. Keine Drähte, keine Geräte, nichts war zu sehen. Eine rein elektromagnetische</w:t>
        <w:br/>
        <w:t>Hexerei...»"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Diesem Artikel folgte eine Lawine an Briefen von Clara Rockmore und anderen</w:t>
        <w:br/>
        <w:t>ehemaligen Kollegen aus den USA, so dass die in den 1960er Jahren einzig mögliche Re</w:t>
        <w:t>-</w:t>
        <w:br/>
        <w:t>aktion der UdSSR nicht lange auf sich warten ließ: Lew Theremin musste seine Professur</w:t>
        <w:br/>
        <w:t>aufgeben und das Moskauer Konservatorium verlassen. Während Renovierungsarbeiten</w:t>
        <w:br/>
        <w:t>im Akustiklabor Anfang der 1970er Jahre wurde das, was von seinen sperrigen Apparaten</w:t>
        <w:br/>
        <w:t>übrig war, zerstört und als Gerümpel weggeworfen.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Den Rest seines Lebens arbeitete Theremin an der Universität Moskau als Techniker</w:t>
        <w:br/>
        <w:t>im Fachbereich für Physik. Eigentlich war er ja nie Professor gewesen, da er in seinem</w:t>
        <w:br/>
        <w:t>ganzen wissenschaftlichen Leben keinen richtigen akademischen Titel erworben hatte!</w:t>
        <w:br/>
        <w:t>Seine früheren Erfolge ließen sich nicht wiederholen. Er war zwar wieder in seinem Sand</w:t>
        <w:t>-</w:t>
        <w:br/>
        <w:t>kasten, doch der Sand war fast weg - wie auf den meisten echten sowj etischen Spielplätzen</w:t>
        <w:br/>
        <w:t>in den 1970er Jahren.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1991 kurz nach ihrem Verbot trat er der Kommunistischen Partei der Sowjetunion</w:t>
        <w:br/>
        <w:t>bei. «Das habe ich Lenin versprochen», erklärte er. Es gab aber einen stichhaltigeren</w:t>
        <w:br/>
        <w:t>Grund: Die kommunistischen Würdenträger wollten ihn zu Zeiten des Kommunismus</w:t>
        <w:br/>
        <w:t>eigentlich nicht haben. Er musste auf den Zusammenbruch der Kommunistischen Partei</w:t>
        <w:br/>
        <w:t>warten, um ihr beitreten zu können.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1989, nach einer Pause von 50 Jahren, konnte Lew Theremin wieder ins Ausland</w:t>
        <w:br/>
        <w:t>reisen: New York, Vorstellungen und Vorträge in Stanford, Treffen mit Clara Rockmore</w:t>
        <w:br/>
        <w:t>und ein paar alten Freunden.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Thereminvox kam in Mode. Das Glück stellte sich wieder ein. Aber 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  <w:sectPr>
          <w:headerReference w:type="default" r:id="rId91"/>
          <w:footerReference w:type="even" r:id="rId92"/>
          <w:footerReference w:type="default" r:id="rId93"/>
          <w:footerReference w:type="first" r:id="rId94"/>
          <w:titlePg/>
          <w:pgSz w:w="8246" w:h="13220"/>
          <w:pgMar w:top="1190" w:left="724" w:right="719" w:bottom="1357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Lew Theremin starb am 4. November 1993. Am Ende seines Lebens träumte er davon,</w:t>
        <w:br/>
        <w:t>im Permafrost begraben zu werden, um, wenn die Wissenschaft soweit sei, rekonstruiert</w:t>
        <w:br/>
        <w:t>werden zu können. Aber er wurde auf dem Friedhof in Kuntsewo in Moskau beigesetzt.</w:t>
        <w:br/>
        <w:t>Und wie das Schicksal es wollte, kamen zu seiner Beerdigung nur die Töchter mit ihren</w:t>
        <w:br/>
        <w:t>Familien und die Sargträger ...</w:t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Petrushanskaya E., </w:t>
      </w:r>
      <w:r>
        <w:rPr>
          <w:rStyle w:val="CharStyle58"/>
        </w:rPr>
        <w:t xml:space="preserve">Lev Theremin. Under the </w:t>
      </w:r>
      <w:r>
        <w:rPr>
          <w:rStyle w:val="CharStyle58"/>
          <w:lang w:val="de-DE" w:eastAsia="de-DE" w:bidi="de-DE"/>
        </w:rPr>
        <w:t>Musical Covering.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Musikakademie. Moskau, 1995, Nr. 2,</w:t>
        <w:br/>
        <w:t>S. 60-67</w:t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3120" w:hanging="380"/>
      </w:pPr>
      <w:r>
        <w:rPr>
          <w:w w:val="100"/>
          <w:spacing w:val="0"/>
          <w:color w:val="000000"/>
          <w:position w:val="0"/>
        </w:rPr>
        <w:t xml:space="preserve">Fund of Veterans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Military Intelligence</w:t>
        <w:br/>
      </w:r>
      <w:r>
        <w:fldChar w:fldCharType="begin"/>
      </w:r>
      <w:r>
        <w:rPr>
          <w:color w:val="000000"/>
        </w:rPr>
        <w:instrText> HYPERLINK "http://www.veterangru.kiev.Ua/rosvidka.htm%23nelegal"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http://www.veterangru.kiev.Ua/rosvidka.htm#nelegal</w:t>
      </w:r>
      <w:r>
        <w:fldChar w:fldCharType="end"/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fldChar w:fldCharType="begin"/>
      </w:r>
      <w:r>
        <w:rPr>
          <w:color w:val="000000"/>
        </w:rPr>
        <w:instrText> HYPERLINK "http://www.spybusters.com/Great_Seal_Bug.html"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http://www.spybusters.com/Great_Seal_Bug.html</w:t>
      </w:r>
      <w:r>
        <w:fldChar w:fldCharType="end"/>
      </w:r>
    </w:p>
    <w:p>
      <w:pPr>
        <w:pStyle w:val="Style85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80" w:right="0" w:hanging="380"/>
      </w:pPr>
      <w:r>
        <w:rPr>
          <w:rStyle w:val="CharStyle233"/>
          <w:lang w:val="en-US" w:eastAsia="en-US" w:bidi="en-US"/>
          <w:i w:val="0"/>
          <w:iCs w:val="0"/>
        </w:rPr>
        <w:t xml:space="preserve">Gordon </w:t>
      </w:r>
      <w:r>
        <w:rPr>
          <w:rStyle w:val="CharStyle233"/>
          <w:i w:val="0"/>
          <w:iCs w:val="0"/>
        </w:rPr>
        <w:t xml:space="preserve">M.,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Russian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Sound Creation (1910-1930),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Wireless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Imagination: Sound, Radio,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the Avant-</w:t>
        <w:br/>
        <w:t>Garde.</w:t>
      </w:r>
      <w:r>
        <w:rPr>
          <w:rStyle w:val="CharStyle233"/>
          <w:lang w:val="en-US" w:eastAsia="en-US" w:bidi="en-US"/>
          <w:i w:val="0"/>
          <w:iCs w:val="0"/>
        </w:rPr>
        <w:t xml:space="preserve"> </w:t>
      </w:r>
      <w:r>
        <w:rPr>
          <w:rStyle w:val="CharStyle233"/>
          <w:i w:val="0"/>
          <w:iCs w:val="0"/>
        </w:rPr>
        <w:t>MIT Press, 1994. S. 235-236</w:t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Theremin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L, </w:t>
      </w:r>
      <w:r>
        <w:rPr>
          <w:rStyle w:val="CharStyle58"/>
        </w:rPr>
        <w:t>Memoirs about Ioffe.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NAUKA, Leningrad, 1973</w:t>
      </w:r>
    </w:p>
    <w:p>
      <w:pPr>
        <w:pStyle w:val="Style85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Theremin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&lt;Terpsitone&gt; A New Electronic </w:t>
      </w:r>
      <w:r>
        <w:rPr>
          <w:lang w:val="en-US" w:eastAsia="en-US" w:bidi="en-US"/>
          <w:w w:val="100"/>
          <w:spacing w:val="0"/>
          <w:color w:val="000000"/>
          <w:position w:val="0"/>
        </w:rPr>
        <w:t>Novelty.</w:t>
      </w:r>
      <w:r>
        <w:rPr>
          <w:rStyle w:val="CharStyle233"/>
          <w:lang w:val="en-US" w:eastAsia="en-US" w:bidi="en-US"/>
          <w:i w:val="0"/>
          <w:iCs w:val="0"/>
        </w:rPr>
        <w:t xml:space="preserve"> </w:t>
      </w:r>
      <w:r>
        <w:rPr>
          <w:rStyle w:val="CharStyle233"/>
          <w:i w:val="0"/>
          <w:iCs w:val="0"/>
        </w:rPr>
        <w:t xml:space="preserve">Radio </w:t>
      </w:r>
      <w:r>
        <w:rPr>
          <w:rStyle w:val="CharStyle233"/>
          <w:lang w:val="en-US" w:eastAsia="en-US" w:bidi="en-US"/>
          <w:i w:val="0"/>
          <w:iCs w:val="0"/>
        </w:rPr>
        <w:t xml:space="preserve">Craft, </w:t>
      </w:r>
      <w:r>
        <w:rPr>
          <w:rStyle w:val="CharStyle233"/>
          <w:i w:val="0"/>
          <w:iCs w:val="0"/>
        </w:rPr>
        <w:t>Dez. 1936, S. 365</w:t>
      </w:r>
    </w:p>
    <w:p>
      <w:pPr>
        <w:pStyle w:val="Style237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Mattis O., </w:t>
      </w:r>
      <w:r>
        <w:rPr>
          <w:rStyle w:val="CharStyle239"/>
        </w:rPr>
        <w:t xml:space="preserve">Interview mit Leon </w:t>
      </w:r>
      <w:r>
        <w:rPr>
          <w:rStyle w:val="CharStyle239"/>
          <w:lang w:val="en-US" w:eastAsia="en-US" w:bidi="en-US"/>
        </w:rPr>
        <w:t xml:space="preserve">Theremin </w:t>
      </w:r>
      <w:r>
        <w:rPr>
          <w:rStyle w:val="CharStyle239"/>
        </w:rPr>
        <w:t>in Bourges, Frankreich,</w:t>
      </w:r>
      <w:r>
        <w:rPr>
          <w:rStyle w:val="CharStyle24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16. Juni 1989</w:t>
        <w:br/>
      </w:r>
      <w:r>
        <w:fldChar w:fldCharType="begin"/>
      </w:r>
      <w:r>
        <w:rPr>
          <w:color w:val="000000"/>
        </w:rPr>
        <w:instrText> HYPERLINK "http://www.oddmusic.com/theremin/theremin_interview_l.html"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http://www.oddmusic.com/theremin/theremin_interview_l.html</w:t>
      </w:r>
      <w:r>
        <w:fldChar w:fldCharType="end"/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Varese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E., </w:t>
      </w:r>
      <w:r>
        <w:rPr>
          <w:rStyle w:val="CharStyle58"/>
          <w:lang w:val="de-DE" w:eastAsia="de-DE" w:bidi="de-DE"/>
        </w:rPr>
        <w:t xml:space="preserve">A Letter </w:t>
      </w:r>
      <w:r>
        <w:rPr>
          <w:rStyle w:val="CharStyle58"/>
        </w:rPr>
        <w:t xml:space="preserve">to </w:t>
      </w:r>
      <w:r>
        <w:rPr>
          <w:rStyle w:val="CharStyle58"/>
          <w:lang w:val="de-DE" w:eastAsia="de-DE" w:bidi="de-DE"/>
        </w:rPr>
        <w:t xml:space="preserve">Leon </w:t>
      </w:r>
      <w:r>
        <w:rPr>
          <w:rStyle w:val="CharStyle58"/>
        </w:rPr>
        <w:t>Theremin,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1941. </w:t>
      </w:r>
      <w:r>
        <w:fldChar w:fldCharType="begin"/>
      </w:r>
      <w:r>
        <w:rPr>
          <w:color w:val="000000"/>
        </w:rPr>
        <w:instrText> HYPERLINK "http://www.thereminvox.com/story/497/"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http://www.thereminvox.com/story/497/</w:t>
      </w:r>
      <w:r>
        <w:fldChar w:fldCharType="end"/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Zhirnov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E., </w:t>
      </w:r>
      <w:r>
        <w:rPr>
          <w:rStyle w:val="CharStyle58"/>
          <w:lang w:val="de-DE" w:eastAsia="de-DE" w:bidi="de-DE"/>
        </w:rPr>
        <w:t>Krasny Terminator,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Commersant VLAST, 26. Februar 2002, S. 76-80</w:t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Henry J. </w:t>
      </w:r>
      <w:r>
        <w:rPr>
          <w:w w:val="100"/>
          <w:spacing w:val="0"/>
          <w:color w:val="000000"/>
          <w:position w:val="0"/>
        </w:rPr>
        <w:t xml:space="preserve">Hyde,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Republikaner aus Illinois. Einführung zu </w:t>
      </w:r>
      <w:r>
        <w:rPr>
          <w:rStyle w:val="CharStyle58"/>
        </w:rPr>
        <w:t>Embassy Moscow: attitudes and errors.</w:t>
        <w:br/>
      </w:r>
      <w:r>
        <w:rPr>
          <w:w w:val="100"/>
          <w:spacing w:val="0"/>
          <w:color w:val="000000"/>
          <w:position w:val="0"/>
        </w:rPr>
        <w:t xml:space="preserve">Congressional Record. 25. Oktoberl990,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Repräsentantenhaus. </w:t>
      </w:r>
      <w:r>
        <w:rPr>
          <w:w w:val="100"/>
          <w:spacing w:val="0"/>
          <w:color w:val="000000"/>
          <w:position w:val="0"/>
        </w:rPr>
        <w:t>S. E3489</w:t>
      </w:r>
    </w:p>
    <w:p>
      <w:pPr>
        <w:pStyle w:val="Style16"/>
        <w:numPr>
          <w:ilvl w:val="0"/>
          <w:numId w:val="15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  <w:sectPr>
          <w:pgSz w:w="8246" w:h="13220"/>
          <w:pgMar w:top="2035" w:left="792" w:right="696" w:bottom="2035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Schonberg </w:t>
      </w:r>
      <w:r>
        <w:rPr>
          <w:w w:val="100"/>
          <w:spacing w:val="0"/>
          <w:color w:val="000000"/>
          <w:position w:val="0"/>
        </w:rPr>
        <w:t>H., The New York Times, 26. April 1967</w:t>
      </w:r>
    </w:p>
    <w:p>
      <w:pPr>
        <w:widowControl w:val="0"/>
        <w:spacing w:line="360" w:lineRule="exact"/>
      </w:pPr>
      <w:r>
        <w:pict>
          <v:shape id="_x0000_s1140" type="#_x0000_t75" style="position:absolute;margin-left:5.e-002pt;margin-top:10.55pt;width:108.7pt;height:388.1pt;z-index:-251658710;mso-wrap-distance-left:5.pt;mso-wrap-distance-right:5.pt;mso-position-horizontal-relative:margin" wrapcoords="0 0">
            <v:imagedata r:id="rId95" r:href="rId96"/>
            <w10:wrap anchorx="margin"/>
          </v:shape>
        </w:pict>
      </w:r>
      <w:r>
        <w:pict>
          <v:shape id="_x0000_s1141" type="#_x0000_t202" style="position:absolute;margin-left:111.35pt;margin-top:1.6pt;width:40.3pt;height:350.7pt;z-index:25165779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00" w:lineRule="exact"/>
                    <w:ind w:left="0" w:right="80" w:firstLine="0"/>
                  </w:pPr>
                  <w:r>
                    <w:rPr>
                      <w:rStyle w:val="CharStyle243"/>
                      <w:b/>
                      <w:bCs/>
                    </w:rPr>
                    <w:t>I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244"/>
                    </w:rPr>
                    <w:t xml:space="preserve">fDM </w:t>
                  </w:r>
                  <w:r>
                    <w:rPr>
                      <w:rStyle w:val="CharStyle245"/>
                    </w:rPr>
                    <w:t>.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246"/>
                    </w:rPr>
                    <w:t>mm</w:t>
                  </w:r>
                  <w:r>
                    <w:rPr>
                      <w:rStyle w:val="CharStyle244"/>
                    </w:rPr>
                    <w:t xml:space="preserve"> '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3" w:line="139" w:lineRule="exact"/>
                    <w:ind w:left="0" w:right="0" w:firstLine="0"/>
                  </w:pPr>
                  <w:r>
                    <w:rPr>
                      <w:rStyle w:val="CharStyle247"/>
                      <w:b/>
                      <w:bCs/>
                    </w:rPr>
                    <w:t xml:space="preserve">' </w:t>
                  </w:r>
                  <w:r>
                    <w:rPr>
                      <w:rStyle w:val="CharStyle247"/>
                      <w:lang w:val="de-DE" w:eastAsia="de-DE" w:bidi="de-DE"/>
                      <w:b/>
                      <w:bCs/>
                    </w:rPr>
                    <w:t xml:space="preserve">&gt;-«* </w:t>
                  </w:r>
                  <w:r>
                    <w:rPr>
                      <w:rStyle w:val="CharStyle247"/>
                      <w:b/>
                      <w:bCs/>
                    </w:rPr>
                    <w:t>’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220" w:right="0" w:firstLine="0"/>
                  </w:pPr>
                  <w:r>
                    <w:rPr>
                      <w:rStyle w:val="CharStyle248"/>
                      <w:b/>
                      <w:bCs/>
                    </w:rPr>
                    <w:t>®s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248"/>
                      <w:b/>
                      <w:bCs/>
                    </w:rPr>
                    <w:t>ss: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5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 xml:space="preserve">. </w:t>
                  </w:r>
                  <w:r>
                    <w:rPr>
                      <w:rStyle w:val="CharStyle249"/>
                      <w:b w:val="0"/>
                      <w:bCs w:val="0"/>
                    </w:rPr>
                    <w:t>AA</w:t>
                    <w:br/>
                  </w:r>
                  <w:r>
                    <w:rPr>
                      <w:rStyle w:val="CharStyle247"/>
                      <w:b/>
                      <w:bCs/>
                    </w:rPr>
                    <w:t xml:space="preserve">\ </w:t>
                  </w:r>
                  <w:r>
                    <w:rPr>
                      <w:rStyle w:val="CharStyle243"/>
                      <w:b/>
                      <w:bCs/>
                    </w:rPr>
                    <w:t xml:space="preserve">O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&lt;*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9" w:lineRule="exact"/>
                    <w:ind w:left="0" w:right="0" w:firstLine="0"/>
                  </w:pPr>
                  <w:r>
                    <w:rPr>
                      <w:rStyle w:val="CharStyle250"/>
                      <w:b w:val="0"/>
                      <w:bCs w:val="0"/>
                    </w:rPr>
                    <w:t>nm</w:t>
                  </w:r>
                  <w:r>
                    <w:rPr>
                      <w:rStyle w:val="CharStyle250"/>
                      <w:vertAlign w:val="superscript"/>
                      <w:b w:val="0"/>
                      <w:bCs w:val="0"/>
                    </w:rPr>
                    <w:t>:</w:t>
                  </w:r>
                  <w:r>
                    <w:rPr>
                      <w:rStyle w:val="CharStyle250"/>
                      <w:b w:val="0"/>
                      <w:bCs w:val="0"/>
                    </w:rPr>
                    <w:t xml:space="preserve"> -</w:t>
                    <w:br/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■«•.*»</w:t>
                    <w:br/>
                  </w:r>
                  <w:r>
                    <w:rPr>
                      <w:rStyle w:val="CharStyle251"/>
                      <w:b w:val="0"/>
                      <w:bCs w:val="0"/>
                    </w:rPr>
                    <w:t>O»«to</w:t>
                    <w:br/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«</w:t>
                  </w:r>
                </w:p>
                <w:p>
                  <w:pPr>
                    <w:pStyle w:val="Style252"/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41" w:name="bookmark41"/>
                  <w:r>
                    <w:rPr>
                      <w:rStyle w:val="CharStyle254"/>
                    </w:rPr>
                    <w:t xml:space="preserve">» </w:t>
                  </w:r>
                  <w:r>
                    <w:rPr>
                      <w:rStyle w:val="CharStyle255"/>
                    </w:rPr>
                    <w:t>5</w:t>
                  </w:r>
                  <w:r>
                    <w:rPr>
                      <w:rStyle w:val="CharStyle254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254"/>
                      <w:lang w:val="es-ES" w:eastAsia="es-ES" w:bidi="es-ES"/>
                    </w:rPr>
                    <w:t>«i</w:t>
                  </w:r>
                  <w:bookmarkEnd w:id="41"/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220" w:right="0" w:firstLine="0"/>
                  </w:pPr>
                  <w:r>
                    <w:rPr>
                      <w:rStyle w:val="CharStyle80"/>
                    </w:rPr>
                    <w:t>e*-o</w:t>
                  </w:r>
                </w:p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220" w:right="0" w:firstLine="0"/>
                  </w:pPr>
                  <w:r>
                    <w:rPr>
                      <w:rStyle w:val="CharStyle92"/>
                      <w:lang w:val="en-US" w:eastAsia="en-US" w:bidi="en-US"/>
                      <w:b/>
                      <w:bCs/>
                    </w:rPr>
                    <w:t xml:space="preserve">o </w:t>
                  </w:r>
                  <w:r>
                    <w:rPr>
                      <w:rStyle w:val="CharStyle256"/>
                      <w:b w:val="0"/>
                      <w:bCs w:val="0"/>
                    </w:rPr>
                    <w:t>X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54" w:lineRule="exact"/>
                    <w:ind w:left="0" w:right="0" w:firstLine="0"/>
                  </w:pPr>
                  <w:r>
                    <w:rPr>
                      <w:rStyle w:val="CharStyle80"/>
                    </w:rPr>
                    <w:t>A«»0»</w:t>
                  </w:r>
                </w:p>
                <w:p>
                  <w:pPr>
                    <w:pStyle w:val="Style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54" w:lineRule="exact"/>
                    <w:ind w:left="0" w:right="0" w:firstLine="0"/>
                  </w:pPr>
                  <w:r>
                    <w:rPr>
                      <w:rStyle w:val="CharStyle257"/>
                    </w:rPr>
                    <w:t>»33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54" w:lineRule="exact"/>
                    <w:ind w:left="0" w:right="0" w:firstLine="0"/>
                  </w:pPr>
                  <w:r>
                    <w:rPr>
                      <w:rStyle w:val="CharStyle258"/>
                      <w:b/>
                      <w:bCs/>
                    </w:rPr>
                    <w:t>.5“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59"/>
                    </w:rPr>
                    <w:t>ato</w:t>
                    <w:br/>
                  </w:r>
                  <w:r>
                    <w:rPr>
                      <w:rStyle w:val="CharStyle46"/>
                    </w:rPr>
                    <w:t xml:space="preserve">• </w:t>
                  </w:r>
                  <w:r>
                    <w:rPr>
                      <w:rStyle w:val="CharStyle80"/>
                    </w:rPr>
                    <w:t>8*</w:t>
                    <w:br/>
                  </w:r>
                  <w:r>
                    <w:rPr>
                      <w:rStyle w:val="CharStyle46"/>
                      <w:lang w:val="de-DE" w:eastAsia="de-DE" w:bidi="de-DE"/>
                    </w:rPr>
                    <w:t xml:space="preserve">C.« </w:t>
                  </w:r>
                  <w:r>
                    <w:rPr>
                      <w:rStyle w:val="CharStyle80"/>
                    </w:rPr>
                    <w:t>®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49" w:line="110" w:lineRule="exact"/>
                    <w:ind w:left="220" w:right="0" w:firstLine="0"/>
                  </w:pPr>
                  <w:r>
                    <w:rPr>
                      <w:rStyle w:val="CharStyle250"/>
                      <w:b w:val="0"/>
                      <w:bCs w:val="0"/>
                    </w:rPr>
                    <w:t>•&amp;</w:t>
                  </w:r>
                  <w:r>
                    <w:rPr>
                      <w:rStyle w:val="CharStyle249"/>
                      <w:b w:val="0"/>
                      <w:bCs w:val="0"/>
                    </w:rPr>
                    <w:t xml:space="preserve"> 3 fit</w:t>
                    <w:br/>
                  </w:r>
                  <w:r>
                    <w:rPr>
                      <w:rStyle w:val="CharStyle243"/>
                      <w:b/>
                      <w:bCs/>
                    </w:rPr>
                    <w:t>«f a</w:t>
                    <w:br/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• </w:t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»*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25" w:lineRule="exact"/>
                    <w:ind w:left="0" w:right="0" w:firstLine="0"/>
                  </w:pPr>
                  <w:r>
                    <w:rPr>
                      <w:rStyle w:val="CharStyle244"/>
                    </w:rPr>
                    <w:t>MSS</w:t>
                  </w:r>
                </w:p>
                <w:p>
                  <w:pPr>
                    <w:pStyle w:val="Style241"/>
                    <w:numPr>
                      <w:ilvl w:val="0"/>
                      <w:numId w:val="17"/>
                    </w:numPr>
                    <w:tabs>
                      <w:tab w:leader="none" w:pos="43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25" w:lineRule="exact"/>
                    <w:ind w:left="30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!iO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25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 xml:space="preserve">so </w:t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«■—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»</w:t>
                  </w:r>
                </w:p>
                <w:p>
                  <w:pPr>
                    <w:pStyle w:val="Style20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220" w:right="0" w:firstLine="0"/>
                  </w:pPr>
                  <w:r>
                    <w:rPr>
                      <w:rStyle w:val="CharStyle260"/>
                    </w:rPr>
                    <w:t>Cl &lt;0</w:t>
                  </w:r>
                </w:p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92"/>
                      <w:lang w:val="en-US" w:eastAsia="en-US" w:bidi="en-US"/>
                      <w:b/>
                      <w:bCs/>
                    </w:rPr>
                    <w:t>oa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. O a, 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58" w:lineRule="exact"/>
                    <w:ind w:left="0" w:right="8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3 </w:t>
                  </w:r>
                  <w:r>
                    <w:rPr>
                      <w:rStyle w:val="CharStyle247"/>
                      <w:b/>
                      <w:bCs/>
                    </w:rPr>
                    <w:t xml:space="preserve">IT </w:t>
                  </w:r>
                  <w:r>
                    <w:rPr>
                      <w:rStyle w:val="CharStyle243"/>
                      <w:b/>
                      <w:bCs/>
                    </w:rPr>
                    <w:t>a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80"/>
                      <w:lang w:val="de-DE" w:eastAsia="de-DE" w:bidi="de-DE"/>
                    </w:rPr>
                    <w:t>.» «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39" w:lineRule="exact"/>
                    <w:ind w:left="0" w:right="8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 xml:space="preserve">» </w:t>
                  </w:r>
                  <w:r>
                    <w:rPr>
                      <w:rStyle w:val="CharStyle243"/>
                      <w:b/>
                      <w:bCs/>
                    </w:rPr>
                    <w:t>* a,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9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* </w:t>
                  </w:r>
                  <w:r>
                    <w:rPr>
                      <w:rStyle w:val="CharStyle243"/>
                      <w:b/>
                      <w:bCs/>
                    </w:rPr>
                    <w:t>**</w:t>
                  </w:r>
                </w:p>
                <w:p>
                  <w:pPr>
                    <w:pStyle w:val="Style26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63"/>
                    </w:rPr>
                    <w:t xml:space="preserve">'S* </w:t>
                  </w:r>
                  <w:r>
                    <w:rPr>
                      <w:rStyle w:val="CharStyle263"/>
                      <w:lang w:val="en-US" w:eastAsia="en-US" w:bidi="en-US"/>
                    </w:rPr>
                    <w:t>HO</w:t>
                    <w:br/>
                  </w:r>
                  <w:r>
                    <w:rPr>
                      <w:rStyle w:val="CharStyle264"/>
                    </w:rPr>
                    <w:t xml:space="preserve">"&lt;t* </w:t>
                  </w:r>
                  <w:r>
                    <w:rPr>
                      <w:rStyle w:val="CharStyle264"/>
                      <w:lang w:val="fr-FR" w:eastAsia="fr-FR" w:bidi="fr-FR"/>
                    </w:rPr>
                    <w:t xml:space="preserve">K </w:t>
                  </w:r>
                  <w:r>
                    <w:rPr>
                      <w:rStyle w:val="CharStyle264"/>
                    </w:rPr>
                    <w:t>A</w:t>
                    <w:br/>
                  </w:r>
                  <w:r>
                    <w:rPr>
                      <w:rStyle w:val="CharStyle265"/>
                    </w:rPr>
                    <w:t>•SS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9" w:lineRule="exact"/>
                    <w:ind w:left="220" w:right="0" w:firstLine="0"/>
                  </w:pPr>
                  <w:r>
                    <w:rPr>
                      <w:rStyle w:val="CharStyle247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«</w:t>
                  </w:r>
                </w:p>
                <w:p>
                  <w:pPr>
                    <w:pStyle w:val="Style241"/>
                    <w:numPr>
                      <w:ilvl w:val="0"/>
                      <w:numId w:val="17"/>
                    </w:numPr>
                    <w:tabs>
                      <w:tab w:leader="none" w:pos="44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30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fr*o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150" w:line="180" w:lineRule="exact"/>
                    <w:ind w:left="0" w:right="0" w:firstLine="0"/>
                  </w:pPr>
                  <w:r>
                    <w:rPr>
                      <w:rStyle w:val="CharStyle244"/>
                      <w:lang w:val="de-DE" w:eastAsia="de-DE" w:bidi="de-DE"/>
                    </w:rPr>
                    <w:t xml:space="preserve">ca </w:t>
                  </w:r>
                  <w:r>
                    <w:rPr>
                      <w:rStyle w:val="CharStyle80"/>
                    </w:rPr>
                    <w:t xml:space="preserve">a </w:t>
                  </w:r>
                  <w:r>
                    <w:rPr>
                      <w:rStyle w:val="CharStyle80"/>
                      <w:lang w:val="de-DE" w:eastAsia="de-DE" w:bidi="de-DE"/>
                    </w:rPr>
                    <w:t>«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00" w:lineRule="exact"/>
                    <w:ind w:left="0" w:right="80" w:firstLine="0"/>
                  </w:pPr>
                  <w:r>
                    <w:rPr>
                      <w:rStyle w:val="CharStyle243"/>
                      <w:lang w:val="es-ES" w:eastAsia="es-ES" w:bidi="es-ES"/>
                      <w:b/>
                      <w:bCs/>
                    </w:rPr>
                    <w:t xml:space="preserve">O </w:t>
                  </w:r>
                  <w:r>
                    <w:rPr>
                      <w:rStyle w:val="CharStyle243"/>
                      <w:b/>
                      <w:bCs/>
                    </w:rPr>
                    <w:t xml:space="preserve">BJ </w:t>
                  </w:r>
                  <w:r>
                    <w:rPr>
                      <w:rStyle w:val="CharStyle243"/>
                      <w:lang w:val="fr-FR" w:eastAsia="fr-FR" w:bidi="fr-FR"/>
                      <w:b/>
                      <w:bCs/>
                    </w:rPr>
                    <w:t>î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lang w:val="fr-FR" w:eastAsia="fr-FR" w:bidi="fr-FR"/>
                      <w:b/>
                      <w:bCs/>
                    </w:rPr>
                    <w:t>E»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9" w:lineRule="exact"/>
                    <w:ind w:left="220" w:right="0"/>
                  </w:pPr>
                  <w:r>
                    <w:rPr>
                      <w:rStyle w:val="CharStyle243"/>
                      <w:b/>
                      <w:bCs/>
                    </w:rPr>
                    <w:t>, ftf d O</w:t>
                    <w:br/>
                  </w:r>
                  <w:r>
                    <w:rPr>
                      <w:rStyle w:val="CharStyle249"/>
                      <w:lang w:val="fr-FR" w:eastAsia="fr-FR" w:bidi="fr-FR"/>
                      <w:b w:val="0"/>
                      <w:bCs w:val="0"/>
                    </w:rPr>
                    <w:t>OÜO</w:t>
                    <w:br/>
                  </w:r>
                  <w:r>
                    <w:rPr>
                      <w:rStyle w:val="CharStyle249"/>
                      <w:b w:val="0"/>
                      <w:bCs w:val="0"/>
                    </w:rPr>
                    <w:t xml:space="preserve">® </w:t>
                  </w:r>
                  <w:r>
                    <w:rPr>
                      <w:rStyle w:val="CharStyle249"/>
                      <w:lang w:val="de-DE" w:eastAsia="de-DE" w:bidi="de-DE"/>
                      <w:b w:val="0"/>
                      <w:bCs w:val="0"/>
                    </w:rPr>
                    <w:t>«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155.5pt;margin-top:18.65pt;width:12.95pt;height:21.3pt;z-index:25165779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7"/>
                      <w:b/>
                      <w:bCs/>
                    </w:rPr>
                    <w:t>J3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7"/>
                      <w:b/>
                      <w:bCs/>
                    </w:rPr>
                    <w:t>O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position:absolute;margin-left:155.05pt;margin-top:31.2pt;width:69.35pt;height:180.25pt;z-index:25165779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440" w:right="0" w:firstLine="0"/>
                  </w:pPr>
                  <w:r>
                    <w:rPr>
                      <w:rStyle w:val="CharStyle80"/>
                      <w:lang w:val="de-DE" w:eastAsia="de-DE" w:bidi="de-DE"/>
                    </w:rPr>
                    <w:t xml:space="preserve">« </w:t>
                  </w:r>
                  <w:r>
                    <w:rPr>
                      <w:rStyle w:val="CharStyle80"/>
                    </w:rPr>
                    <w:t>®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8"/>
                      <w:b/>
                      <w:bCs/>
                    </w:rPr>
                    <w:t xml:space="preserve">A © a c </w:t>
                  </w:r>
                  <w:r>
                    <w:rPr>
                      <w:rStyle w:val="CharStyle258"/>
                      <w:b/>
                      <w:bCs/>
                    </w:rPr>
                    <w:t>t.</w:t>
                  </w:r>
                </w:p>
                <w:p>
                  <w:pPr>
                    <w:pStyle w:val="Style241"/>
                    <w:tabs>
                      <w:tab w:leader="none" w:pos="610" w:val="center"/>
                      <w:tab w:leader="none" w:pos="1224" w:val="righ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 xml:space="preserve">M ® w </w:t>
                  </w:r>
                  <w:r>
                    <w:rPr>
                      <w:rStyle w:val="CharStyle266"/>
                      <w:lang w:val="fr-FR" w:eastAsia="fr-FR" w:bidi="fr-FR"/>
                      <w:b/>
                      <w:bCs/>
                    </w:rPr>
                    <w:t>h</w:t>
                  </w:r>
                  <w:r>
                    <w:rPr>
                      <w:rStyle w:val="CharStyle243"/>
                      <w:lang w:val="fr-FR" w:eastAsia="fr-FR" w:bidi="fr-FR"/>
                      <w:b/>
                      <w:bCs/>
                    </w:rPr>
                    <w:t xml:space="preserve"> </w:t>
                  </w:r>
                  <w:r>
                    <w:rPr>
                      <w:rStyle w:val="CharStyle243"/>
                      <w:b/>
                      <w:bCs/>
                    </w:rPr>
                    <w:t>a</w:t>
                    <w:br/>
                  </w:r>
                  <w:r>
                    <w:rPr>
                      <w:rStyle w:val="CharStyle243"/>
                      <w:lang w:val="es-ES" w:eastAsia="es-ES" w:bidi="es-ES"/>
                      <w:b/>
                      <w:bCs/>
                    </w:rPr>
                    <w:t xml:space="preserve">«í o ar» </w:t>
                  </w:r>
                  <w:r>
                    <w:rPr>
                      <w:rStyle w:val="CharStyle243"/>
                      <w:b/>
                      <w:bCs/>
                    </w:rPr>
                    <w:t>o</w:t>
                    <w:br/>
                  </w:r>
                  <w:r>
                    <w:rPr>
                      <w:rStyle w:val="CharStyle243"/>
                      <w:lang w:val="fr-FR" w:eastAsia="fr-FR" w:bidi="fr-FR"/>
                      <w:b/>
                      <w:bCs/>
                    </w:rPr>
                    <w:t xml:space="preserve">g </w:t>
                  </w:r>
                  <w:r>
                    <w:rPr>
                      <w:rStyle w:val="CharStyle243"/>
                      <w:b/>
                      <w:bCs/>
                    </w:rPr>
                    <w:t xml:space="preserve">, A* o </w:t>
                  </w:r>
                  <w:r>
                    <w:rPr>
                      <w:rStyle w:val="CharStyle267"/>
                      <w:b w:val="0"/>
                      <w:bCs w:val="0"/>
                    </w:rPr>
                    <w:t>x</w:t>
                    <w:br/>
                  </w:r>
                  <w:r>
                    <w:rPr>
                      <w:rStyle w:val="CharStyle249"/>
                      <w:b w:val="0"/>
                      <w:bCs w:val="0"/>
                    </w:rPr>
                    <w:t xml:space="preserve">® </w:t>
                  </w:r>
                  <w:r>
                    <w:rPr>
                      <w:rStyle w:val="CharStyle268"/>
                      <w:b w:val="0"/>
                      <w:bCs w:val="0"/>
                    </w:rPr>
                    <w:t>St&gt;S H</w:t>
                    <w:br/>
                  </w:r>
                  <w:r>
                    <w:rPr>
                      <w:rStyle w:val="CharStyle243"/>
                      <w:lang w:val="es-ES" w:eastAsia="es-ES" w:bidi="es-ES"/>
                      <w:b/>
                      <w:bCs/>
                    </w:rPr>
                    <w:t>O</w:t>
                    <w:tab/>
                    <w:t>O</w:t>
                    <w:tab/>
                  </w:r>
                  <w:r>
                    <w:rPr>
                      <w:rStyle w:val="CharStyle243"/>
                      <w:b/>
                      <w:bCs/>
                    </w:rPr>
                    <w:t>M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269"/>
                      <w:b/>
                      <w:bCs/>
                    </w:rPr>
                    <w:t xml:space="preserve">A </w:t>
                  </w:r>
                  <w:r>
                    <w:rPr>
                      <w:rStyle w:val="CharStyle269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rStyle w:val="CharStyle269"/>
                      <w:b/>
                      <w:bCs/>
                    </w:rPr>
                    <w:t>a</w:t>
                  </w:r>
                  <w:r>
                    <w:rPr>
                      <w:rStyle w:val="CharStyle248"/>
                      <w:b/>
                      <w:bCs/>
                    </w:rPr>
                    <w:t xml:space="preserve"> a a</w:t>
                  </w:r>
                </w:p>
                <w:p>
                  <w:pPr>
                    <w:pStyle w:val="Style270"/>
                    <w:tabs>
                      <w:tab w:leader="none" w:pos="1267" w:val="righ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72"/>
                      <w:lang w:val="fr-FR" w:eastAsia="fr-FR" w:bidi="fr-FR"/>
                      <w:b w:val="0"/>
                      <w:bCs w:val="0"/>
                    </w:rPr>
                    <w:t xml:space="preserve">ta </w:t>
                  </w:r>
                  <w:r>
                    <w:rPr>
                      <w:rStyle w:val="CharStyle272"/>
                      <w:b w:val="0"/>
                      <w:bCs w:val="0"/>
                    </w:rPr>
                    <w:t>»■</w:t>
                    <w:tab/>
                  </w:r>
                  <w:r>
                    <w:rPr>
                      <w:rStyle w:val="CharStyle272"/>
                      <w:lang w:val="en-US" w:eastAsia="en-US" w:bidi="en-US"/>
                      <w:b w:val="0"/>
                      <w:bCs w:val="0"/>
                    </w:rPr>
                    <w:t>5,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4" w:lineRule="exact"/>
                    <w:ind w:left="440" w:right="0" w:firstLine="0"/>
                  </w:pPr>
                  <w:r>
                    <w:rPr>
                      <w:rStyle w:val="CharStyle243"/>
                      <w:lang w:val="fr-FR" w:eastAsia="fr-FR" w:bidi="fr-FR"/>
                      <w:b/>
                      <w:bCs/>
                    </w:rPr>
                    <w:t xml:space="preserve">a </w:t>
                  </w:r>
                  <w:r>
                    <w:rPr>
                      <w:rStyle w:val="CharStyle273"/>
                      <w:b/>
                      <w:bCs/>
                    </w:rPr>
                    <w:t xml:space="preserve">«h </w:t>
                  </w:r>
                  <w:r>
                    <w:rPr>
                      <w:rStyle w:val="CharStyle266"/>
                      <w:b/>
                      <w:bCs/>
                    </w:rPr>
                    <w:t>®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«’</w:t>
                  </w:r>
                  <w:r>
                    <w:rPr>
                      <w:rStyle w:val="CharStyle243"/>
                      <w:b/>
                      <w:bCs/>
                    </w:rPr>
                    <w:t>»s, a</w:t>
                    <w:br/>
                  </w:r>
                  <w:r>
                    <w:rPr>
                      <w:rStyle w:val="CharStyle274"/>
                      <w:b w:val="0"/>
                      <w:bCs w:val="0"/>
                    </w:rPr>
                    <w:t xml:space="preserve">o </w:t>
                  </w:r>
                  <w:r>
                    <w:rPr>
                      <w:rStyle w:val="CharStyle274"/>
                      <w:lang w:val="de-DE" w:eastAsia="de-DE" w:bidi="de-DE"/>
                      <w:b w:val="0"/>
                      <w:bCs w:val="0"/>
                    </w:rPr>
                    <w:t>»S</w:t>
                    <w:br/>
                  </w:r>
                  <w:r>
                    <w:rPr>
                      <w:rStyle w:val="CharStyle274"/>
                      <w:b w:val="0"/>
                      <w:bCs w:val="0"/>
                    </w:rPr>
                    <w:t xml:space="preserve">W ® f o </w:t>
                  </w:r>
                  <w:r>
                    <w:rPr>
                      <w:rStyle w:val="CharStyle274"/>
                      <w:lang w:val="de-DE" w:eastAsia="de-DE" w:bidi="de-DE"/>
                      <w:b w:val="0"/>
                      <w:bCs w:val="0"/>
                    </w:rPr>
                    <w:t>»</w:t>
                    <w:br/>
                  </w:r>
                  <w:r>
                    <w:rPr>
                      <w:rStyle w:val="CharStyle275"/>
                      <w:b w:val="0"/>
                      <w:bCs w:val="0"/>
                    </w:rPr>
                    <w:t xml:space="preserve">a </w:t>
                  </w:r>
                  <w:r>
                    <w:rPr>
                      <w:rStyle w:val="CharStyle276"/>
                      <w:b w:val="0"/>
                      <w:bCs w:val="0"/>
                    </w:rPr>
                    <w:t>Mft® A A</w:t>
                    <w:br/>
                  </w:r>
                  <w:r>
                    <w:rPr>
                      <w:rStyle w:val="CharStyle243"/>
                      <w:b/>
                      <w:bCs/>
                    </w:rPr>
                    <w:t>M A * ' *■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 xml:space="preserve">a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a </w:t>
                  </w:r>
                  <w:r>
                    <w:rPr>
                      <w:rStyle w:val="CharStyle243"/>
                      <w:lang w:val="es-ES" w:eastAsia="es-ES" w:bidi="es-ES"/>
                      <w:b/>
                      <w:bCs/>
                    </w:rPr>
                    <w:t xml:space="preserve">o </w:t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rStyle w:val="CharStyle267"/>
                      <w:b w:val="0"/>
                      <w:bCs w:val="0"/>
                    </w:rPr>
                    <w:t>o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248"/>
                      <w:lang w:val="de-DE" w:eastAsia="de-DE" w:bidi="de-DE"/>
                      <w:b/>
                      <w:bCs/>
                    </w:rPr>
                    <w:t xml:space="preserve">&gt;» </w:t>
                  </w:r>
                  <w:r>
                    <w:rPr>
                      <w:rStyle w:val="CharStyle248"/>
                      <w:b/>
                      <w:bCs/>
                    </w:rPr>
                    <w:t>sis ®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277"/>
                      <w:lang w:val="de-DE" w:eastAsia="de-DE" w:bidi="de-DE"/>
                    </w:rPr>
                    <w:t xml:space="preserve">« </w:t>
                  </w:r>
                  <w:r>
                    <w:rPr>
                      <w:rStyle w:val="CharStyle277"/>
                    </w:rPr>
                    <w:t xml:space="preserve">a </w:t>
                  </w:r>
                  <w:r>
                    <w:rPr>
                      <w:rStyle w:val="CharStyle277"/>
                      <w:lang w:val="de-DE" w:eastAsia="de-DE" w:bidi="de-DE"/>
                    </w:rPr>
                    <w:t xml:space="preserve">» </w:t>
                  </w:r>
                  <w:r>
                    <w:rPr>
                      <w:rStyle w:val="CharStyle278"/>
                    </w:rPr>
                    <w:t>tf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93" w:line="20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 xml:space="preserve">a </w:t>
                  </w:r>
                  <w:r>
                    <w:rPr>
                      <w:rStyle w:val="CharStyle243"/>
                      <w:vertAlign w:val="subscript"/>
                      <w:b/>
                      <w:bCs/>
                    </w:rPr>
                    <w:t>p</w:t>
                  </w:r>
                  <w:r>
                    <w:rPr>
                      <w:rStyle w:val="CharStyle243"/>
                      <w:b/>
                      <w:bCs/>
                    </w:rPr>
                    <w:t xml:space="preserve">og </w:t>
                  </w:r>
                  <w:r>
                    <w:rPr>
                      <w:rStyle w:val="CharStyle243"/>
                      <w:lang w:val="fr-FR" w:eastAsia="fr-FR" w:bidi="fr-FR"/>
                      <w:b/>
                      <w:bCs/>
                    </w:rPr>
                    <w:t>g</w:t>
                  </w:r>
                </w:p>
                <w:p>
                  <w:pPr>
                    <w:pStyle w:val="Style27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10" w:lineRule="exact"/>
                    <w:ind w:left="0" w:right="0" w:firstLine="0"/>
                  </w:pPr>
                  <w:r>
                    <w:rPr>
                      <w:rStyle w:val="CharStyle281"/>
                    </w:rPr>
                    <w:t>®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«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4" w:lineRule="exact"/>
                    <w:ind w:left="440" w:right="0" w:firstLine="0"/>
                  </w:pPr>
                  <w:r>
                    <w:rPr>
                      <w:rStyle w:val="CharStyle248"/>
                      <w:b/>
                      <w:bCs/>
                    </w:rPr>
                    <w:t>o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4" w:lineRule="exact"/>
                    <w:ind w:left="440" w:right="0" w:firstLine="0"/>
                  </w:pP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 xml:space="preserve">• </w:t>
                  </w:r>
                  <w:r>
                    <w:rPr>
                      <w:rStyle w:val="CharStyle243"/>
                      <w:b/>
                      <w:bCs/>
                    </w:rPr>
                    <w:t>Q</w:t>
                  </w:r>
                </w:p>
                <w:p>
                  <w:pPr>
                    <w:pStyle w:val="Style5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144" w:lineRule="exact"/>
                    <w:ind w:left="0" w:right="160" w:firstLine="0"/>
                  </w:pPr>
                  <w:r>
                    <w:rPr>
                      <w:rStyle w:val="CharStyle67"/>
                      <w:lang w:val="en-US" w:eastAsia="en-US" w:bidi="en-US"/>
                      <w:i/>
                      <w:iCs/>
                    </w:rPr>
                    <w:t>• K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position:absolute;margin-left:172.3pt;margin-top:168.pt;width:32.65pt;height:22.35pt;z-index:25165779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25" w:lineRule="exact"/>
                    <w:ind w:left="0" w:right="0" w:firstLine="400"/>
                  </w:pPr>
                  <w:r>
                    <w:rPr>
                      <w:rStyle w:val="CharStyle282"/>
                    </w:rPr>
                    <w:t>o</w:t>
                    <w:br/>
                  </w:r>
                  <w:r>
                    <w:rPr>
                      <w:rStyle w:val="CharStyle80"/>
                    </w:rPr>
                    <w:t>a oo</w:t>
                    <w:br/>
                    <w:t>3</w:t>
                  </w:r>
                  <w:r>
                    <w:rPr>
                      <w:rStyle w:val="CharStyle283"/>
                    </w:rPr>
                    <w:t>b25</w:t>
                  </w:r>
                </w:p>
              </w:txbxContent>
            </v:textbox>
            <w10:wrap anchorx="margin"/>
          </v:shape>
        </w:pict>
      </w:r>
      <w:r>
        <w:pict>
          <v:shape id="_x0000_s1145" type="#_x0000_t202" style="position:absolute;margin-left:155.05pt;margin-top:204.2pt;width:31.2pt;height:13.3pt;z-index:25165779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lang w:val="fr-FR" w:eastAsia="fr-FR" w:bidi="fr-FR"/>
                      <w:b/>
                      <w:bCs/>
                    </w:rPr>
                    <w:t xml:space="preserve">a </w:t>
                  </w:r>
                  <w:r>
                    <w:rPr>
                      <w:rStyle w:val="CharStyle247"/>
                      <w:lang w:val="fr-FR" w:eastAsia="fr-FR" w:bidi="fr-FR"/>
                      <w:b/>
                      <w:bCs/>
                    </w:rPr>
                    <w:t>«s</w:t>
                  </w:r>
                </w:p>
              </w:txbxContent>
            </v:textbox>
            <w10:wrap anchorx="margin"/>
          </v:shape>
        </w:pict>
      </w:r>
      <w:r>
        <w:pict>
          <v:shape id="_x0000_s1146" type="#_x0000_t202" style="position:absolute;margin-left:166.55pt;margin-top:215.05pt;width:38.4pt;height:35.85pt;z-index:25165779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200" w:right="0" w:firstLine="0"/>
                  </w:pPr>
                  <w:r>
                    <w:rPr>
                      <w:rStyle w:val="CharStyle248"/>
                      <w:b/>
                      <w:bCs/>
                    </w:rPr>
                    <w:t>5-§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248"/>
                      <w:lang w:val="fr-FR" w:eastAsia="fr-FR" w:bidi="fr-FR"/>
                      <w:b/>
                      <w:bCs/>
                    </w:rPr>
                    <w:t>'"Æ</w:t>
                  </w:r>
                </w:p>
                <w:p>
                  <w:pPr>
                    <w:pStyle w:val="Style2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86"/>
                      <w:i/>
                      <w:iCs/>
                    </w:rPr>
                    <w:t>X o</w:t>
                  </w:r>
                </w:p>
              </w:txbxContent>
            </v:textbox>
            <w10:wrap anchorx="margin"/>
          </v:shape>
        </w:pict>
      </w:r>
      <w:r>
        <w:pict>
          <v:shape id="_x0000_s1147" type="#_x0000_t202" style="position:absolute;margin-left:183.85pt;margin-top:239.9pt;width:21.1pt;height:18.65pt;z-index:25165779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a t-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position:absolute;margin-left:154.55pt;margin-top:248.15pt;width:50.4pt;height:45.pt;z-index:25165779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as a a</w:t>
                    <w:br/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rStyle w:val="CharStyle243"/>
                      <w:b/>
                      <w:bCs/>
                    </w:rPr>
                    <w:t xml:space="preserve">O </w:t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 xml:space="preserve">» </w:t>
                  </w:r>
                  <w:r>
                    <w:rPr>
                      <w:rStyle w:val="CharStyle243"/>
                      <w:b/>
                      <w:bCs/>
                    </w:rPr>
                    <w:t>o</w:t>
                    <w:br/>
                  </w:r>
                  <w:r>
                    <w:rPr>
                      <w:rStyle w:val="CharStyle287"/>
                      <w:b w:val="0"/>
                      <w:bCs w:val="0"/>
                    </w:rPr>
                    <w:t>■**W«s A</w:t>
                    <w:br/>
                  </w:r>
                  <w:r>
                    <w:rPr>
                      <w:rStyle w:val="CharStyle243"/>
                      <w:b/>
                      <w:bCs/>
                    </w:rPr>
                    <w:t>a t- o c. ^</w:t>
                    <w:br/>
                  </w:r>
                  <w:r>
                    <w:rPr>
                      <w:rStyle w:val="CharStyle288"/>
                      <w:b w:val="0"/>
                      <w:bCs w:val="0"/>
                    </w:rPr>
                    <w:t>at</w:t>
                  </w:r>
                  <w:r>
                    <w:rPr>
                      <w:rStyle w:val="CharStyle274"/>
                      <w:b w:val="0"/>
                      <w:bCs w:val="0"/>
                    </w:rPr>
                    <w:t xml:space="preserve"> AM o </w:t>
                  </w:r>
                  <w:r>
                    <w:rPr>
                      <w:rStyle w:val="CharStyle274"/>
                      <w:lang w:val="de-DE" w:eastAsia="de-DE" w:bidi="de-DE"/>
                      <w:b w:val="0"/>
                      <w:bCs w:val="0"/>
                    </w:rPr>
                    <w:t>«</w:t>
                    <w:br/>
                  </w:r>
                  <w:r>
                    <w:rPr>
                      <w:rStyle w:val="CharStyle243"/>
                      <w:b/>
                      <w:bCs/>
                    </w:rPr>
                    <w:t xml:space="preserve">o © tr </w:t>
                  </w:r>
                  <w:r>
                    <w:rPr>
                      <w:rStyle w:val="CharStyle266"/>
                      <w:b/>
                      <w:bCs/>
                    </w:rPr>
                    <w:t>a*</w:t>
                  </w:r>
                </w:p>
              </w:txbxContent>
            </v:textbox>
            <w10:wrap anchorx="margin"/>
          </v:shape>
        </w:pict>
      </w:r>
      <w:r>
        <w:pict>
          <v:shape id="_x0000_s1149" type="#_x0000_t202" style="position:absolute;margin-left:114.7pt;margin-top:289.7pt;width:46.1pt;height:5.e-002pt;z-index:251657798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720"/>
                    <w:gridCol w:w="202"/>
                  </w:tblGrid>
                  <w:tr>
                    <w:trPr>
                      <w:trHeight w:val="158" w:hRule="exact"/>
                    </w:trPr>
                    <w:tc>
                      <w:tcPr>
                        <w:shd w:val="clear" w:color="auto" w:fill="FFFFFF"/>
                        <w:gridSpan w:val="2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8"/>
                          </w:rPr>
                          <w:t>ta</w:t>
                        </w:r>
                        <w:r>
                          <w:rPr>
                            <w:rStyle w:val="CharStyle299"/>
                            <w:lang w:val="fr-FR" w:eastAsia="fr-FR" w:bidi="fr-FR"/>
                          </w:rPr>
                          <w:t xml:space="preserve"> </w:t>
                        </w:r>
                        <w:r>
                          <w:rPr>
                            <w:rStyle w:val="CharStyle299"/>
                          </w:rPr>
                          <w:t>® a o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 xml:space="preserve">-, </w:t>
                        </w:r>
                        <w:r>
                          <w:rPr>
                            <w:rStyle w:val="CharStyle299"/>
                            <w:lang w:val="de-DE" w:eastAsia="de-DE" w:bidi="de-DE"/>
                          </w:rPr>
                          <w:t xml:space="preserve">» </w:t>
                        </w:r>
                        <w:r>
                          <w:rPr>
                            <w:rStyle w:val="CharStyle299"/>
                          </w:rPr>
                          <w:t>w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 xml:space="preserve">o a © </w:t>
                        </w:r>
                        <w:r>
                          <w:rPr>
                            <w:rStyle w:val="CharStyle299"/>
                            <w:lang w:val="de-DE" w:eastAsia="de-DE" w:bidi="de-DE"/>
                          </w:rPr>
                          <w:t>«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30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 xml:space="preserve">® </w:t>
                        </w:r>
                        <w:r>
                          <w:rPr>
                            <w:rStyle w:val="CharStyle299"/>
                            <w:lang w:val="fr-FR" w:eastAsia="fr-FR" w:bidi="fr-FR"/>
                          </w:rPr>
                          <w:t>ses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a t ■ $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® so»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&gt;4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a as . vs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• tso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299"/>
                          </w:rPr>
                          <w:t xml:space="preserve">C*4 </w:t>
                        </w:r>
                        <w:r>
                          <w:rPr>
                            <w:rStyle w:val="CharStyle299"/>
                            <w:lang w:val="de-DE" w:eastAsia="de-DE" w:bidi="de-DE"/>
                          </w:rPr>
                          <w:t xml:space="preserve">»JU </w:t>
                        </w:r>
                        <w:r>
                          <w:rPr>
                            <w:rStyle w:val="CharStyle299"/>
                          </w:rPr>
                          <w:t>0*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301"/>
                          </w:rPr>
                          <w:t>£3*</w:t>
                        </w:r>
                      </w:p>
                    </w:tc>
                  </w:tr>
                </w:tbl>
                <w:p>
                  <w:pPr>
                    <w:pStyle w:val="Style289"/>
                    <w:tabs>
                      <w:tab w:leader="none" w:pos="1056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91"/>
                      <w:b/>
                      <w:bCs/>
                    </w:rPr>
                    <w:t>a</w:t>
                  </w:r>
                  <w:r>
                    <w:rPr>
                      <w:rStyle w:val="CharStyle292"/>
                      <w:b/>
                      <w:bCs/>
                    </w:rPr>
                    <w:t xml:space="preserve"> * • • </w:t>
                  </w:r>
                  <w:r>
                    <w:rPr>
                      <w:rStyle w:val="CharStyle292"/>
                      <w:lang w:val="de-DE" w:eastAsia="de-DE" w:bidi="de-DE"/>
                      <w:b/>
                      <w:bCs/>
                    </w:rPr>
                    <w:t>«</w:t>
                    <w:tab/>
                  </w:r>
                  <w:r>
                    <w:rPr>
                      <w:rStyle w:val="CharStyle293"/>
                      <w:b/>
                      <w:bCs/>
                    </w:rPr>
                    <w:t>«a*«</w:t>
                  </w:r>
                  <w:r>
                    <w:rPr>
                      <w:rStyle w:val="CharStyle294"/>
                      <w:b/>
                      <w:bCs/>
                    </w:rPr>
                    <w:t xml:space="preserve"> t</w:t>
                  </w:r>
                </w:p>
                <w:p>
                  <w:pPr>
                    <w:pStyle w:val="Style28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94"/>
                      <w:b/>
                      <w:bCs/>
                    </w:rPr>
                    <w:t>2a&gt;»o&lt; a</w:t>
                  </w:r>
                </w:p>
                <w:p>
                  <w:pPr>
                    <w:pStyle w:val="Style295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297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rStyle w:val="CharStyle297"/>
                      <w:b/>
                      <w:bCs/>
                    </w:rPr>
                    <w:t xml:space="preserve">-.tra • a-o o a </w:t>
                  </w:r>
                  <w:r>
                    <w:rPr>
                      <w:rStyle w:val="CharStyle297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rStyle w:val="CharStyle297"/>
                      <w:b/>
                      <w:bCs/>
                    </w:rPr>
                    <w:t>• 3</w:t>
                  </w:r>
                </w:p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50" type="#_x0000_t202" style="position:absolute;margin-left:208.8pt;margin-top:180.65pt;width:14.4pt;height:17.65pt;z-index:25165779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tu</w:t>
                  </w:r>
                </w:p>
              </w:txbxContent>
            </v:textbox>
            <w10:wrap anchorx="margin"/>
          </v:shape>
        </w:pict>
      </w:r>
      <w:r>
        <w:pict>
          <v:shape id="_x0000_s1151" type="#_x0000_t202" style="position:absolute;margin-left:208.8pt;margin-top:215.5pt;width:14.4pt;height:30.15pt;z-index:25165780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*E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«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a</w:t>
                  </w:r>
                </w:p>
                <w:p>
                  <w:pPr>
                    <w:pStyle w:val="Style27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72"/>
                      <w:lang w:val="en-US" w:eastAsia="en-US" w:bidi="en-US"/>
                      <w:b w:val="0"/>
                      <w:bCs w:val="0"/>
                    </w:rPr>
                    <w:t>o</w:t>
                  </w:r>
                </w:p>
              </w:txbxContent>
            </v:textbox>
            <w10:wrap anchorx="margin"/>
          </v:shape>
        </w:pict>
      </w:r>
      <w:r>
        <w:pict>
          <v:shape id="_x0000_s1152" type="#_x0000_t202" style="position:absolute;margin-left:227.05pt;margin-top:64.25pt;width:33.35pt;height:196.05pt;z-index:25165780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86"/>
                      <w:i/>
                      <w:iCs/>
                    </w:rPr>
                    <w:t>Km</w:t>
                  </w:r>
                </w:p>
                <w:p>
                  <w:pPr>
                    <w:pStyle w:val="Style2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86"/>
                      <w:i/>
                      <w:iCs/>
                    </w:rPr>
                    <w:t>O &gt;,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302"/>
                      <w:b/>
                      <w:bCs/>
                    </w:rPr>
                    <w:t>c, 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302"/>
                      <w:b/>
                      <w:bCs/>
                    </w:rPr>
                    <w:t>0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80"/>
                    </w:rPr>
                    <w:t>3 o</w:t>
                  </w:r>
                </w:p>
                <w:p>
                  <w:pPr>
                    <w:pStyle w:val="Style2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303"/>
                      <w:lang w:val="de-DE" w:eastAsia="de-DE" w:bidi="de-DE"/>
                    </w:rPr>
                    <w:t xml:space="preserve">„ </w:t>
                  </w:r>
                  <w:r>
                    <w:rPr>
                      <w:rStyle w:val="CharStyle303"/>
                    </w:rPr>
                    <w:t>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4" w:lineRule="exact"/>
                    <w:ind w:left="0" w:right="240" w:firstLine="0"/>
                  </w:pPr>
                  <w:r>
                    <w:rPr>
                      <w:rStyle w:val="CharStyle302"/>
                      <w:b/>
                      <w:bCs/>
                    </w:rPr>
                    <w:t xml:space="preserve">a </w:t>
                  </w:r>
                  <w:r>
                    <w:rPr>
                      <w:rStyle w:val="CharStyle304"/>
                      <w:lang w:val="en-US" w:eastAsia="en-US" w:bidi="en-US"/>
                      <w:b/>
                      <w:bCs/>
                    </w:rPr>
                    <w:t>o</w:t>
                    <w:br/>
                  </w:r>
                  <w:r>
                    <w:rPr>
                      <w:rStyle w:val="CharStyle304"/>
                      <w:b/>
                      <w:bCs/>
                    </w:rPr>
                    <w:t>►»*</w:t>
                    <w:br/>
                  </w:r>
                  <w:r>
                    <w:rPr>
                      <w:rStyle w:val="CharStyle249"/>
                      <w:b w:val="0"/>
                      <w:bCs w:val="0"/>
                    </w:rPr>
                    <w:t xml:space="preserve">iSo </w:t>
                  </w:r>
                  <w:r>
                    <w:rPr>
                      <w:rStyle w:val="CharStyle305"/>
                      <w:b w:val="0"/>
                      <w:bCs w:val="0"/>
                    </w:rPr>
                    <w:t>•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248"/>
                      <w:b/>
                      <w:bCs/>
                    </w:rPr>
                    <w:t xml:space="preserve">a a </w:t>
                  </w:r>
                  <w:r>
                    <w:rPr>
                      <w:rStyle w:val="CharStyle248"/>
                      <w:lang w:val="de-DE" w:eastAsia="de-DE" w:bidi="de-DE"/>
                      <w:b/>
                      <w:bCs/>
                    </w:rPr>
                    <w:t>«</w:t>
                  </w:r>
                </w:p>
                <w:p>
                  <w:pPr>
                    <w:pStyle w:val="Style30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308"/>
                    </w:rPr>
                    <w:t>® ®</w:t>
                  </w:r>
                </w:p>
                <w:p>
                  <w:pPr>
                    <w:pStyle w:val="Style26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303"/>
                    </w:rPr>
                    <w:t>AA A</w:t>
                  </w:r>
                </w:p>
                <w:p>
                  <w:pPr>
                    <w:pStyle w:val="Style37"/>
                    <w:numPr>
                      <w:ilvl w:val="0"/>
                      <w:numId w:val="19"/>
                    </w:numPr>
                    <w:tabs>
                      <w:tab w:leader="none" w:pos="16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80"/>
                      <w:lang w:val="de-DE" w:eastAsia="de-DE" w:bidi="de-DE"/>
                    </w:rPr>
                    <w:t xml:space="preserve">« </w:t>
                  </w:r>
                  <w:r>
                    <w:rPr>
                      <w:rStyle w:val="CharStyle80"/>
                    </w:rPr>
                    <w:t>6-</w:t>
                  </w:r>
                </w:p>
                <w:p>
                  <w:pPr>
                    <w:pStyle w:val="Style28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25" w:lineRule="exact"/>
                    <w:ind w:left="0" w:right="0" w:firstLine="0"/>
                  </w:pPr>
                  <w:r>
                    <w:rPr>
                      <w:rStyle w:val="CharStyle309"/>
                      <w:i w:val="0"/>
                      <w:iCs w:val="0"/>
                    </w:rPr>
                    <w:t xml:space="preserve">® </w:t>
                  </w:r>
                  <w:r>
                    <w:rPr>
                      <w:rStyle w:val="CharStyle286"/>
                      <w:i/>
                      <w:iCs/>
                    </w:rPr>
                    <w:t>&gt;&gt;o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25" w:lineRule="exact"/>
                    <w:ind w:left="0" w:right="0" w:firstLine="0"/>
                  </w:pPr>
                  <w:r>
                    <w:rPr>
                      <w:rStyle w:val="CharStyle248"/>
                      <w:lang w:val="de-DE" w:eastAsia="de-DE" w:bidi="de-DE"/>
                      <w:b/>
                      <w:bCs/>
                    </w:rPr>
                    <w:t xml:space="preserve">«40 </w:t>
                  </w:r>
                  <w:r>
                    <w:rPr>
                      <w:rStyle w:val="CharStyle258"/>
                      <w:b/>
                      <w:bCs/>
                    </w:rPr>
                    <w:t>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25" w:lineRule="exact"/>
                    <w:ind w:left="0" w:right="0" w:firstLine="280"/>
                  </w:pPr>
                  <w:r>
                    <w:rPr>
                      <w:rStyle w:val="CharStyle302"/>
                      <w:b/>
                      <w:bCs/>
                    </w:rPr>
                    <w:t>a®</w:t>
                  </w:r>
                </w:p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r>
                    <w:rPr>
                      <w:rStyle w:val="CharStyle310"/>
                      <w:b/>
                      <w:bCs/>
                    </w:rPr>
                    <w:t>• .-'4V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4" w:lineRule="exact"/>
                    <w:ind w:left="0" w:right="0" w:firstLine="280"/>
                  </w:pPr>
                  <w:r>
                    <w:rPr>
                      <w:rStyle w:val="CharStyle311"/>
                      <w:b/>
                      <w:bCs/>
                    </w:rPr>
                    <w:t xml:space="preserve">•9 </w:t>
                  </w:r>
                  <w:r>
                    <w:rPr>
                      <w:rStyle w:val="CharStyle311"/>
                      <w:lang w:val="de-DE" w:eastAsia="de-DE" w:bidi="de-DE"/>
                      <w:b/>
                      <w:bCs/>
                    </w:rPr>
                    <w:t>«</w:t>
                    <w:br/>
                  </w:r>
                  <w:r>
                    <w:rPr>
                      <w:rStyle w:val="CharStyle312"/>
                      <w:b w:val="0"/>
                      <w:bCs w:val="0"/>
                    </w:rPr>
                    <w:t>Si's</w:t>
                    <w:br/>
                  </w:r>
                  <w:r>
                    <w:rPr>
                      <w:rStyle w:val="CharStyle313"/>
                      <w:b w:val="0"/>
                      <w:bCs w:val="0"/>
                    </w:rPr>
                    <w:t>Sot</w:t>
                    <w:br/>
                  </w:r>
                  <w:r>
                    <w:rPr>
                      <w:rStyle w:val="CharStyle311"/>
                      <w:b/>
                      <w:bCs/>
                    </w:rPr>
                    <w:t>• os</w:t>
                    <w:br/>
                  </w:r>
                  <w:r>
                    <w:rPr>
                      <w:rStyle w:val="CharStyle248"/>
                      <w:b/>
                      <w:bCs/>
                    </w:rPr>
                    <w:t>K ast</w:t>
                    <w:br/>
                  </w:r>
                  <w:r>
                    <w:rPr>
                      <w:rStyle w:val="CharStyle312"/>
                      <w:lang w:val="es-ES" w:eastAsia="es-ES" w:bidi="es-ES"/>
                      <w:b w:val="0"/>
                      <w:bCs w:val="0"/>
                    </w:rPr>
                    <w:t>aso</w:t>
                    <w:br/>
                  </w:r>
                  <w:r>
                    <w:rPr>
                      <w:rStyle w:val="CharStyle248"/>
                      <w:b/>
                      <w:bCs/>
                    </w:rPr>
                    <w:t>a a a</w:t>
                    <w:br/>
                    <w:t>a a a</w:t>
                    <w:br/>
                  </w:r>
                  <w:r>
                    <w:rPr>
                      <w:rStyle w:val="CharStyle311"/>
                      <w:b/>
                      <w:bCs/>
                    </w:rPr>
                    <w:t>&gt;.a a</w:t>
                    <w:br/>
                  </w:r>
                  <w:r>
                    <w:rPr>
                      <w:rStyle w:val="CharStyle314"/>
                      <w:b w:val="0"/>
                      <w:bCs w:val="0"/>
                    </w:rPr>
                    <w:t>coo a</w:t>
                    <w:br/>
                  </w:r>
                  <w:r>
                    <w:rPr>
                      <w:rStyle w:val="CharStyle315"/>
                      <w:b w:val="0"/>
                      <w:bCs w:val="0"/>
                    </w:rPr>
                    <w:t xml:space="preserve">« </w:t>
                  </w:r>
                  <w:r>
                    <w:rPr>
                      <w:rStyle w:val="CharStyle315"/>
                      <w:lang w:val="en-US" w:eastAsia="en-US" w:bidi="en-US"/>
                      <w:b w:val="0"/>
                      <w:bCs w:val="0"/>
                    </w:rPr>
                    <w:t>A</w: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202" style="position:absolute;margin-left:208.3pt;margin-top:254.3pt;width:13.9pt;height:66.65pt;z-index:25165780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w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©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st.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©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A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rStyle w:val="CharStyle248"/>
                      <w:b/>
                      <w:bCs/>
                    </w:rPr>
                    <w:t>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lang w:val="es-ES" w:eastAsia="es-ES" w:bidi="es-ES"/>
                      <w:b/>
                      <w:bCs/>
                    </w:rPr>
                    <w:t>o</w:t>
                  </w:r>
                </w:p>
              </w:txbxContent>
            </v:textbox>
            <w10:wrap anchorx="margin"/>
          </v:shape>
        </w:pict>
      </w:r>
      <w:r>
        <w:pict>
          <v:shape id="_x0000_s1154" type="#_x0000_t202" style="position:absolute;margin-left:114.7pt;margin-top:372.25pt;width:105.1pt;height:16.5pt;z-index:25165780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1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318"/>
                      <w:lang w:val="en-US" w:eastAsia="en-US" w:bidi="en-US"/>
                      <w:b/>
                      <w:bCs/>
                    </w:rPr>
                    <w:t>* *</w:t>
                  </w:r>
                  <w:r>
                    <w:rPr>
                      <w:rStyle w:val="CharStyle319"/>
                      <w:b/>
                      <w:bCs/>
                    </w:rPr>
                    <w:t>.</w:t>
                  </w:r>
                  <w:r>
                    <w:rPr>
                      <w:rStyle w:val="CharStyle318"/>
                      <w:b/>
                      <w:bCs/>
                    </w:rPr>
                    <w:t>..^cnlÄäi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position:absolute;margin-left:127.7pt;margin-top:382.55pt;width:28.3pt;height:12.1pt;z-index:25165780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80"/>
                    </w:rPr>
                    <w:t>OB'S*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202" style="position:absolute;margin-left:183.35pt;margin-top:376.3pt;width:36.pt;height:17.85pt;z-index:25165780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278"/>
                      <w:lang w:val="es-ES" w:eastAsia="es-ES" w:bidi="es-ES"/>
                    </w:rPr>
                    <w:t>a</w:t>
                  </w:r>
                  <w:r>
                    <w:rPr>
                      <w:rStyle w:val="CharStyle283"/>
                      <w:lang w:val="es-ES" w:eastAsia="es-ES" w:bidi="es-ES"/>
                    </w:rPr>
                    <w:t xml:space="preserve"> a</w:t>
                  </w:r>
                  <w:r>
                    <w:rPr>
                      <w:rStyle w:val="CharStyle80"/>
                      <w:lang w:val="es-ES" w:eastAsia="es-ES" w:bidi="es-ES"/>
                    </w:rPr>
                    <w:t xml:space="preserve"> ata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302"/>
                      <w:lang w:val="de-DE" w:eastAsia="de-DE" w:bidi="de-DE"/>
                      <w:b/>
                      <w:bCs/>
                    </w:rPr>
                    <w:t xml:space="preserve">« </w:t>
                  </w:r>
                  <w:r>
                    <w:rPr>
                      <w:rStyle w:val="CharStyle302"/>
                      <w:b/>
                      <w:bCs/>
                    </w:rPr>
                    <w:t>© -</w:t>
                  </w:r>
                </w:p>
              </w:txbxContent>
            </v:textbox>
            <w10:wrap anchorx="margin"/>
          </v:shape>
        </w:pict>
      </w:r>
      <w:r>
        <w:pict>
          <v:shape id="_x0000_s1157" type="#_x0000_t202" style="position:absolute;margin-left:224.15pt;margin-top:261.3pt;width:36.25pt;height:121.15pt;z-index:25165780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a a</w:t>
                  </w:r>
                </w:p>
                <w:p>
                  <w:pPr>
                    <w:pStyle w:val="Style32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40" w:lineRule="exact"/>
                    <w:ind w:left="0" w:right="0" w:firstLine="0"/>
                  </w:pPr>
                  <w:r>
                    <w:rPr>
                      <w:rStyle w:val="CharStyle322"/>
                      <w:b/>
                      <w:bCs/>
                    </w:rPr>
                    <w:t>SSÏ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302"/>
                      <w:lang w:val="fr-FR" w:eastAsia="fr-FR" w:bidi="fr-FR"/>
                      <w:b/>
                      <w:bCs/>
                    </w:rPr>
                    <w:t>«ÏÏ</w:t>
                  </w:r>
                </w:p>
                <w:p>
                  <w:pPr>
                    <w:pStyle w:val="Style323"/>
                    <w:widowControl w:val="0"/>
                    <w:keepNext/>
                    <w:keepLines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bookmarkStart w:id="42" w:name="bookmark42"/>
                  <w:r>
                    <w:rPr>
                      <w:rStyle w:val="CharStyle325"/>
                      <w:b/>
                      <w:bCs/>
                    </w:rPr>
                    <w:t>oe*. o</w:t>
                    <w:br/>
                  </w:r>
                  <w:r>
                    <w:rPr>
                      <w:rStyle w:val="CharStyle326"/>
                      <w:b/>
                      <w:bCs/>
                    </w:rPr>
                    <w:t>a a</w:t>
                    <w:br/>
                  </w:r>
                  <w:r>
                    <w:rPr>
                      <w:rStyle w:val="CharStyle325"/>
                      <w:b/>
                      <w:bCs/>
                    </w:rPr>
                    <w:t xml:space="preserve">® ♦ </w:t>
                  </w:r>
                  <w:r>
                    <w:rPr>
                      <w:rStyle w:val="CharStyle325"/>
                      <w:lang w:val="de-DE" w:eastAsia="de-DE" w:bidi="de-DE"/>
                      <w:b/>
                      <w:bCs/>
                    </w:rPr>
                    <w:t>«</w:t>
                  </w:r>
                  <w:bookmarkEnd w:id="42"/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 xml:space="preserve">*t. </w:t>
                  </w:r>
                  <w:r>
                    <w:rPr>
                      <w:rStyle w:val="CharStyle267"/>
                      <w:b w:val="0"/>
                      <w:bCs w:val="0"/>
                    </w:rPr>
                    <w:t>m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77"/>
                      <w:lang w:val="es-ES" w:eastAsia="es-ES" w:bidi="es-ES"/>
                    </w:rPr>
                    <w:t>oto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 xml:space="preserve">a </w:t>
                  </w:r>
                  <w:r>
                    <w:rPr>
                      <w:rStyle w:val="CharStyle243"/>
                      <w:lang w:val="de-DE" w:eastAsia="de-DE" w:bidi="de-DE"/>
                      <w:b/>
                      <w:bCs/>
                    </w:rPr>
                    <w:t>«</w:t>
                  </w:r>
                </w:p>
                <w:p>
                  <w:pPr>
                    <w:pStyle w:val="Style24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43"/>
                      <w:b/>
                      <w:bCs/>
                    </w:rPr>
                    <w:t>® 5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327"/>
                    </w:rPr>
                    <w:t>M am</w:t>
                  </w:r>
                </w:p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277"/>
                    </w:rPr>
                    <w:t>At c</w:t>
                    <w:br/>
                  </w:r>
                  <w:r>
                    <w:rPr>
                      <w:rStyle w:val="CharStyle277"/>
                      <w:lang w:val="de-DE" w:eastAsia="de-DE" w:bidi="de-DE"/>
                    </w:rPr>
                    <w:t xml:space="preserve">« </w:t>
                  </w:r>
                  <w:r>
                    <w:rPr>
                      <w:rStyle w:val="CharStyle277"/>
                    </w:rPr>
                    <w:t>® w</w:t>
                    <w:br/>
                  </w:r>
                  <w:r>
                    <w:rPr>
                      <w:rStyle w:val="CharStyle328"/>
                    </w:rPr>
                    <w:t>« &gt;»</w:t>
                    <w:br/>
                  </w:r>
                  <w:r>
                    <w:rPr>
                      <w:rStyle w:val="CharStyle329"/>
                    </w:rPr>
                    <w:t>* A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position:absolute;margin-left:235.7pt;margin-top:386.9pt;width:22.55pt;height:10.2pt;z-index:25165780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330"/>
                      <w:i/>
                      <w:iCs/>
                    </w:rPr>
                    <w:t>Mm</w:t>
                  </w:r>
                </w:p>
              </w:txbxContent>
            </v:textbox>
            <w10:wrap anchorx="margin"/>
          </v:shape>
        </w:pict>
      </w:r>
      <w:r>
        <w:pict>
          <v:shape id="_x0000_s1159" type="#_x0000_t202" style="position:absolute;margin-left:262.35pt;margin-top:10.8pt;width:58.8pt;height:388.55pt;z-index:251657808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left"/>
                  </w:tblPr>
                  <w:tblGrid>
                    <w:gridCol w:w="581"/>
                    <w:gridCol w:w="595"/>
                  </w:tblGrid>
                  <w:tr>
                    <w:trPr>
                      <w:trHeight w:val="341" w:hRule="exact"/>
                    </w:trPr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31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300" w:lineRule="exact"/>
                          <w:ind w:left="0" w:right="160" w:firstLine="0"/>
                        </w:pPr>
                        <w:r>
                          <w:rPr>
                            <w:rStyle w:val="CharStyle332"/>
                          </w:rPr>
                          <w:t xml:space="preserve">§ </w:t>
                        </w:r>
                        <w:r>
                          <w:rPr>
                            <w:rStyle w:val="CharStyle333"/>
                          </w:rPr>
                          <w:t>3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 xml:space="preserve">; </w:t>
                        </w:r>
                        <w:r>
                          <w:rPr>
                            <w:rStyle w:val="CharStyle334"/>
                            <w:lang w:val="de-DE" w:eastAsia="de-DE" w:bidi="de-DE"/>
                          </w:rPr>
                          <w:t>»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  <w:lang w:val="de-DE" w:eastAsia="de-DE" w:bidi="de-DE"/>
                          </w:rPr>
                          <w:t xml:space="preserve">« </w:t>
                        </w:r>
                        <w:r>
                          <w:rPr>
                            <w:rStyle w:val="CharStyle334"/>
                          </w:rPr>
                          <w:t>©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>a«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00" w:lineRule="exact"/>
                          <w:ind w:left="240" w:right="0" w:firstLine="0"/>
                        </w:pPr>
                        <w:r>
                          <w:rPr>
                            <w:rStyle w:val="CharStyle332"/>
                            <w:lang w:val="de-DE" w:eastAsia="de-DE" w:bidi="de-DE"/>
                          </w:rPr>
                          <w:t>Ä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>as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40" w:lineRule="exact"/>
                          <w:ind w:left="240" w:right="0" w:firstLine="0"/>
                        </w:pPr>
                        <w:r>
                          <w:rPr>
                            <w:rStyle w:val="CharStyle335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  <w:lang w:val="de-DE" w:eastAsia="de-DE" w:bidi="de-DE"/>
                          </w:rPr>
                          <w:t>»8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 xml:space="preserve">a </w:t>
                        </w:r>
                        <w:r>
                          <w:rPr>
                            <w:rStyle w:val="CharStyle334"/>
                            <w:lang w:val="de-DE" w:eastAsia="de-DE" w:bidi="de-DE"/>
                          </w:rPr>
                          <w:t>«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3"/>
                            <w:lang w:val="de-DE" w:eastAsia="de-DE" w:bidi="de-DE"/>
                          </w:rPr>
                          <w:t>'..fcÄ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St</w:t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3"/>
                          </w:rPr>
                          <w:t>• M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3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>“S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  <w:lang w:val="de-DE" w:eastAsia="de-DE" w:bidi="de-DE"/>
                          </w:rPr>
                          <w:t>«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40" w:lineRule="exact"/>
                          <w:ind w:left="0" w:right="0" w:firstLine="0"/>
                        </w:pPr>
                        <w:r>
                          <w:rPr>
                            <w:rStyle w:val="CharStyle336"/>
                          </w:rPr>
                          <w:t>, a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>CJ CO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34"/>
                          </w:rPr>
                          <w:t>' ■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240" w:right="0" w:firstLine="0"/>
                        </w:pPr>
                        <w:r>
                          <w:rPr>
                            <w:rStyle w:val="CharStyle337"/>
                          </w:rPr>
                          <w:t>X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 xml:space="preserve">a </w:t>
                        </w:r>
                        <w:r>
                          <w:rPr>
                            <w:rStyle w:val="CharStyle338"/>
                          </w:rPr>
                          <w:t>a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339"/>
                          </w:rPr>
                          <w:t>.:-»■■■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40" w:lineRule="exact"/>
                          <w:ind w:left="240" w:right="0" w:firstLine="0"/>
                        </w:pPr>
                        <w:r>
                          <w:rPr>
                            <w:rStyle w:val="CharStyle335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00" w:lineRule="exact"/>
                          <w:ind w:left="0" w:right="160" w:firstLine="0"/>
                        </w:pPr>
                        <w:r>
                          <w:rPr>
                            <w:rStyle w:val="CharStyle340"/>
                          </w:rPr>
                          <w:t>a°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40" w:lineRule="exact"/>
                          <w:ind w:left="0" w:right="160" w:firstLine="0"/>
                        </w:pPr>
                        <w:r>
                          <w:rPr>
                            <w:rStyle w:val="CharStyle337"/>
                          </w:rPr>
                          <w:t>V</w:t>
                        </w:r>
                        <w:r>
                          <w:rPr>
                            <w:rStyle w:val="CharStyle335"/>
                          </w:rPr>
                          <w:t xml:space="preserve"> </w:t>
                        </w: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33"/>
                          </w:rPr>
                          <w:t xml:space="preserve">* </w:t>
                        </w:r>
                        <w:r>
                          <w:rPr>
                            <w:rStyle w:val="CharStyle334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3"/>
                          </w:rPr>
                          <w:t>eta-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40" w:lineRule="exact"/>
                          <w:ind w:left="240" w:right="0" w:firstLine="0"/>
                        </w:pPr>
                        <w:r>
                          <w:rPr>
                            <w:rStyle w:val="CharStyle335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 xml:space="preserve">® </w:t>
                        </w:r>
                        <w:r>
                          <w:rPr>
                            <w:rStyle w:val="CharStyle334"/>
                            <w:lang w:val="de-DE" w:eastAsia="de-DE" w:bidi="de-DE"/>
                          </w:rPr>
                          <w:t>«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1"/>
                            <w:lang w:val="de-DE" w:eastAsia="de-DE" w:bidi="de-DE"/>
                          </w:rPr>
                          <w:t>«</w:t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  <w:lang w:val="de-DE" w:eastAsia="de-DE" w:bidi="de-DE"/>
                          </w:rPr>
                          <w:t xml:space="preserve">« </w:t>
                        </w:r>
                        <w:r>
                          <w:rPr>
                            <w:rStyle w:val="CharStyle334"/>
                          </w:rPr>
                          <w:t>®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  <w:lang w:val="de-DE" w:eastAsia="de-DE" w:bidi="de-DE"/>
                          </w:rPr>
                          <w:t xml:space="preserve">« </w:t>
                        </w:r>
                        <w:r>
                          <w:rPr>
                            <w:rStyle w:val="CharStyle334"/>
                          </w:rPr>
                          <w:t>TJ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  <w:lang w:val="de-DE" w:eastAsia="de-DE" w:bidi="de-DE"/>
                          </w:rPr>
                          <w:t xml:space="preserve">« </w:t>
                        </w: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240" w:right="0" w:firstLine="0"/>
                        </w:pPr>
                        <w:r>
                          <w:rPr>
                            <w:rStyle w:val="CharStyle339"/>
                            <w:lang w:val="en-US" w:eastAsia="en-US" w:bidi="en-US"/>
                          </w:rPr>
                          <w:t>P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3"/>
                          </w:rPr>
                          <w:t>c.®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0"/>
                            <w:lang w:val="es-ES" w:eastAsia="es-ES" w:bidi="es-ES"/>
                          </w:rPr>
                          <w:t>i</w:t>
                        </w:r>
                        <w:r>
                          <w:rPr>
                            <w:rStyle w:val="CharStyle334"/>
                            <w:lang w:val="es-ES" w:eastAsia="es-ES" w:bidi="es-ES"/>
                          </w:rPr>
                          <w:t xml:space="preserve"> </w:t>
                        </w:r>
                        <w:r>
                          <w:rPr>
                            <w:rStyle w:val="CharStyle334"/>
                          </w:rPr>
                          <w:t>fc* •</w:t>
                        </w: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>A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® 9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40" w:lineRule="exact"/>
                          <w:ind w:left="0" w:right="0" w:firstLine="0"/>
                        </w:pPr>
                        <w:r>
                          <w:rPr>
                            <w:rStyle w:val="CharStyle333"/>
                            <w:lang w:val="de-DE" w:eastAsia="de-DE" w:bidi="de-DE"/>
                          </w:rPr>
                          <w:t xml:space="preserve">« </w:t>
                        </w:r>
                        <w:r>
                          <w:rPr>
                            <w:rStyle w:val="CharStyle333"/>
                          </w:rPr>
                          <w:t xml:space="preserve">t# </w:t>
                        </w:r>
                        <w:r>
                          <w:rPr>
                            <w:rStyle w:val="CharStyle336"/>
                          </w:rPr>
                          <w:t>.■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1"/>
                          </w:rPr>
                          <w:t>m5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34"/>
                          </w:rPr>
                          <w:t>t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>©A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shd w:val="clear" w:color="auto" w:fill="FFFFFF"/>
                        <w:vMerge w:val="restart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4"/>
                          </w:rPr>
                          <w:t>■sS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34"/>
                          </w:rPr>
                          <w:t>o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34"/>
                          </w:rPr>
                          <w:t xml:space="preserve">® </w:t>
                        </w:r>
                        <w:r>
                          <w:rPr>
                            <w:rStyle w:val="CharStyle340"/>
                          </w:rPr>
                          <w:t>tb</w:t>
                        </w:r>
                      </w:p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shd w:val="clear" w:color="auto" w:fill="FFFFFF"/>
                        <w:vMerge/>
                        <w:tcBorders/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40" w:lineRule="exact"/>
                          <w:ind w:left="240" w:right="0" w:firstLine="0"/>
                        </w:pPr>
                        <w:r>
                          <w:rPr>
                            <w:rStyle w:val="CharStyle335"/>
                          </w:rPr>
                          <w:t>AO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33"/>
                          </w:rPr>
                          <w:t xml:space="preserve">a </w:t>
                        </w:r>
                        <w:r>
                          <w:rPr>
                            <w:rStyle w:val="CharStyle331"/>
                          </w:rPr>
                          <w:t>•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42"/>
                          </w:rPr>
                          <w:t>t*V3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43"/>
                          </w:rPr>
                          <w:t>if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42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42"/>
                          </w:rPr>
                          <w:t xml:space="preserve">o </w:t>
                        </w:r>
                        <w:r>
                          <w:rPr>
                            <w:rStyle w:val="CharStyle342"/>
                            <w:lang w:val="de-DE" w:eastAsia="de-DE" w:bidi="de-DE"/>
                          </w:rPr>
                          <w:t>«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  <w:lang w:val="de-DE" w:eastAsia="de-DE" w:bidi="de-DE"/>
                          </w:rPr>
                          <w:t xml:space="preserve">«3 </w:t>
                        </w:r>
                        <w:r>
                          <w:rPr>
                            <w:rStyle w:val="CharStyle34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43"/>
                          </w:rPr>
                          <w:t>4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0"/>
                          </w:rPr>
                          <w:t>U</w:t>
                        </w:r>
                        <w:r>
                          <w:rPr>
                            <w:rStyle w:val="CharStyle342"/>
                          </w:rPr>
                          <w:t xml:space="preserve"> t*</w:t>
                        </w:r>
                      </w:p>
                    </w:tc>
                  </w:tr>
                  <w:tr>
                    <w:trPr>
                      <w:trHeight w:val="125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•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40" w:lineRule="exact"/>
                          <w:ind w:left="240" w:right="0" w:firstLine="0"/>
                        </w:pPr>
                        <w:r>
                          <w:rPr>
                            <w:rStyle w:val="CharStyle335"/>
                          </w:rPr>
                          <w:t xml:space="preserve">O </w:t>
                        </w:r>
                        <w:r>
                          <w:rPr>
                            <w:rStyle w:val="CharStyle342"/>
                          </w:rPr>
                          <w:t>©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44"/>
                          </w:rPr>
                          <w:t>so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 xml:space="preserve">a </w:t>
                        </w:r>
                        <w:r>
                          <w:rPr>
                            <w:rStyle w:val="CharStyle340"/>
                          </w:rPr>
                          <w:t>&lt;i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44"/>
                          </w:rPr>
                          <w:t>at*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00" w:lineRule="exact"/>
                          <w:ind w:left="240" w:right="0" w:firstLine="0"/>
                        </w:pPr>
                        <w:r>
                          <w:rPr>
                            <w:rStyle w:val="CharStyle340"/>
                          </w:rPr>
                          <w:t>o o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®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t&gt;|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00" w:lineRule="exact"/>
                          <w:ind w:left="0" w:right="160" w:firstLine="0"/>
                        </w:pPr>
                        <w:r>
                          <w:rPr>
                            <w:rStyle w:val="CharStyle339"/>
                            <w:lang w:val="en-US" w:eastAsia="en-US" w:bidi="en-US"/>
                          </w:rPr>
                          <w:t>W0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340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3"/>
                          </w:rPr>
                          <w:t>M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42"/>
                            <w:lang w:val="es-ES" w:eastAsia="es-ES" w:bidi="es-ES"/>
                          </w:rPr>
                          <w:t>«o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42"/>
                          </w:rPr>
                          <w:t xml:space="preserve">o </w:t>
                        </w:r>
                        <w:r>
                          <w:rPr>
                            <w:rStyle w:val="CharStyle342"/>
                            <w:lang w:val="de-DE" w:eastAsia="de-DE" w:bidi="de-DE"/>
                          </w:rPr>
                          <w:t>»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240" w:right="0" w:firstLine="0"/>
                        </w:pPr>
                        <w:r>
                          <w:rPr>
                            <w:rStyle w:val="CharStyle342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160" w:firstLine="0"/>
                        </w:pPr>
                        <w:r>
                          <w:rPr>
                            <w:rStyle w:val="CharStyle342"/>
                          </w:rPr>
                          <w:t xml:space="preserve">A </w:t>
                        </w:r>
                        <w:r>
                          <w:rPr>
                            <w:rStyle w:val="CharStyle342"/>
                            <w:lang w:val="de-DE" w:eastAsia="de-DE" w:bidi="de-DE"/>
                          </w:rPr>
                          <w:t>«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345"/>
                          </w:rPr>
                          <w:t>Mm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O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 xml:space="preserve">A® </w:t>
                        </w:r>
                        <w:r>
                          <w:rPr>
                            <w:rStyle w:val="CharStyle344"/>
                            <w:lang w:val="de-DE" w:eastAsia="de-DE" w:bidi="de-DE"/>
                          </w:rPr>
                          <w:t>»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300" w:lineRule="exact"/>
                          <w:ind w:left="0" w:right="0" w:firstLine="0"/>
                        </w:pPr>
                        <w:r>
                          <w:rPr>
                            <w:rStyle w:val="CharStyle332"/>
                          </w:rPr>
                          <w:t>IS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 xml:space="preserve">EJ </w:t>
                        </w:r>
                        <w:r>
                          <w:rPr>
                            <w:rStyle w:val="CharStyle342"/>
                            <w:lang w:val="de-DE" w:eastAsia="de-DE" w:bidi="de-DE"/>
                          </w:rPr>
                          <w:t xml:space="preserve">» </w:t>
                        </w:r>
                        <w:r>
                          <w:rPr>
                            <w:rStyle w:val="CharStyle342"/>
                          </w:rPr>
                          <w:t>A.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3"/>
                          </w:rPr>
                          <w:t>- t**A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o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0"/>
                            <w:lang w:val="fr-FR" w:eastAsia="fr-FR" w:bidi="fr-FR"/>
                          </w:rPr>
                          <w:t>m</w:t>
                        </w:r>
                        <w:r>
                          <w:rPr>
                            <w:rStyle w:val="CharStyle342"/>
                            <w:lang w:val="fr-FR" w:eastAsia="fr-FR" w:bidi="fr-FR"/>
                          </w:rPr>
                          <w:t xml:space="preserve"> </w:t>
                        </w:r>
                        <w:r>
                          <w:rPr>
                            <w:rStyle w:val="CharStyle342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O OK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taw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40" w:lineRule="exact"/>
                          <w:ind w:left="0" w:right="0" w:firstLine="0"/>
                        </w:pPr>
                        <w:r>
                          <w:rPr>
                            <w:rStyle w:val="CharStyle335"/>
                          </w:rPr>
                          <w:t>-OK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00" w:lineRule="exact"/>
                          <w:ind w:left="0" w:right="0" w:firstLine="0"/>
                        </w:pPr>
                        <w:r>
                          <w:rPr>
                            <w:rStyle w:val="CharStyle339"/>
                            <w:lang w:val="en-US" w:eastAsia="en-US" w:bidi="en-US"/>
                          </w:rPr>
                          <w:t>p%</w:t>
                        </w:r>
                      </w:p>
                    </w:tc>
                  </w:tr>
                  <w:tr>
                    <w:trPr>
                      <w:trHeight w:val="509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3"/>
                          </w:rPr>
                          <w:t>"i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  <w:lang w:val="de-DE" w:eastAsia="de-DE" w:bidi="de-DE"/>
                          </w:rPr>
                          <w:t>1»</w:t>
                        </w:r>
                      </w:p>
                      <w:p>
                        <w:pPr>
                          <w:pStyle w:val="Style37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0" w:lineRule="exact"/>
                          <w:ind w:left="0" w:right="0" w:firstLine="0"/>
                        </w:pPr>
                        <w:r>
                          <w:rPr>
                            <w:rStyle w:val="CharStyle342"/>
                          </w:rPr>
                          <w:t>„jf</w:t>
                        </w:r>
                      </w:p>
                    </w:tc>
                  </w:tr>
                </w:tbl>
              </w:txbxContent>
            </v:textbox>
            <w10:wrap anchorx="margin"/>
          </v:shape>
        </w:pict>
      </w:r>
      <w:r>
        <w:pict>
          <v:shape id="_x0000_s1160" type="#_x0000_t202" style="position:absolute;margin-left:224.65pt;margin-top:22.25pt;width:27.35pt;height:33.05pt;z-index:25165780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160" w:right="0" w:firstLine="0"/>
                  </w:pPr>
                  <w:r>
                    <w:rPr>
                      <w:rStyle w:val="CharStyle294"/>
                      <w:b/>
                      <w:bCs/>
                    </w:rPr>
                    <w:t xml:space="preserve">W </w:t>
                  </w:r>
                  <w:r>
                    <w:rPr>
                      <w:rStyle w:val="CharStyle294"/>
                      <w:lang w:val="de-DE" w:eastAsia="de-DE" w:bidi="de-DE"/>
                      <w:b/>
                      <w:bCs/>
                    </w:rPr>
                    <w:t>0«</w:t>
                  </w:r>
                </w:p>
                <w:p>
                  <w:pPr>
                    <w:pStyle w:val="Style289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20" w:lineRule="exact"/>
                    <w:ind w:left="160" w:right="200" w:firstLine="0"/>
                  </w:pPr>
                  <w:r>
                    <w:rPr>
                      <w:rStyle w:val="CharStyle294"/>
                      <w:b/>
                      <w:bCs/>
                    </w:rPr>
                    <w:t>ite</w:t>
                    <w:br/>
                  </w:r>
                  <w:r>
                    <w:rPr>
                      <w:rStyle w:val="CharStyle346"/>
                      <w:b/>
                      <w:bCs/>
                    </w:rPr>
                    <w:t>a .</w:t>
                  </w:r>
                </w:p>
                <w:p>
                  <w:pPr>
                    <w:pStyle w:val="Style28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294"/>
                      <w:lang w:val="de-DE" w:eastAsia="de-DE" w:bidi="de-DE"/>
                      <w:b/>
                      <w:bCs/>
                    </w:rPr>
                    <w:t>MT«</w: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202" style="position:absolute;margin-left:368.9pt;margin-top:311.75pt;width:32.4pt;height:20.05pt;z-index:25165781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4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00" w:lineRule="exact"/>
                    <w:ind w:left="0" w:right="0" w:firstLine="0"/>
                  </w:pPr>
                  <w:r>
                    <w:rPr>
                      <w:rStyle w:val="CharStyle349"/>
                    </w:rPr>
                    <w:t>'</w:t>
                  </w:r>
                  <w:r>
                    <w:rPr>
                      <w:rStyle w:val="CharStyle350"/>
                    </w:rPr>
                    <w:t>5*3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75" style="position:absolute;margin-left:405.6pt;margin-top:0;width:180.25pt;height:399.35pt;z-index:-251658709;mso-wrap-distance-left:5.pt;mso-wrap-distance-right:5.pt;mso-position-horizontal-relative:margin" wrapcoords="0 0">
            <v:imagedata r:id="rId97" r:href="rId9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9" w:lineRule="exact"/>
      </w:pPr>
    </w:p>
    <w:p>
      <w:pPr>
        <w:widowControl w:val="0"/>
        <w:rPr>
          <w:sz w:val="2"/>
          <w:szCs w:val="2"/>
        </w:rPr>
        <w:sectPr>
          <w:headerReference w:type="default" r:id="rId99"/>
          <w:footerReference w:type="even" r:id="rId100"/>
          <w:footerReference w:type="default" r:id="rId101"/>
          <w:footerReference w:type="first" r:id="rId102"/>
          <w:pgSz w:w="11900" w:h="8400" w:orient="landscape"/>
          <w:pgMar w:top="166" w:left="183" w:right="0" w:bottom="166" w:header="0" w:footer="3" w:gutter="0"/>
          <w:rtlGutter w:val="0"/>
          <w:cols w:space="720"/>
          <w:pgNumType w:start="11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  <w:sectPr>
          <w:pgSz w:w="8246" w:h="13220"/>
          <w:pgMar w:top="11280" w:left="720" w:right="2184" w:bottom="1488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Secret document on Moscow Conservatory's developments of wind proof headphones</w:t>
        <w:br/>
        <w:t>for air defence.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380"/>
      </w:pPr>
      <w:bookmarkStart w:id="43" w:name="bookmark43"/>
      <w:r>
        <w:rPr>
          <w:sz w:val="24"/>
          <w:szCs w:val="24"/>
          <w:w w:val="100"/>
          <w:spacing w:val="0"/>
          <w:color w:val="000000"/>
          <w:position w:val="0"/>
        </w:rPr>
        <w:t>Lev Theremin: Alien in a Sandbox</w:t>
      </w:r>
      <w:bookmarkEnd w:id="43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572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Andrei Smirnov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57"/>
        </w:rPr>
        <w:t xml:space="preserve">I met him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 1993, two months before his death. He was talking about his life in a quiet,</w:t>
        <w:br/>
        <w:t>flat voice, deprived of even slightest emotional intonation. His memories were clear and</w:t>
        <w:br/>
        <w:t>precise. His concept of time was strange. He asked me if I knew Sergei Rahmaninov and</w:t>
        <w:br/>
        <w:t>how often I met him. He still was in early 1930s — the climax point of his artistic career</w:t>
        <w:br/>
        <w:t>when he was one of heroes of the century. A hero who somehow imperceptibly turned</w:t>
        <w:br/>
        <w:t>into a victim...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can easily find all sorts of information about him on the Web, in numerous</w:t>
        <w:br/>
        <w:t>articles published in almost all languages; many exciting myths, lots of wrong dates and</w:t>
        <w:br/>
        <w:t>bad mistakes. Freelance artist and musician, physicist and inventor, businessman and</w:t>
        <w:br/>
        <w:t>spy, prisoner and KGB expert, biologist, psychologist, expert on hypnosis, irresponsible</w:t>
        <w:br/>
        <w:t>experimenter, absent-minded professor, uneducated technician, great patriot, traitor of</w:t>
        <w:br/>
        <w:t>the Motherland, poor pensioner, rich millionaire, beggar etc.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«Among Termen’s myriad prescient brainstorms were the first electronic surveil</w:t>
        <w:t>-</w:t>
        <w:br/>
        <w:t>lance system, a gadget that opened doors at a hand signal and a 1920s version of television</w:t>
        <w:br/>
        <w:t>that broadcast 100 lines of resolution onto a five-foot-square screen - far superior to any</w:t>
        <w:br/>
        <w:t>competitor. For decades he worked in &lt;mailboxes&gt;, top-secret Soviet research centers, on</w:t>
        <w:br/>
        <w:t>countless, still-undisclosed projects for the vast Soviet security apparatus. Those we know</w:t>
        <w:br/>
        <w:t>of include the listening device hidden in the Great Seal of the U.S. Embassy in Moscow</w:t>
        <w:br/>
        <w:t>and exposed in 1960 at the United Nations by Henry Cabot Lodge.»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But in the West</w:t>
        <w:br/>
        <w:t>Termen became famous as Leon Theremin, who in 1919 created the instrument named</w:t>
        <w:br/>
        <w:t>after him. As composer Albert Glinsky rightly insists in his exhaustively researched and</w:t>
        <w:br/>
        <w:t>revealing biography, «this frequently clumsy instrument was the first foray into the brave</w:t>
        <w:br/>
        <w:t>new world of electronic music.»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«Military Intelligence executed Lev Theremin, creator of the first Soviet TV system</w:t>
        <w:br/>
        <w:t>and the thereminvox.»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«In October 1921, an acoustical engineer, Lev Termin played Glinka’s </w:t>
      </w:r>
      <w:r>
        <w:rPr>
          <w:rStyle w:val="CharStyle41"/>
          <w:lang w:val="en-US" w:eastAsia="en-US" w:bidi="en-US"/>
        </w:rPr>
        <w:t>Lark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on his</w:t>
        <w:br/>
        <w:t>electronic musical oscillator, the Aetherophon, before a fascinated Lenin... Although</w:t>
        <w:br/>
        <w:t>similar signal generators existed elsewhere, Termin’s invention, later called the theremin,</w:t>
        <w:br/>
        <w:t>or thereminvox (to match the Soviet physicist’s new francophied name, &lt;Dr. Leon Ther</w:t>
        <w:t>-</w:t>
        <w:br/>
        <w:t>emin)), was the first high-frequency electronic instrument to gain fame and widespread</w:t>
        <w:br/>
        <w:t>acceptance.»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 who was Lev Theremin? What was he?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my personal opinion - Lev Theremin was a conspired-against Alien.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«1 remember myself prior to the day of my official birth. I remember that no light</w:t>
        <w:br/>
        <w:t>yet existed - the same sensation one experiences in darkness. And I do not know pre</w:t>
        <w:t>-</w:t>
        <w:br/>
        <w:t>cisely whether I lay or stood in this darkness. It seems then I did not have hands or legs.</w:t>
        <w:br/>
        <w:t>Darkness. I saw nothing except for a small red speck of light, and heard many different</w:t>
        <w:br w:type="page"/>
        <w:t>sounds from different directions. Sometimes sounds were very close, almost in me. It</w:t>
        <w:br/>
        <w:t>was inconvenient, something was turning all the time, and then I was falling down into</w:t>
        <w:br/>
        <w:t>another neighboring place. And I suddenly saw that this small red speck had started to</w:t>
        <w:br/>
        <w:t>extend gradually, becoming brighter. I was frightened. Something from behind was push</w:t>
        <w:t>-</w:t>
        <w:br/>
        <w:t>ing me out through a hole. It became bigger and I was pushed out of it. There was a light,</w:t>
        <w:br/>
        <w:t>so bright that I tried to close my eyes, I felt pain, I heard many sharp sounds. And I saw</w:t>
        <w:br/>
        <w:t>many new things including such things that now I name humans...»'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Reading his writings and interviews one always feels the gap between him and the</w:t>
        <w:br/>
        <w:t>world of humans. His approach was global. Theremin was not really interested in details.</w:t>
        <w:br/>
        <w:t>He wanted to discover all the basic relationships and fundamental laws governing the</w:t>
        <w:br/>
        <w:t>system we call &lt;the World). He wanted to investigate and take under control the phenom</w:t>
        <w:t>-</w:t>
        <w:br/>
        <w:t>ena of life and death.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 am not sure he was much interested in people. I don’t know if he really understood</w:t>
        <w:br/>
        <w:t>any political or social regulations and relations. Like the alien-child playing in a sandbox</w:t>
        <w:br/>
        <w:t>on a global playground, building, investigating and destroying this artificial world of</w:t>
        <w:br/>
        <w:t>sand, occupied by toys and insects, living in fragile sand fortresses. He was definitely a</w:t>
        <w:br/>
        <w:t>citizen of the world, but which particular world?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 was very talented in his childhood. «At the age about two I could read pretty well,</w:t>
        <w:br/>
        <w:t>asking father numerous questions. In his office I remember a rotating shelf with books,</w:t>
        <w:br/>
        <w:t>among them the Brokgaus and Ephron dictionary. I began to examine the dictionary and</w:t>
        <w:br/>
        <w:t>was convinced that it was much more interesting than fairy tales. It was my first strong</w:t>
        <w:br/>
        <w:t>impression: all other books seemed to me artificial...»'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After gymnasium young Theremin entered simultaneously St. Petersburg Conserva</w:t>
        <w:t>-</w:t>
        <w:br/>
        <w:t>tory (as a cellist) and University (Department for Physics and Mathematics) [in 1914 St.</w:t>
        <w:br/>
        <w:t>Petersburg was renamed Petrograd, in 1924 - Leningrad, and in 1991 back to St. Peters</w:t>
        <w:t>-</w:t>
        <w:br/>
        <w:t>burg] . He finished Conservatory with a &lt;Freelance Artist) diploma, but World War I was</w:t>
        <w:br/>
        <w:t>at the threshold and his formal education came effectively to a halt. Ironically it is almost</w:t>
        <w:br/>
        <w:t>impossible to find any mention of him playing cello (except fingerboard theremin).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1916 he was called up for military service and he was fortune enough to serve at the</w:t>
        <w:br/>
        <w:t>most powerful radio station in Russia, located near Petrograd. But the October Revolution</w:t>
        <w:br/>
        <w:t>changed his life. According to documents, he spent time in a prison during 1919-1920</w:t>
        <w:br/>
        <w:t>accused of being a participant in the White Guard plot.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1915 he the good fortune to meet Abram Ioffe, the great physicist, skilled also</w:t>
        <w:br/>
        <w:t>in management and business, who shortly became Theremin’s main curator. After the</w:t>
        <w:br/>
        <w:t>October Revolution, Ioffe was the most authoritative scientist, a kind of mafia boss, who</w:t>
        <w:br/>
        <w:t>actually helped many young Russian scientists. &lt;Papa Ioffe&gt; as they called him for fun.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«And suddenly once in the evening, when I’d almost lost hope, I got a phone call and</w:t>
        <w:br/>
        <w:t>I heard the voice of the &lt;Supreme Essence) - Abraham Ioffe.»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1919, Professor Ioffe invited Theremin to his Institute for Physics and Technol</w:t>
        <w:t>-</w:t>
        <w:br/>
        <w:t>ogy in Petrograd to be the head of a new laboratory, where during the physical experi</w:t>
        <w:t>-</w:t>
        <w:br/>
        <w:t>ments with gases the thereminvox was invented. But in fact the range of experiments was</w:t>
        <w:br/>
        <w:t>much wider: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«We discussed two means for increasing our sensual perceptions: adaptation and</w:t>
        <w:br/>
        <w:t>increase of sensitivity threshold by means of hypnosis... I have started to experiment with</w:t>
        <w:br/>
        <w:t>hypnosis - the practice I was familiar with from a young age. My experiments with an</w:t>
        <w:br/>
        <w:t>estimation of a personal error of visual readout on scales of measuring devices as well as</w:t>
        <w:br/>
        <w:t>definition of variations of intensity, chromaticity, and also acoustic parameters - pitch, in</w:t>
        <w:t>-</w:t>
        <w:br/>
        <w:t>tensity, timbre - showed that the accuracy of reports and comparisons increases dramati</w:t>
        <w:t>-</w:t>
        <w:br/>
        <w:t>cally with hypnosis. For the majority of subjects, personal mistakes while in a hypnotic</w:t>
        <w:br/>
        <w:t>dream state decreases by 40 - 60 times for sight and about 30 times for hearing.»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1922 Abram Ioffe organised a meeting with Lenin at the Kremlin in Moscow to</w:t>
        <w:br/>
        <w:t>demonstrate Theremin’s inventions. At the end of the meeting Lenin advised Theremin</w:t>
        <w:br/>
        <w:t>to join the Communist Party and to demonstrate his instrument to people as often as</w:t>
        <w:br/>
        <w:t>possible to promote the ideas of the electrification of Russia). He also wrote a note to the</w:t>
        <w:br/>
        <w:t>Commissar of Military Affairs Lev Trotsky: «To discuss whether it is possible to reduce</w:t>
        <w:br/>
        <w:t>number of Kremlin cadet sentries by means of an electric security system? (An engineer,</w:t>
        <w:br/>
        <w:t>Theremin, showed us in the Kremlin his experiments...)»' Quite possibly this was the</w:t>
        <w:br/>
        <w:t>exact moment of invention of the first burglar alarm system.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any eternal child, Theremin was always under supervision. And as long as he was</w:t>
        <w:br/>
        <w:t>supervised by father the lawyer, mother-musician, &lt;papa&gt; Ioffe the &lt;Supreme Essence),</w:t>
        <w:br/>
        <w:t>strong women, Big Brother, or careful wife he was safe. And each time he went out of his</w:t>
        <w:br/>
        <w:t>sandbox - he was lost and punished. The range of Theremin’s interests did not really fit</w:t>
        <w:br/>
        <w:t>his playground.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«1 was fascinated with the idea of the struggle against death. I studied research works</w:t>
        <w:br/>
        <w:t>on the life of biological cells of animals buried in permafrost. I was interested what would</w:t>
        <w:br/>
        <w:t>happen to people if their bodies were frozen, and then defrosted again.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 had on the staff of my laboratory a young woman assistant. Unexpectedly, she fell ill</w:t>
        <w:br/>
        <w:t>with pneumonia and died. I decided that it was necessary to bury her body in permafrost.</w:t>
        <w:br/>
        <w:t>I asked Ioffe to help to discuss this possibility with her parents. But Ioffe was very much</w:t>
        <w:br/>
        <w:t>confused and told me that, possibly, I was right, but my offer would offend the mountain</w:t>
        <w:t>-</w:t>
        <w:br/>
        <w:t>dwelling parents of this woman. It was certainly very insulting for me: she was only twenty</w:t>
        <w:br/>
        <w:t>years old, and I believed in my own ideas so much!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 then Lenin died in 1924. As soon as I found out about it I made a decision: Lenin</w:t>
        <w:br/>
        <w:t>should be buried in a frozen ground, and in a while I shall restore him! This time I didn’t</w:t>
        <w:br/>
        <w:t>speak to Ioffe. I had a reliable assistant, whom I sent to Lenin’s residence in Gorki to find</w:t>
        <w:br/>
        <w:t>out how to manage it. He came back very soon: it was too late to do anything. Lenin’s</w:t>
        <w:br/>
        <w:t>brain and heart had already been removed and placed into a vessel with alcohol and thus</w:t>
        <w:br/>
        <w:t>all cells were already killed. I was strongly affected. It seemed to me that, having caught</w:t>
        <w:br/>
        <w:t>Lenin’s body, we could understand any defects on a scientific level and restore it. I was</w:t>
        <w:br/>
        <w:t>ready to do this.»'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June 1926, Theremin finished his diploma project </w:t>
      </w:r>
      <w:r>
        <w:rPr>
          <w:rStyle w:val="CharStyle41"/>
          <w:lang w:val="en-US" w:eastAsia="en-US" w:bidi="en-US"/>
        </w:rPr>
        <w:t>The System of Dalnovidenie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- the first Soviet TV system with 64-line resolution. As a result, he got a diploma of En</w:t>
        <w:t>-</w:t>
        <w:br/>
        <w:t>gineering-Physics. Shortly after that Ioffe patented the Thereminvox and managed an</w:t>
        <w:br/>
        <w:t>international trip for Theremin.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 that time and later no international activities could be undertaken without direct</w:t>
        <w:br/>
        <w:t>supervision from Soviet intelligence services. Theremin was not an exception. According</w:t>
        <w:br/>
        <w:t>to his own memories, he had good financial support from the Soviet &lt;Military Ministry)</w:t>
        <w:br/>
        <w:t>as he called it later.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his New York studio he developed numerous tools. Among them commercial RCA</w:t>
        <w:br/>
        <w:t>Theremins, the Rhythmicon - first Rhythm machine ever made, and the unique dancing</w:t>
        <w:br/>
        <w:t>platform, Terpsitone.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«By means of Prof. Theremin’s latest device, a dancer may create music by the move</w:t>
        <w:t>-</w:t>
        <w:br/>
        <w:t>ments of her body. A capacity device in the floor is mainly responsible. (...) The inventive</w:t>
        <w:br/>
        <w:t>genius of Professor Leon Theremin has at last justified a famous poet in his license. Many</w:t>
        <w:br/>
        <w:t>years ago, Tennyson wrote: &lt;The dancers dancing in tune.»&gt;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Although Lev Theremin developed numerous really futuristic artistic tools, perfect</w:t>
        <w:br/>
        <w:t>for experimental avant-garde practices, he was never involved in any experimental music</w:t>
        <w:br/>
        <w:t>projects, playing only a traditional, classical repertoire. He had a lot of contacts with many</w:t>
        <w:br/>
        <w:t>great representatives of twentieth century art and music, but he was not able to remember</w:t>
        <w:br/>
        <w:t>even the most important names!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1941 Edgard Varese wrote a letter to Theremin. He was not aware of Theremin’s</w:t>
        <w:br/>
        <w:t>destiny. He wanted to continue their collaboration: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«Dear Professor Theremin, On my return from the West in October I tried to get</w:t>
        <w:br/>
        <w:t>in touch with you. I wanted very much to see you again and to learn of the progress of</w:t>
        <w:br/>
        <w:t>your work. I was sorry - on my account - that you had left New York... I have just begun</w:t>
        <w:br/>
        <w:t>a work in which an important part is given to a large chorus and with it I want to use</w:t>
        <w:br/>
        <w:t>several of your instruments - augmenting their range as in those I used for my Equatorial</w:t>
        <w:br/>
        <w:t>- especially in the high range... I don’t want to write any more for the old Man-power</w:t>
        <w:br/>
        <w:t>instruments and am handicapped by the lack of adequate electrical instruments for which</w:t>
        <w:br/>
        <w:t>I now conceive my music. (.. .)»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When in 1989 Olivia Mattis asked Theremin about Varese, he couldn’t even remem</w:t>
        <w:t>-</w:t>
        <w:br/>
        <w:t>ber him!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Theremin: «Some pieces by Edgard Varese could have been played, but I don’t now re</w:t>
        <w:t>-</w:t>
        <w:br/>
        <w:t>member our acquaintance. Sometimes we met, but I don’t precisely remember. There were</w:t>
        <w:br/>
        <w:t>a lot of composers. (...) I was in New York for nine years. I might have met him towards</w:t>
        <w:br/>
        <w:t>the beginning of my stay. I had concerts in New York many times, and people came to the</w:t>
        <w:br/>
        <w:t>concerts. We had gatherings of people who were interested in my work. Social get-togeth</w:t>
        <w:t>-</w:t>
        <w:br/>
        <w:t>ers were organised; about 30-40 people would attend. All sorts of interesting composers</w:t>
        <w:br/>
        <w:t>and scientists like Einstein, etc. would talk to me, and I talked to many of them. I can’t</w:t>
        <w:br/>
        <w:t>enumerate them. There were some composers, but also some instrumentalists, violinists</w:t>
        <w:br/>
        <w:t>or cellists, who would meet with me and who were interested in new music.»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Before 1933, the co-founder of Theremin’s company was Solomon Fillin - an em</w:t>
        <w:t>-</w:t>
        <w:br/>
        <w:t>ployee of the Soviet trading company Amtorg. It is known that many Soviet employees of</w:t>
        <w:br/>
        <w:t>Amtorg were engaged in espionage. When in 1933 the United States established diplomatic</w:t>
        <w:br/>
        <w:t>relations with the USSR, the embassy was opened in Washington and a consulate in New</w:t>
        <w:br/>
        <w:t>York, and agents of Soviet secret services located under their roof established direct con</w:t>
        <w:t>-</w:t>
        <w:br w:type="page"/>
        <w:t>tact with their well-known compatriot. After some intimidation, Theremin was forced</w:t>
        <w:br/>
        <w:t>to agree to weekly meetings with Soviet agents.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«1 also had many assignments from intelligence services. I developed special tactics</w:t>
        <w:br/>
        <w:t>for that: to get new secret information it is necessary to offer something new as well. When</w:t>
        <w:br/>
        <w:t>you show a new invention, it is easier to find out what they are working on. Certainly, I</w:t>
        <w:br/>
        <w:t>could find out the information required, however the tasks were too simple: for example,</w:t>
        <w:br/>
        <w:t>there is a plane; it is necessary to find out diameter of the muffler. What for? It was not</w:t>
        <w:br/>
        <w:t>clear to me. The majority of questions were insignificant. Once a week two or three young</w:t>
        <w:br/>
        <w:t>men invited me to a small restaurant, we sat down together and there I had to tell them</w:t>
        <w:br/>
        <w:t>confidential things. To gain their trust, I was required to drink at once at least two glasses</w:t>
        <w:br/>
        <w:t>of vodka. I didn’t like to drink at all and I started to think how to protect myself. I found</w:t>
        <w:br/>
        <w:t>that if one eats approximately 200 grams of butter, the alcohol has almost no effect. Thus</w:t>
        <w:br/>
        <w:t>in the morning of the day of appointment I ate not more then half a kilogram, but still a</w:t>
        <w:br/>
        <w:t>lot of butter. At first it was very difficult to swallow, but then I got used to it.»'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1937 Theremin married dancer Lavinia Williams. Politically, this decision was</w:t>
        <w:br/>
        <w:t>totally wrong: Lavinia was black, which was not accepted in America of the 1930s. The</w:t>
        <w:br/>
        <w:t>scandalous marriage closed many doors to him. He lost most of his information sources,</w:t>
        <w:br/>
        <w:t>and got into debt. Finally Theremin attracted negative attention from the U.S. immigra</w:t>
        <w:t>-</w:t>
        <w:br/>
        <w:t>tion service. He was asked why he’d lived in the country for almost ten years but remained</w:t>
        <w:br/>
        <w:t>a Soviet citizen, even though he could, without problems become an American citizen.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 could do nothing but escape. August 31, 1938 he was illegally taken on board</w:t>
        <w:br/>
      </w:r>
      <w:r>
        <w:rPr>
          <w:rStyle w:val="CharStyle41"/>
          <w:lang w:val="en-US" w:eastAsia="en-US" w:bidi="en-US"/>
        </w:rPr>
        <w:t>Starry Bolshevik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ship. According to the memories of a veteran of the Soviet intelligence</w:t>
        <w:br/>
        <w:t>services, it was a standard way to transport people. In a cabin of the captain there was a</w:t>
        <w:br/>
        <w:t>secret door in a special closet with just one narrow cot. During customs inspections, secret</w:t>
        <w:br/>
        <w:t>passengers could be moved to more secluded places like coal-bunkers.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Because of the illegal nature of his travel, he had to keep it an absolute secret even</w:t>
        <w:br/>
        <w:t>from his own wife. Conspiracy - that was the reason why his friends and colleagues lost</w:t>
        <w:br/>
        <w:t>him for almost 50 years!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According to granddaughter Maria, Lev Theremin transported about 2000 kilo</w:t>
        <w:t>-</w:t>
        <w:br/>
        <w:t>grams of electronic equipment to Russia. His intension was to develop a studio. It is not</w:t>
        <w:br/>
        <w:t>surprising that all this stuff was stacked at Soviet customs, and Theremin found a part</w:t>
        <w:br/>
        <w:t xml:space="preserve">of it only several years later in the </w:t>
      </w:r>
      <w:r>
        <w:rPr>
          <w:rStyle w:val="CharStyle41"/>
          <w:lang w:val="en-US" w:eastAsia="en-US" w:bidi="en-US"/>
        </w:rPr>
        <w:t>Sharaga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- a special prison for scientists, where he spent</w:t>
        <w:br/>
        <w:t>next eight years of his life.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After landing in Leningrad, Theremin once again found himself an alien on un</w:t>
        <w:t>-</w:t>
        <w:br/>
        <w:t>known planet. He was totally alone. All his friends were, if not disappearing completely,</w:t>
        <w:br/>
        <w:t>avoiding him as though he had leprosy. Even the former &lt;Supreme Essence) Abram Ioffe</w:t>
        <w:br/>
        <w:t>was avoiding all direct contact.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fact, if Theremin had perhaps had more understanding of political realities, he</w:t>
        <w:br/>
        <w:t>could have avoided future troubles. There was a big change in Soviet intelligence services,</w:t>
        <w:br/>
        <w:t>Lavrenty Beria had just come into power and new generation of NKVD [NKVD, MGB,</w:t>
        <w:br/>
        <w:t>KGB, FSK, FSB - names of Russian secret services in different tines], employees were very</w:t>
        <w:br/>
        <w:t>much busy arresting and shooting the older ones.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But Lev Theremin didn’t recognise that he just fallen out of his playground. He</w:t>
        <w:br/>
        <w:t>started to search for a job, visiting his former friends and colleagues. It is no surprise that</w:t>
        <w:br/>
        <w:t>on March 10, 1939 he finally was arrested and condemned to eight years hard labour in</w:t>
        <w:br/>
        <w:t>the stone quarries of the GULAG.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Fortunately after one year in Kolima (the worst place in Siberia and perhaps in the</w:t>
        <w:br/>
        <w:t xml:space="preserve">world) he was moved to Omsk and then - to Moscow, to </w:t>
      </w:r>
      <w:r>
        <w:rPr>
          <w:rStyle w:val="CharStyle41"/>
          <w:lang w:val="en-US" w:eastAsia="en-US" w:bidi="en-US"/>
        </w:rPr>
        <w:t>Sharaga,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which had just been</w:t>
        <w:br/>
        <w:t>created by Lavrenty Beria. It was a great present for him. Finally he had a working place,</w:t>
        <w:br/>
        <w:t>good equipment, and technical information. He could research and develop. As he recol</w:t>
        <w:t>-</w:t>
        <w:br/>
        <w:t>lected later: «1 was permitted to work even during the night. They just put a guard near</w:t>
        <w:br/>
        <w:t>the door of my laboratory.» He was almost happy.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«KGB was a good establishment, and people there were good. It is a pity only, that</w:t>
        <w:br/>
        <w:t>while I worked there they occupied my time with different nonsenses,» recollected Lev</w:t>
        <w:br/>
        <w:t>Theremin.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one of Theremin’s subordinates Rem Merkulov (a son of assistant of People’s</w:t>
        <w:br/>
        <w:t>Commissar of Internal Affairs, also condemned), recollected: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«My chief was Lev Theremin a smart, neatly dressed person in a jacket and tie. In</w:t>
        <w:br/>
        <w:t>the big room filled with equipment, several officers-radio-technicians worked under his</w:t>
        <w:br/>
        <w:t>supervision. But we always were in civil dress during work.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were working on the development of different gadgets, mainly for intelligence</w:t>
        <w:br/>
        <w:t>and investigation purposes. We worked with tiny transmitters which were widely used at</w:t>
        <w:br/>
        <w:t>that time. We used only American components and conspired to conceal the origins of</w:t>
        <w:br/>
        <w:t>the equipment in case of failure.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made radio-detonators for acts of terrorism behind enemy lines. And we also</w:t>
        <w:br/>
        <w:t>developed a detonator for an aviation bomb which triggered explosion at a height of about</w:t>
        <w:br/>
        <w:t>two meters above the ground. The destruction capability of bombs essentially increased.</w:t>
        <w:br/>
        <w:t>We used a theremin principle in this system.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general Lev Theremin was a cheerful person. He liked to joke and nobody could</w:t>
        <w:br/>
        <w:t>recognise him as a condemned person without the knowledge that after the working day</w:t>
        <w:br/>
        <w:t>he wouldn’t get outside the fence.»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real climax point of Theremin’s inventions happened in 1945 with the develop</w:t>
        <w:t>-</w:t>
        <w:br/>
        <w:t xml:space="preserve">ment of the </w:t>
      </w:r>
      <w:r>
        <w:rPr>
          <w:rStyle w:val="CharStyle41"/>
          <w:lang w:val="en-US" w:eastAsia="en-US" w:bidi="en-US"/>
        </w:rPr>
        <w:t>Buran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eavesdropping system, supervised personally by both Stalin and Beria.</w:t>
        <w:br/>
        <w:t>That was a real microwave thereminvox! For this invention Lev Theremin was awarded</w:t>
        <w:br/>
        <w:t>the first Stalin prize, which was almost not possible for &lt;normal&gt; condemned people.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August 4,1945, during a conference in Yalta, Soviet pioneers (school age children)</w:t>
        <w:br/>
        <w:t>presented a carving of the Great Seal of the United States to U.S. Ambassador Averell Har-</w:t>
        <w:br/>
        <w:t>riman. It hung in the ambassador’s Moscow residential office until 1952 when the State</w:t>
        <w:br/>
        <w:t>Department discovered that it was &lt;bugged&gt;. According to Henry J. Hyde, Republican of</w:t>
        <w:br/>
        <w:t>Illinois: «It hung prominently for years... The ordinary, standard devices for the detec</w:t>
        <w:t>-</w:t>
        <w:br/>
        <w:t>tion of electronic eavesdropping revealed nothing at all, but technicians decided to check</w:t>
        <w:br/>
        <w:t>again, in case our detection methods were out of date. &lt;Quivering with excitement, the</w:t>
        <w:br/>
        <w:t>technician extracted from the shattered depths of the seal a small device, not much larger</w:t>
        <w:br/>
        <w:t>than a pencil... capable of being activated by some sort of electronic ray from outside the</w:t>
        <w:br w:type="page"/>
        <w:t>building. When not activated, it was almost impossible to detect... It represented, for that</w:t>
        <w:br/>
        <w:t>day, a fantastically advanced bit of applied electronics.)»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10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came to the attention of the world when it was displayed at the United Nations</w:t>
        <w:br/>
        <w:t>in May 1960. It was a cylindrical metal object that had been hidden inside the Great Seal.</w:t>
        <w:br/>
        <w:t>At first, Western experts were baffled as to how the device, which became known as ‘the</w:t>
        <w:br/>
        <w:t>Thing’, worked, because it had no batteries or electrical circuits. Peter Wright of Britain’s</w:t>
        <w:br/>
        <w:t>MI5 discovered the principle by which it operated. It held buried inside it a small cylinder</w:t>
        <w:br/>
        <w:t>called a Hi-Q resonant cavity. The cylinder contained a diaphragm at one end and an</w:t>
        <w:br/>
        <w:t>antenna at the other. Voices in the room caused the diaphragm and then the antenna to</w:t>
        <w:br/>
        <w:t>vibrate. U.S. officials surmised that Soviet technicians across the street kept a high-power</w:t>
        <w:br/>
        <w:t>microwave beam trained on the seal to measure the vibrations, allowing them to recon</w:t>
        <w:t>-</w:t>
        <w:br/>
        <w:t>struct the conversations. MI5 later produced a copy of the device (codename SATYR) for</w:t>
        <w:br/>
        <w:t>use by both British and American intelligence.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About ten years later, the national news media revealed that there was a serious health</w:t>
        <w:br/>
        <w:t>risk for employees of the U.S. embassy in Moscow posed by the continuous bombardment</w:t>
        <w:br/>
        <w:t>of microwaves — the beams of microwave eavesdropping devices operated by Soviet intel</w:t>
        <w:t>-</w:t>
        <w:br/>
        <w:t>ligence agencies. Similar trouble was caused by a 1947 Theremin invention. At that time</w:t>
        <w:br/>
        <w:t>he used 330 MHz microwave radiation directed on windowpanes which then behave like</w:t>
        <w:br/>
        <w:t>microphones: sound vibrates the surface of the window and produces interference pat</w:t>
        <w:t>-</w:t>
        <w:br/>
        <w:t>terns in the reflected beam. The interferometer and photodetector in the receiver convert</w:t>
        <w:br/>
        <w:t>these interference patterns to voltage fluctuations which are electronically manipulated</w:t>
        <w:br/>
        <w:t>and reconstituted as sound.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When Olivia Mattis asked Theremin about his relationship with Albert Einstein,</w:t>
        <w:br/>
        <w:t>Theremin’s answer was exact and fair: «.. .As for him personally, Einstein was a physicist</w:t>
        <w:br/>
        <w:t>and theorist, but I was not a theorist -1 was an inventor - so we did not have that much</w:t>
        <w:br/>
        <w:t>in common. I had much more kinship with someone like Vladimir Ilyich [Lenin], who</w:t>
        <w:br/>
        <w:t>was interested in how the whole world is created. Einstein was a theorist, so he knew all</w:t>
        <w:br/>
        <w:t>the formulas, etc. I cannot say that I was very much interested in him as a physicist.»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Lev Theremin never did any calculations to get desirable effect, to minimise possible</w:t>
        <w:br/>
        <w:t>risk. Simply owing to his genuine intuition he always was giving out correct decisions.</w:t>
        <w:br/>
        <w:t>Possible mistakes could sometimes be literally incompatible with life. And obviously he</w:t>
        <w:br/>
        <w:t>never took into consideration possible harm he could produce with his microwave attacks.</w:t>
        <w:br/>
        <w:t>And it is no surprise that employees of the U.S. embassy in Moscow were almost grilled.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 prevent Soviet eavesdropping, sometime in 1946 American auditors checked the</w:t>
        <w:br/>
        <w:t>state of security in all embassies. Trying to avoid possible scandal, the Soviets cleaned up</w:t>
        <w:br/>
        <w:t>all embassies except New Zealand’s. There was no time left and Lev Theremin was asked</w:t>
        <w:br/>
        <w:t>for advice. He suggested directing a strong microwave emission toward the N.Z. embassy</w:t>
        <w:br/>
        <w:t>to prevent the auditor’s equipment detecting Soviet gadgets. According to Merkulov’s</w:t>
        <w:br/>
        <w:t>memories: «In a court yard of the embassy the yard keeper was breaking ice with a metal</w:t>
        <w:br/>
        <w:t>crowbar. When the equipment was switched on, he threw away the crowbar and his cap</w:t>
        <w:br/>
        <w:t>and started shouting: &lt;Oh my God! Oh my God!&gt; - and rushed into the building. When</w:t>
        <w:br/>
        <w:t>asked what happened, he answered only, &lt;The crowbar flew up!»&gt;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9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Theremin recollected: «At that time everybody was under suspicion, and Stalin was</w:t>
        <w:br/>
        <w:t>under suspicion as well... The overhearing devices were installed at his apartment and in</w:t>
        <w:br/>
        <w:t>his office. In my laboratory I had equipment for restoration and improvement of sound</w:t>
        <w:br/>
        <w:t>recordings... So, there were recordings made while he was signing papers related to execu</w:t>
        <w:t>-</w:t>
        <w:br/>
        <w:t>tions. I had an impression that he was a rather obedient, indifferent person: after receiving</w:t>
        <w:br/>
        <w:t>those lists, he signed them without any hesitation...»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Meanwhile, Theremin’s business at the KGB was gradually fading out. He could not</w:t>
        <w:br/>
        <w:t>switch fast to new transistor technology. Problems developed with his new KGB chiefs.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daughter Elena recollected, Lev Theremin was a careful father. The problem was</w:t>
        <w:br/>
        <w:t>in official papers, required sometimes at daughter’s school. In the item «place of work» it</w:t>
        <w:br/>
        <w:t>had always been written only that he was an employee of the KGB. «But it is necessary to</w:t>
        <w:br/>
        <w:t>specify your position» was the objection. Theremin laughed kidding: «1 am the younger</w:t>
        <w:br/>
        <w:t>assistant of the senior yard keeper.»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«In general, if there was something he did not want to speak about, he did not speak.</w:t>
        <w:br/>
        <w:t>At the same time he never kept silent, but spoke in a rambling way. Michael Gorbachev</w:t>
        <w:br/>
        <w:t>was easier to understand,» recollected the daughter.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But in fact, his real position at that</w:t>
        <w:br/>
        <w:t>time was close to what he actually said in this conversation.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1962 Lev Theremin retired from the KGB and got a position as Head of research</w:t>
        <w:br/>
        <w:t>at the Acoustical Laboratory of the Moscow State Conservatory. During 1963-1967 he</w:t>
        <w:br/>
        <w:t>developed numerous acoustical tools and conducted many research projects.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Finally he was back to his favorite &lt;sandbox&gt;!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But success did not last. In 1967, he was found by his former American colleagues.</w:t>
        <w:br/>
        <w:t>As a result an article was published by the New York Times on April 26, 1967. A very nice</w:t>
        <w:br/>
        <w:t>article by the way! Very precise and objective: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«Leon Theremin who used to stand in front of an electronic contraption and conjure</w:t>
        <w:br/>
        <w:t>otherworldly sounds from the ether. Leon Theremin, the man described by Time maga</w:t>
        <w:t>-</w:t>
        <w:br/>
        <w:t>zine as having &lt;the most beautiful hands in the world). Leon Theremin, whose instrument</w:t>
        <w:br/>
        <w:t>was played in recital by such spectacular ladies as Lucy Rosen and Clara Rockmore. Leon</w:t>
        <w:br/>
        <w:t>Theremin, the man who gave a concert at Lewisohn Stadium and created a theremin</w:t>
        <w:br/>
        <w:t>of such prodigious sound that nobody could hear the orchestra. Leon Theremin, who</w:t>
        <w:br/>
        <w:t>worked on new sounds with Leopold Stokowski and Henry Cowell.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Mr. Theremin disappeared from sight shortly before the war, and nothing more was</w:t>
        <w:br/>
        <w:t>heard of him. Only a few knew whether he was alive or dead.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But he is very much alive.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 is a spry, voluble man of 71, and he is a professor of acoustics at the Moscow</w:t>
        <w:br/>
        <w:t>conservatory.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other day he took a visitor through his laboratory, talking a blue streak. He is a</w:t>
        <w:br/>
        <w:t>slim man with a large head and diminishing gray hair. He looks and acts like the prototype</w:t>
        <w:br/>
        <w:t>of the absent-minded professor.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&lt;1 have developed an electronic organ tuner,) he said, pausing before a knobbed, tubed</w:t>
        <w:br/>
        <w:t>contraption, &lt;It can tune an organ to any scale, tempered or otherwise. &gt;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54" w:lineRule="exact"/>
        <w:ind w:left="0" w:right="0" w:firstLine="380"/>
      </w:pPr>
      <w:r>
        <w:pict>
          <v:shape id="_x0000_s1163" type="#_x0000_t75" style="position:absolute;margin-left:1.45pt;margin-top:65.3pt;width:87.35pt;height:207.85pt;z-index:-125829373;mso-wrap-distance-left:5.pt;mso-wrap-distance-right:16.8pt;mso-wrap-distance-bottom:13.45pt;mso-position-horizontal-relative:margin" wrapcoords="0 0 21600 0 21600 21600 0 21600 0 0">
            <v:imagedata r:id="rId103" r:href="rId104"/>
            <w10:wrap type="topAndBottom" anchorx="margin"/>
          </v:shape>
        </w:pict>
      </w:r>
      <w:r>
        <w:pict>
          <v:shape id="_x0000_s1164" type="#_x0000_t202" style="position:absolute;margin-left:105.6pt;margin-top:90.25pt;width:225.6pt;height:182.4pt;z-index:-125829372;mso-wrap-distance-left:5.pt;mso-wrap-distance-right:5.pt;mso-position-horizontal-relative:margin" wrapcoords="0 0 20977 0 20977 20071 21600 20516 21600 21600 15844 21600 15844 20516 0 20071 0 0" filled="f" stroked="f">
            <v:textbox style="mso-fit-shape-to-text:t" inset="0,0,0,0">
              <w:txbxContent>
                <w:p>
                  <w:pPr>
                    <w:framePr w:h="3648" w:hSpace="24" w:wrap="notBeside" w:vAnchor="text" w:hAnchor="margin" w:x="2113" w:y="1806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65" type="#_x0000_t75" style="width:226pt;height:182pt;">
                        <v:imagedata r:id="rId105" r:href="rId106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</w:rPr>
                    <w:t>Lev Theremin, 1975</w:t>
                  </w:r>
                </w:p>
              </w:txbxContent>
            </v:textbox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&lt;Here,&gt; he said, turning to another collection of tubes and resistors, &lt;is a machine to</w:t>
        <w:br/>
        <w:t>photograph sounds. It has 70 channels a half tone apart. And here is my rhythmicon. It</w:t>
        <w:br/>
        <w:t>can produce any combination of complex rhythms. Let me play you seven against nine.</w:t>
        <w:br/>
        <w:t>Or would you like to hear 5 against 13? Very important. A conductor can stand here and</w:t>
        <w:br/>
        <w:t>learn to beat four with one hand and five with the other...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Here is a Spectrograph to measure tone colors. Here is a machine to slow up sounds</w:t>
        <w:br/>
        <w:t>without changing pitch. Now I will show you something special.)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 ushered the visitor into a room in which a small dance floor had been constructed.</w:t>
        <w:br/>
        <w:t>Mr. Theremin stood on the floor, raised his arms, made motions, and started to play the</w:t>
        <w:br/>
        <w:t>Massenet Elegy on nothing at all.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room was filled with sound, and it was positively spooky. No wires, no gadgets,</w:t>
        <w:br/>
        <w:t>nothing visible. Merely electromagnetic sorcery...»"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article was followed by an avalanche of correspondence from Clara Rockmore</w:t>
        <w:br/>
        <w:t>and other former colleagues from the U.S. and caused a fast and only possible in the USSR</w:t>
        <w:br/>
        <w:t>of the 1960s reaction: Lev Theremin was removed from his position and kicked out of the</w:t>
        <w:br/>
        <w:t>Moscow Conservatory. During repairs at the Acoustical Laboratory in early 1970s what</w:t>
        <w:br/>
        <w:t>was left of his bulky tools was destroyed and thrown away as a junk.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Theremin spent the rest of his life working at Moscow State University in a position</w:t>
        <w:br/>
        <w:t>of technician in the Physics Department. In fact, he never was a Professor; he didn’t get</w:t>
        <w:br/>
        <w:t>even a degree in his scientific life! He was back in the sandbox, but the sand was almost</w:t>
        <w:br/>
        <w:t>gone like on most real Soviet playgrounds of 1970s.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1991, just after the interdiction of the Communist Party of the Soviet Union, he</w:t>
        <w:br/>
        <w:t>joined it. «1 promised to Lenin,» he explained. In fact there was a serious reason: Com</w:t>
        <w:t>-</w:t>
        <w:br w:type="page"/>
        <w:t>munist officials didn’t really want him during the Communist times. He had to wait until</w:t>
        <w:br/>
        <w:t>the Communist Party was on the verge of collapse before he could join.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1989, after 50 years, Lev Theremin again got opportunity to go abroad: New</w:t>
        <w:br/>
        <w:t>York, performances and lectures at Stanford, meetings with Clara Rockmore and few</w:t>
        <w:br/>
        <w:t>old friends.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Thereminvox was coming into fashion. The luck was coming back. But...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72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Lev Theremin passed away on November 4,1993. At the end of his life he dreamed of</w:t>
        <w:br/>
        <w:t>being buried in permafrost, to be recovered when science reached an appropriate level.</w:t>
        <w:br/>
        <w:t>But, instead he was buried in a cemetery in Kuntsevo, Moscow. At his funeral there were</w:t>
        <w:br/>
        <w:t>only his daughters with their families and pallbearers to carry the coffin...</w:t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 xml:space="preserve">Petrushanskaya E., </w:t>
      </w:r>
      <w:r>
        <w:rPr>
          <w:rStyle w:val="CharStyle58"/>
        </w:rPr>
        <w:t>Lev Theremin. Under the Musical Covering,</w:t>
      </w:r>
      <w:r>
        <w:rPr>
          <w:w w:val="100"/>
          <w:spacing w:val="0"/>
          <w:color w:val="000000"/>
          <w:position w:val="0"/>
        </w:rPr>
        <w:t xml:space="preserve"> Musical Academy, Moscow, 1995,</w:t>
        <w:br/>
        <w:t>No.2, p.60-67</w:t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3120" w:hanging="380"/>
      </w:pPr>
      <w:r>
        <w:rPr>
          <w:w w:val="100"/>
          <w:spacing w:val="0"/>
          <w:color w:val="000000"/>
          <w:position w:val="0"/>
        </w:rPr>
        <w:t>Fund of Veterans of Military Intelligence</w:t>
        <w:br/>
      </w:r>
      <w:r>
        <w:fldChar w:fldCharType="begin"/>
      </w:r>
      <w:r>
        <w:rPr>
          <w:color w:val="000000"/>
        </w:rPr>
        <w:instrText> HYPERLINK "http://www.veterangru.kiev.Ua/rosvidka.htm%23nelegal"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http://www.veterangru.kiev.Ua/rosvidka.htm#nelegal</w:t>
      </w:r>
      <w:r>
        <w:fldChar w:fldCharType="end"/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fldChar w:fldCharType="begin"/>
      </w:r>
      <w:r>
        <w:rPr>
          <w:color w:val="000000"/>
        </w:rPr>
        <w:instrText> HYPERLINK "http://www.spybusters.com/Great_Seal_Bug.html"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http://www.spybusters.com/Great_Seal_Bug.html</w:t>
      </w:r>
      <w:r>
        <w:fldChar w:fldCharType="end"/>
      </w:r>
    </w:p>
    <w:p>
      <w:pPr>
        <w:pStyle w:val="Style85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80" w:right="0" w:hanging="380"/>
      </w:pPr>
      <w:r>
        <w:rPr>
          <w:rStyle w:val="CharStyle233"/>
          <w:lang w:val="en-US" w:eastAsia="en-US" w:bidi="en-US"/>
          <w:i w:val="0"/>
          <w:iCs w:val="0"/>
        </w:rPr>
        <w:t xml:space="preserve">Gordon M.,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Russian Sound Creation ¡1910-1930), Wireless Imagination. Sound, Radio, and the Avant-</w:t>
        <w:br/>
        <w:t>Garde,</w:t>
      </w:r>
      <w:r>
        <w:rPr>
          <w:rStyle w:val="CharStyle233"/>
          <w:lang w:val="en-US" w:eastAsia="en-US" w:bidi="en-US"/>
          <w:i w:val="0"/>
          <w:iCs w:val="0"/>
        </w:rPr>
        <w:t xml:space="preserve"> MIT Press, 1994. p.235-236</w:t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Theremin L., </w:t>
      </w:r>
      <w:r>
        <w:rPr>
          <w:rStyle w:val="CharStyle58"/>
        </w:rPr>
        <w:t>Memoirs about Ioffe,</w:t>
      </w:r>
      <w:r>
        <w:rPr>
          <w:w w:val="100"/>
          <w:spacing w:val="0"/>
          <w:color w:val="000000"/>
          <w:position w:val="0"/>
        </w:rPr>
        <w:t xml:space="preserve"> NAUKA, Leningrad, 1973</w:t>
      </w:r>
    </w:p>
    <w:p>
      <w:pPr>
        <w:pStyle w:val="Style85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Theremin &lt;Terpsitone&gt; A New Electronic Novelty,</w:t>
      </w:r>
      <w:r>
        <w:rPr>
          <w:rStyle w:val="CharStyle233"/>
          <w:lang w:val="en-US" w:eastAsia="en-US" w:bidi="en-US"/>
          <w:i w:val="0"/>
          <w:iCs w:val="0"/>
        </w:rPr>
        <w:t xml:space="preserve"> Radio Craft, Dec. 1936, p.365</w:t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 xml:space="preserve">Maths O., </w:t>
      </w:r>
      <w:r>
        <w:rPr>
          <w:rStyle w:val="CharStyle58"/>
        </w:rPr>
        <w:t>Interview with Leon Theremin,</w:t>
      </w:r>
      <w:r>
        <w:rPr>
          <w:w w:val="100"/>
          <w:spacing w:val="0"/>
          <w:color w:val="000000"/>
          <w:position w:val="0"/>
        </w:rPr>
        <w:t xml:space="preserve"> Bourges, France, 16 June 1989</w:t>
        <w:br/>
      </w:r>
      <w:r>
        <w:fldChar w:fldCharType="begin"/>
      </w:r>
      <w:r>
        <w:rPr>
          <w:color w:val="000000"/>
        </w:rPr>
        <w:instrText> HYPERLINK "http://www.oddmusic.com/theremin/theremin_interview_l.html"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http://www.oddmusic.com/theremin/theremin_interview_l.html</w:t>
      </w:r>
      <w:r>
        <w:fldChar w:fldCharType="end"/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Varese E., </w:t>
      </w:r>
      <w:r>
        <w:rPr>
          <w:rStyle w:val="CharStyle58"/>
        </w:rPr>
        <w:t>A Letter to Leon Theremin,</w:t>
      </w:r>
      <w:r>
        <w:rPr>
          <w:w w:val="100"/>
          <w:spacing w:val="0"/>
          <w:color w:val="000000"/>
          <w:position w:val="0"/>
        </w:rPr>
        <w:t xml:space="preserve"> 1941. </w:t>
      </w:r>
      <w:r>
        <w:fldChar w:fldCharType="begin"/>
      </w:r>
      <w:r>
        <w:rPr>
          <w:color w:val="000000"/>
        </w:rPr>
        <w:instrText> HYPERLINK "http://www.thereminvox.com/story/497/"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http://www.thereminvox.com/story/497/</w:t>
      </w:r>
      <w:r>
        <w:fldChar w:fldCharType="end"/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Zhirnov E., </w:t>
      </w:r>
      <w:r>
        <w:rPr>
          <w:rStyle w:val="CharStyle58"/>
        </w:rPr>
        <w:t>Krasny Terminator,</w:t>
      </w:r>
      <w:r>
        <w:rPr>
          <w:w w:val="100"/>
          <w:spacing w:val="0"/>
          <w:color w:val="000000"/>
          <w:position w:val="0"/>
        </w:rPr>
        <w:t xml:space="preserve"> Commersant VLAST. 26 February 2002, p.76-80</w:t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 xml:space="preserve">Henry J. Hyde, Republican of Illinois. Introduction to </w:t>
      </w:r>
      <w:r>
        <w:rPr>
          <w:rStyle w:val="CharStyle58"/>
        </w:rPr>
        <w:t>Embassy Moscow: attitudes and errors.</w:t>
        <w:br/>
      </w:r>
      <w:r>
        <w:rPr>
          <w:w w:val="100"/>
          <w:spacing w:val="0"/>
          <w:color w:val="000000"/>
          <w:position w:val="0"/>
        </w:rPr>
        <w:t>Congressional Record. 25 October 1990, House of Representatives. p.E3489</w:t>
      </w:r>
    </w:p>
    <w:p>
      <w:pPr>
        <w:pStyle w:val="Style16"/>
        <w:numPr>
          <w:ilvl w:val="0"/>
          <w:numId w:val="2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  <w:sectPr>
          <w:footerReference w:type="even" r:id="rId107"/>
          <w:footerReference w:type="default" r:id="rId108"/>
          <w:pgSz w:w="8246" w:h="13220"/>
          <w:pgMar w:top="1178" w:left="728" w:right="735" w:bottom="1394" w:header="0" w:footer="3" w:gutter="0"/>
          <w:rtlGutter w:val="0"/>
          <w:cols w:space="720"/>
          <w:pgNumType w:start="124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Schonberg H., The New York Times, 26 April 1967</w:t>
      </w:r>
    </w:p>
    <w:p>
      <w:pPr>
        <w:widowControl w:val="0"/>
        <w:spacing w:line="360" w:lineRule="exact"/>
      </w:pPr>
      <w:r>
        <w:pict>
          <v:shape id="_x0000_s1168" type="#_x0000_t75" style="position:absolute;margin-left:0.7pt;margin-top:0;width:312.pt;height:472.8pt;z-index:-251658706;mso-wrap-distance-left:5.pt;mso-wrap-distance-right:5.pt;mso-position-horizontal-relative:margin" wrapcoords="0 0">
            <v:imagedata r:id="rId109" r:href="rId110"/>
            <w10:wrap anchorx="margin"/>
          </v:shape>
        </w:pict>
      </w:r>
      <w:r>
        <w:pict>
          <v:shape id="_x0000_s1169" type="#_x0000_t202" style="position:absolute;margin-left:-7.15pt;margin-top:254.4pt;width:15.35pt;height:33.85pt;z-index:251657811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48" w:lineRule="exact"/>
      </w:pPr>
    </w:p>
    <w:p>
      <w:pPr>
        <w:widowControl w:val="0"/>
        <w:rPr>
          <w:sz w:val="2"/>
          <w:szCs w:val="2"/>
        </w:rPr>
        <w:sectPr>
          <w:footerReference w:type="even" r:id="rId111"/>
          <w:footerReference w:type="default" r:id="rId112"/>
          <w:pgSz w:w="8246" w:h="13220"/>
          <w:pgMar w:top="1958" w:left="866" w:right="1125" w:bottom="1756" w:header="0" w:footer="3" w:gutter="0"/>
          <w:rtlGutter w:val="0"/>
          <w:cols w:space="720"/>
          <w:pgNumType w:start="122"/>
          <w:noEndnote/>
          <w:docGrid w:linePitch="360"/>
        </w:sectPr>
      </w:pPr>
    </w:p>
    <w:p>
      <w:pPr>
        <w:framePr w:h="901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70" type="#_x0000_t75" style="width:311pt;height:451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2152" w:left="861" w:right="1164" w:bottom="197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1" w:after="11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headerReference w:type="even" r:id="rId115"/>
          <w:headerReference w:type="default" r:id="rId116"/>
          <w:footerReference w:type="even" r:id="rId117"/>
          <w:footerReference w:type="default" r:id="rId118"/>
          <w:pgSz w:w="8246" w:h="13220"/>
          <w:pgMar w:top="3121" w:left="0" w:right="0" w:bottom="247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75" type="#_x0000_t202" style="position:absolute;margin-left:23.5pt;margin-top:0.1pt;width:26.9pt;height:10.45pt;z-index:25165781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  <w:r>
        <w:pict>
          <v:shape id="_x0000_s1176" type="#_x0000_t202" style="position:absolute;margin-left:91.7pt;margin-top:36.95pt;width:32.65pt;height:40.5pt;z-index:25165781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500" w:lineRule="exact"/>
                    <w:ind w:left="0" w:right="0" w:firstLine="0"/>
                  </w:pPr>
                  <w:r>
                    <w:rPr>
                      <w:rStyle w:val="CharStyle355"/>
                      <w:b/>
                      <w:bCs/>
                    </w:rPr>
                    <w:t>/</w: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202" style="position:absolute;margin-left:110.4pt;margin-top:14.9pt;width:40.8pt;height:24.8pt;z-index:25165781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6"/>
                      <w:lang w:val="es-ES" w:eastAsia="es-ES" w:bidi="es-ES"/>
                    </w:rPr>
                    <w:t>'7“</w:t>
                  </w:r>
                </w:p>
              </w:txbxContent>
            </v:textbox>
            <w10:wrap anchorx="margin"/>
          </v:shape>
        </w:pict>
      </w:r>
      <w:r>
        <w:pict>
          <v:shape id="_x0000_s1178" type="#_x0000_t202" style="position:absolute;margin-left:180.95pt;margin-top:62.45pt;width:37.45pt;height:10.65pt;z-index:25165781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5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358"/>
                    </w:rPr>
                    <w:t xml:space="preserve">Fig. </w:t>
                  </w:r>
                  <w:r>
                    <w:rPr>
                      <w:rStyle w:val="CharStyle358"/>
                      <w:lang w:val="es-ES" w:eastAsia="es-ES" w:bidi="es-ES"/>
                    </w:rPr>
                    <w:t>61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75" style="position:absolute;margin-left:5.e-002pt;margin-top:153.35pt;width:215.75pt;height:122.9pt;z-index:-251658701;mso-wrap-distance-left:5.pt;mso-wrap-distance-right:5.pt;mso-position-horizontal-relative:margin" wrapcoords="0 0">
            <v:imagedata r:id="rId119" r:href="rId12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3121" w:left="1740" w:right="631" w:bottom="2473" w:header="0" w:footer="3" w:gutter="0"/>
          <w:rtlGutter w:val="0"/>
          <w:cols w:space="720"/>
          <w:noEndnote/>
          <w:docGrid w:linePitch="360"/>
        </w:sectPr>
      </w:pPr>
    </w:p>
    <w:p>
      <w:pPr>
        <w:framePr w:h="594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80" type="#_x0000_t75" style="width:313pt;height:297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23"/>
          <w:headerReference w:type="default" r:id="rId124"/>
          <w:footerReference w:type="even" r:id="rId125"/>
          <w:footerReference w:type="default" r:id="rId126"/>
          <w:pgSz w:w="8246" w:h="13220"/>
          <w:pgMar w:top="4036" w:left="921" w:right="1070" w:bottom="315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1" w:after="4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1205" w:left="0" w:right="0" w:bottom="1373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5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Martin </w:t>
      </w:r>
      <w:r>
        <w:rPr>
          <w:w w:val="100"/>
          <w:spacing w:val="0"/>
          <w:color w:val="000000"/>
          <w:position w:val="0"/>
        </w:rPr>
        <w:t>Howse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  <w:sectPr>
          <w:type w:val="continuous"/>
          <w:pgSz w:w="8246" w:h="13220"/>
          <w:pgMar w:top="1205" w:left="658" w:right="805" w:bottom="1373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Peenemünde - </w:t>
      </w:r>
      <w:r>
        <w:rPr>
          <w:w w:val="100"/>
          <w:spacing w:val="0"/>
          <w:color w:val="000000"/>
          <w:position w:val="0"/>
        </w:rPr>
        <w:t>diagrams for an erased, historical apparatus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400"/>
      </w:pPr>
      <w:bookmarkStart w:id="44" w:name="bookmark44"/>
      <w:r>
        <w:rPr>
          <w:rStyle w:val="CharStyle34"/>
          <w:lang w:val="es-ES" w:eastAsia="es-ES" w:bidi="es-ES"/>
          <w:b/>
          <w:bCs/>
        </w:rPr>
        <w:t xml:space="preserve">CONSPIRE, AS </w:t>
      </w:r>
      <w:r>
        <w:rPr>
          <w:rStyle w:val="CharStyle34"/>
          <w:b/>
          <w:bCs/>
        </w:rPr>
        <w:t>IN.</w:t>
      </w:r>
      <w:bookmarkEnd w:id="44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56" w:line="160" w:lineRule="exact"/>
        <w:ind w:left="0" w:right="0" w:firstLine="400"/>
      </w:pPr>
      <w:r>
        <w:rPr>
          <w:lang w:val="es-ES" w:eastAsia="es-ES" w:bidi="es-ES"/>
          <w:w w:val="100"/>
          <w:spacing w:val="0"/>
          <w:color w:val="000000"/>
          <w:position w:val="0"/>
        </w:rPr>
        <w:t>Natasa Petresin-Bachelez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76" w:line="245" w:lineRule="exact"/>
        <w:ind w:left="0" w:right="0" w:firstLine="400"/>
      </w:pPr>
      <w:r>
        <w:rPr>
          <w:rStyle w:val="CharStyle57"/>
          <w:lang w:val="de-DE" w:eastAsia="de-DE" w:bidi="de-DE"/>
        </w:rPr>
        <w:t xml:space="preserve">«Alles, was ein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Mensch sich vorstellen kann, werden andere Menschen verwirkli</w:t>
        <w:t>-</w:t>
        <w:br/>
        <w:t>chen», so lautet eines der berühmtesten Zitate des für seine unstillbare Neugier bekannten</w:t>
        <w:br/>
        <w:t>Jules Verne. Mit anderen Worten, wenn jemand eine imaginäre Parallelwelt aufbaut oder</w:t>
        <w:br/>
        <w:t>darüber konspiriert, ist die Wahrscheinlichkeit hoch, dass eine solche Welt existieren</w:t>
        <w:br/>
        <w:t>kann, existiert oder existieren wird.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  <w:lang w:val="es-ES" w:eastAsia="es-ES" w:bidi="es-ES"/>
        </w:rPr>
        <w:t xml:space="preserve">Conspire: </w:t>
      </w:r>
      <w:r>
        <w:rPr>
          <w:rStyle w:val="CharStyle25"/>
        </w:rPr>
        <w:t>die Entdeckung eines visionären Imaginariums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Konspirieren als Aktivität schließt verschiedene psychologische, gesellschaft</w:t>
        <w:t>-</w:t>
        <w:br/>
        <w:t>liche und politische Affinitäten und Beweggründe ein. Heutzutage rufen die Begriffe</w:t>
        <w:br/>
      </w:r>
      <w:r>
        <w:rPr>
          <w:rStyle w:val="CharStyle41"/>
        </w:rPr>
        <w:t>konspirieren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</w:t>
      </w:r>
      <w:r>
        <w:rPr>
          <w:rStyle w:val="CharStyle41"/>
        </w:rPr>
        <w:t>Konspiration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zumeist negative Assoziationen hervor, dazu gehören:</w:t>
        <w:br/>
        <w:t>unwahre Behauptungen, Missdeutung oder absichtliches Missverstehen eines Phäno</w:t>
        <w:t>-</w:t>
        <w:br/>
        <w:t>mens durch die Betrachtung aus einem offensichtlich falschen Blickwinkel, Mangel an</w:t>
        <w:br/>
        <w:t>Glaubwürdigkeit im jeweiligen Fachgebiet und Mangel an überprüfbaren Beweisen,</w:t>
        <w:br/>
        <w:t>Entwerfen paranoider Szenarien und paranoides Verhalten, das Schmieden übler Pläne</w:t>
        <w:br/>
        <w:t>auf Grundlage von Fakten oder Fiktionen und eine Leidenschaft für das Untergraben von</w:t>
        <w:br/>
        <w:t>Ordnungen und Systemen. Der lateinische Ursprung des Begriffs, miteinander atmen&gt;,</w:t>
        <w:br/>
        <w:t>verweist auf dessen poetische Seite. Eines der Ziele der Ausstellung zur transmediale 2008</w:t>
        <w:br/>
      </w:r>
      <w:r>
        <w:rPr>
          <w:rStyle w:val="CharStyle41"/>
          <w:lang w:val="es-ES" w:eastAsia="es-ES" w:bidi="es-ES"/>
        </w:rPr>
        <w:t>CONSPIRE...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besteht darin, den Begriff nicht in seiner reduzierten Form zu betrachten,</w:t>
        <w:br/>
        <w:t>sondern einen kreativen Diskurs des künstlerischen Imaginariums zu ermöglichen, das</w:t>
        <w:br/>
        <w:t>sich an die Erforschung von ungewöhnlichen oder gar unbekannten Möglichkeiten her</w:t>
        <w:t>-</w:t>
        <w:br/>
        <w:t>anwagt. Der Ansatz übt auf das künstlerische Imaginarium deshalb eine solche Faszina</w:t>
        <w:t>-</w:t>
        <w:br/>
        <w:t>tion aus, weil hier investigative Methodologie auf künstlerische Forschung trifft und weil</w:t>
        <w:br w:type="page"/>
        <w:t>hier interdisziplinäre Aktivitäten und Hypothesen zur Verbesserung unserer heutigen</w:t>
        <w:br/>
        <w:t>Welt in das breite Feld der zeitgenössischen Kunst einfließen: Als kleiner Fortschritt, als</w:t>
        <w:br/>
        <w:t xml:space="preserve">neues Detail einer bereits existierenden Technik, als Geste, die den </w:t>
      </w:r>
      <w:r>
        <w:rPr>
          <w:rStyle w:val="CharStyle41"/>
        </w:rPr>
        <w:t>State of the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Art ver</w:t>
        <w:t>-</w:t>
        <w:br/>
        <w:t>ändert, als Verbindung zwischen unsichtbaren und sichtbaren Phänomenen, als Projekt,</w:t>
        <w:br/>
        <w:t>das das ungeahnte Potenzial bekannter Fakten freigibt, oder als im kreativen Bereich</w:t>
        <w:br/>
        <w:t>angewandter wissenschaftlicher Vorschlag.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Conspire: künstlerisch-intellektuelle Kritik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alte verborgene Wissen esoterischer oder hermetischer Traditionen diente im</w:t>
        <w:br/>
        <w:t>Verlauf der Geschichte stets dazu, Kritik an der offiziellen Auffassung von (religiösen</w:t>
        <w:br/>
        <w:t>oder moralischen) Überzeugungen und Vorstellungen zu üben. Es wies daraufhin, dass</w:t>
        <w:br/>
        <w:t>das Göttliche eine vollständig zugängliche Quelle universeller Wahrheit ist, und dass die</w:t>
        <w:br/>
        <w:t>Suche danach das wichtigste Ziel solchen Wissens darstellt. Diese korrigierende Haltung</w:t>
        <w:br/>
        <w:t>stellte für die jeweiligen Machthaber eine ketzerische Gefahr dar, weshalb viele der frü</w:t>
        <w:t>-</w:t>
        <w:br/>
        <w:t>hen Konspiranten wie etwa Alchemisten und Gnostiker angeklagt und verbrannt oder</w:t>
        <w:br/>
        <w:t>ins Exil verbannt wurden, um die orthodoxen religiösen Überzeugungen gegenüber den</w:t>
        <w:br/>
        <w:t>alternativen Strömungen zu legitimieren. Gegenüber dem Strom der Ereignisse - die</w:t>
        <w:br/>
        <w:t>mithilfe der Medien heutzutage sofort und auf der ganzen Welt übertragen werden - hat</w:t>
        <w:br/>
        <w:t>die zeitgenössische Konspiration die korrektive und kritische Haltung bewahrt, so Bruno</w:t>
        <w:br/>
        <w:t>Latour, der berühmt-berüchtigte französischer Wissenschaftssoziologe und einer der</w:t>
        <w:br/>
        <w:t>Mitbegründer der erst vor Kurzem eingeführten theoretischen Disziplin Wissenschafts</w:t>
        <w:t>-</w:t>
        <w:br/>
        <w:t>studien. Dennoch ist auch für ihn der größte Teil der Konzepte von Konspiranten negativ</w:t>
        <w:br/>
        <w:t>besetzt. Eines der wichtigsten Ziele der Wissenschaftsstudien besteht darin aufzuzeigen,</w:t>
        <w:br/>
        <w:t>dass wissenschaftliche Tatsachen kontinuierlich und ausschließlich soziale Konstrukte</w:t>
        <w:br/>
        <w:t>sind, die zwangsweise wissenschaftlicher Gewissheit entbehren und deshalb dem Status</w:t>
        <w:br/>
        <w:t>des Absoluten, den sie vorgeben innezuhaben, nicht gerecht werden. Wenn Latour über</w:t>
        <w:br/>
        <w:t>die soziale Konstruktion wissenschaftlicher Fakten spricht, erwähnt er die entschei</w:t>
        <w:t>-</w:t>
        <w:br/>
        <w:t>dende Analogie zum Hauptziel des allgemeinen Kritizismus: Aufzuzeigen, dass es keine</w:t>
        <w:br/>
        <w:t>hundertprozentige Gewissheit gibt. Gleichzeitig kritisiert er den «unmittelbaren Revisi</w:t>
        <w:t>-</w:t>
        <w:br/>
        <w:t>onismus», der sich einstellt, wenn, unmittelbar nachdem ein Ereignis stattgefunden hat,</w:t>
        <w:br/>
        <w:t>«Dutzende von Verschwörungstheorien bereits die offizielle Darstellung revidieren». La</w:t>
        <w:t>-</w:t>
        <w:br/>
        <w:t>tour stellt einen Vergleich zwischen den Konspiranten und einer popularisierten Version</w:t>
        <w:br/>
        <w:t>von Gesellschaftskritik her: «Was wäre, wenn Erklärungen, die automatisch auf Macht,</w:t>
        <w:br/>
        <w:t>Gesellschaft und Diskurs zurückgreifen, überholt wären und gar die naivsten Formen</w:t>
        <w:br/>
        <w:t>von Kritik nähren würden? Vielleicht nehme ich Verschwörungstheorien zu ernst, aber</w:t>
        <w:br/>
        <w:t>es beunruhigt mich zu sehen, dass in diesen verrückten Mischungen aus unreflektierten</w:t>
        <w:br/>
        <w:t>Zweifeln, pedantischen Forderungen nach Beweisen und freier Verwendung wirksamer</w:t>
        <w:br/>
        <w:t>Erklärungen des sozialen Nimmerlands, viele Waffen der Gesellschaftskritik zu finden</w:t>
        <w:br/>
        <w:t>sind. Verschwörungstheorien stellen natürlich eine unsinnige Deformierung unserer</w:t>
        <w:br/>
        <w:t>eigenen Argumente dar, aber wie Waffen, die über eine Grenze zur falschen Partei ge</w:t>
        <w:t>-</w:t>
        <w:br/>
        <w:t>schmuggelt wurden, sind dies dennoch unsere Waffen.»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Bei genauerer Betrachtung dieses Prozesses der Konstruktion von Fakten zeigt der</w:t>
        <w:br/>
        <w:t>französische Philosoph Jacques Rändere, wie Kunst gleichzeitig historisch effektiv und</w:t>
        <w:br/>
        <w:t>auf ganz direkte Art politisch sein kann. Der durch ihn geprägte Begriff «Aufteilung des</w:t>
        <w:br/>
        <w:t>Sinnlichen» steht für ein System oder ein Regime, das festlegt, was in unserer Gesellschaft</w:t>
        <w:br/>
        <w:t>sichtbar, aussprechbar oder vorstellbar ist und auf dem die allgemeine Wahrnehmung der</w:t>
        <w:br/>
        <w:t>Realität beruht. Er betrachtet Politik und Kunst als «Formen des Wissens, die &lt;Fiktion&gt;</w:t>
        <w:br/>
        <w:t>aufbauen, d. h. als materielles Umordnen von Zeichen und Bildern, von Verbindungen</w:t>
        <w:br/>
        <w:t>zwischen dem was gesehen und dem was gesagt wird, zwischen dem was getan wird und</w:t>
        <w:br/>
        <w:t>dem was getan werden kann». In der Kunst kann dies mit den Mitteln der Fiktion erreicht</w:t>
        <w:br/>
        <w:t>werden, ein Prozess der durch das gekennzeichnet wurde, was Rändere als «ästhetische</w:t>
        <w:br/>
        <w:t>Revolution» oder «ästhetisches Regime» bezeichnet. Das vorherrschende ästhetische Re</w:t>
        <w:t>-</w:t>
        <w:br/>
        <w:t>gime verwischt die Grenzen zwischen der Logik der Fakten und der Logik der Fiktion, die</w:t>
        <w:br/>
        <w:t>seit Aristoteles als Gedanken zur Überlegenheit der Dichtkunst gegenüber der Geschichte</w:t>
        <w:br/>
        <w:t>bestehen:«[Das ästhetische Regime] reißt Dinge rigoros auseinander: Beweise und Fikti</w:t>
        <w:t>-</w:t>
        <w:br/>
        <w:t>on werden dem selben Bedeutungssystem unterstellt. Einerseits ist alles Empirische durch</w:t>
        <w:br/>
        <w:t>Zeichen der Wahrheit in Form von Spuren und Prägungen markiert. Was geschehen ist&gt;,</w:t>
        <w:br/>
        <w:t>wird somit direkt einem Regime der Wahrheit unterstellt, einem Regime das die Notwen</w:t>
        <w:t>-</w:t>
        <w:br/>
        <w:t>digkeit des Geschehenen aufzeigt. Andererseits weist das, &lt;was hätte geschehen können)</w:t>
        <w:br/>
        <w:t>dann nicht mehr die autonome und linear geprägte Form der Anordnung von Ereignissen</w:t>
        <w:br/>
        <w:t>auf...» Gemäß Rändere, würde ein angemessenes Kunstwerk die Verbindungen zwischen</w:t>
        <w:br/>
        <w:t>dem, was sichtbar, aussprechbar oder vorstellbar ist, sprengen, ohne dass seine Bedeutung</w:t>
        <w:br/>
        <w:t>mithilfe einer offensichtlichen Botschaft vermittelt wird:«Politische Kunst kann nicht in</w:t>
        <w:br/>
        <w:t>der einfachen Form eines großen Spektakels funktionieren, das zu einem &lt;Bewusstsein&gt;</w:t>
        <w:br/>
        <w:t>für den Zustand der Welt führen würde. Angemessene politische Kunst würde sicher</w:t>
        <w:t>-</w:t>
        <w:br/>
        <w:t>stellen, dass ein Doppeleffekt entstünde: Es wäre ein politischer Sinn erkennbar und ein</w:t>
        <w:br/>
        <w:t>spürbarer oder wahrnehmbarer Schock, der umgekehrt durch das Unheimliche hervor</w:t>
        <w:t>-</w:t>
        <w:br/>
        <w:t>gerufen wurde, also durch etwas, was sich dem Sinn widersetzt.»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 xml:space="preserve">Conspire: Die Ausstellung </w:t>
      </w:r>
      <w:r>
        <w:rPr>
          <w:rStyle w:val="CharStyle359"/>
        </w:rPr>
        <w:t>CONSPIRE...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verschiedenen Cluster dieser Ausstellung sind als «Formen der Aktion» konzi</w:t>
        <w:t>-</w:t>
        <w:br/>
        <w:t>piert, um es in Hannah Arendts Worten auszudrücken. Sie stellen das Thema Konspirie</w:t>
        <w:t>-</w:t>
        <w:br/>
        <w:t>ren als potenzielles Werkzeug zum Überdenken der Kritik als künstlerisch-intellektuelles</w:t>
        <w:br/>
        <w:t>Bestreben dar: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Twisted Realities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Werke verzerren unser Verständnis von der Wirklichkeit, indem sie unsere Be</w:t>
        <w:t>-</w:t>
        <w:br/>
        <w:t>zugspunkte verändern und dadurch unsere alltägliche Realität seltsam oder fragwürdig</w:t>
        <w:br/>
        <w:t>erscheinen lassen. Sie arbeiten mit den Kategorien Logik der Fakten und Logik der Fiktion</w:t>
        <w:br/>
        <w:t>als zwei Extremen derselben Erfahrungs- und Gedankenwelt, deren Grenzen verschwim</w:t>
        <w:t>-</w:t>
        <w:br/>
        <w:t>men können (Einar Thorsteinns experimentelles Objekt, das die Wahrnehmung und Fan</w:t>
        <w:t>-</w:t>
        <w:br/>
        <w:t>tasie des Betrachters einbezieht; die Intervention von SilentCell Network in vermittelte</w:t>
        <w:br/>
        <w:t>Realität und institutioneile Systeme; Janez Jansas Namensänderung als persönlicher Akt</w:t>
        <w:br w:type="page"/>
        <w:t>und gleichzeitige Nachahmung politischer Strategien; Olga Kisselevas Einbringung der</w:t>
        <w:br/>
        <w:t>Immaterialität von Informationen in eine architektonische Konkretheit) oder die neue</w:t>
        <w:br/>
        <w:t>Überlebensstrategien aufwerfen, wie die der selbst organisierten mobilen Bürgerinitia</w:t>
        <w:t>-</w:t>
        <w:br/>
        <w:t>tiven in Lisa Parks Werk.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</w:rPr>
        <w:t>Visionary Lives, Fictionalised Selves and Fictionalising Oneself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«Mit zunehmendem Alter habe ich gelernt, damit aufzuhören, Borges zu sein»,</w:t>
        <w:br/>
        <w:t xml:space="preserve">schrieb Jorge Luis Borges in </w:t>
      </w:r>
      <w:r>
        <w:rPr>
          <w:rStyle w:val="CharStyle41"/>
        </w:rPr>
        <w:t xml:space="preserve">El </w:t>
      </w:r>
      <w:r>
        <w:rPr>
          <w:rStyle w:val="CharStyle41"/>
          <w:lang w:val="fr-FR" w:eastAsia="fr-FR" w:bidi="fr-FR"/>
        </w:rPr>
        <w:t xml:space="preserve">informe </w:t>
      </w:r>
      <w:r>
        <w:rPr>
          <w:rStyle w:val="CharStyle41"/>
        </w:rPr>
        <w:t>deBrodie.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diesem Sinne spiegeln diese Werke Au</w:t>
        <w:t>-</w:t>
        <w:br/>
        <w:t xml:space="preserve">tofiktion als Projektion eines </w:t>
      </w:r>
      <w:r>
        <w:rPr>
          <w:rStyle w:val="CharStyle41"/>
        </w:rPr>
        <w:t>larger-than-life</w:t>
      </w:r>
      <w:r>
        <w:rPr>
          <w:lang w:val="de-DE" w:eastAsia="de-DE" w:bidi="de-DE"/>
          <w:w w:val="100"/>
          <w:spacing w:val="0"/>
          <w:color w:val="000000"/>
          <w:position w:val="0"/>
        </w:rPr>
        <w:t>-Szenarios (Mangelos Autofiktionalisierung</w:t>
        <w:br/>
        <w:t>und seine visionären poetischen Manifeste; Ilana Halperins personalisierte geologische</w:t>
        <w:br/>
        <w:t>Reisedokumentationen; die Visionen von Artur Zmijewskis Protagonistin Lisa, die ihr</w:t>
        <w:br/>
        <w:t>Leben prägen), die Auflösung des schmalen Grats zwischen tatsächlicher und fiktionaler</w:t>
        <w:br/>
        <w:t>Urheberschaft (Hadjithomas und Joreige mit dem Fotografen Abdallah Farah) oder die</w:t>
        <w:br/>
        <w:t>Instrumentalisierung der eigenen künstlerischen Position zur Schaffung fiktiver Insti</w:t>
        <w:t>-</w:t>
        <w:br/>
        <w:t>tutionen (Julius Koller) wider.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</w:rPr>
        <w:t>Utopian Politics and Dissonant Poetics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leisen, dunklen aber auch poetisch geprägten Revolutionen sind die wichtigsten</w:t>
        <w:br/>
        <w:t>Elemente, die sich hinter Peljhan und Khlebnikovs performativem Theater der Betäti</w:t>
        <w:t>-</w:t>
        <w:br/>
        <w:t>gung im Dauerbetrieb verbergen, hinter YKON und dessen Glauben, dass künstlerische</w:t>
        <w:br/>
        <w:t>Mikro-Nationen einen legitimen Status haben und hinter der Kartographie des Bureau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d’études,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versteckte oder geheime Phänomene darstellt.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 können als humorvolle Dissonanz wahrgenommen werden, die hartnäckige sozi</w:t>
        <w:t>-</w:t>
        <w:br/>
        <w:t>ale oder politische Themen darstellt (Julieta Arandas Kakophonie von Nationalhymnen;</w:t>
        <w:br/>
        <w:t>Hassan Khans psychoanalytische Bruchstücke von Erzählungen).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</w:rPr>
        <w:t>Bio-organic Systems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Einerseits sind hier die abstrakten Darstellungen von Ursula Berlot zu nennen,</w:t>
        <w:br/>
        <w:t>die bio-organische Systeme imitieren, sowie die den Körper und Geist einnehmende</w:t>
        <w:br/>
        <w:t>Erfahrung des Konspirierens als miteinander Atmen&gt; von Kimsooja und andererseits</w:t>
        <w:br/>
        <w:t>die Planetenkonstellationen von Norimichi Harikawa: Alle beschäftigen sich mit dem</w:t>
        <w:br/>
        <w:t>Zusammenspiel komplexer Entwürfe zur Herstellung einer Verbindung zwischen den</w:t>
        <w:br/>
        <w:t>mystischen und unerklärlichen Aspekten der Menschheit und der Ewigkeit. Knowbotic</w:t>
        <w:br/>
        <w:t>Research beschäftigen sich mit der Ebene symbolischer Repräsentationen, die durch</w:t>
        <w:br/>
        <w:t>Technologie konstruiert werden.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rStyle w:val="CharStyle25"/>
        </w:rPr>
        <w:t xml:space="preserve">Haunted Past- Projected </w:t>
      </w:r>
      <w:r>
        <w:rPr>
          <w:rStyle w:val="CharStyle25"/>
          <w:lang w:val="fr-FR" w:eastAsia="fr-FR" w:bidi="fr-FR"/>
        </w:rPr>
        <w:t>Future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Einer der Beweggründe für dieses Projekt sind die poetischen oder revisionistischen</w:t>
        <w:br/>
        <w:t xml:space="preserve">Ränkespiele unaufgeklärter historischer Ereignisse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(Société Réaliste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und ihre Agentur</w:t>
        <w:br/>
        <w:t>zur Planung von Revolutionen und Rückverfolgung der Verbindungen zwischen revolu</w:t>
        <w:t>-</w:t>
        <w:br/>
        <w:t>tionären Masterminds; Lene Bergs persönliche Abrechnung mit dem Kalten Krieg und</w:t>
        <w:br/>
        <w:t>dessen Propaganda). Laurent Montarons poetische Erinnerung an die Zeppelin-Katas</w:t>
        <w:t>-</w:t>
        <w:br w:type="page"/>
        <w:t>trophe erforscht, welcher Nutzen von verkannten technologischen und infrastrukturellen</w:t>
        <w:br/>
        <w:t>Erfindungen übrig bleibt.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 xml:space="preserve">Alternative Science / Science </w:t>
      </w:r>
      <w:r>
        <w:rPr>
          <w:rStyle w:val="CharStyle360"/>
        </w:rPr>
        <w:t xml:space="preserve">vs </w:t>
      </w:r>
      <w:r>
        <w:rPr>
          <w:rStyle w:val="CharStyle25"/>
        </w:rPr>
        <w:t>Fiction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52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der heutigen Zeit formen Wissenschaft und Technologie unsere Realität und</w:t>
        <w:br/>
        <w:t>Fantasie genauso intensiv wie in früheren Zeiten. Und diese Erkundungen der Gren</w:t>
        <w:t>-</w:t>
        <w:br/>
        <w:t>zen künstlerischer Kompetenz beschäftigen sich mit wissenschaftlicher Fiktion (Tobias</w:t>
        <w:br/>
        <w:t>Putrihs Skulptur, inspiriert von Buckminster Füllers oder Friedrich Kieslers Theorien)</w:t>
        <w:br/>
        <w:t>und stellen individuelle und alternative wissenschaftliche Ansätze (Alban Hajdinajs</w:t>
        <w:br/>
        <w:t>Fokussierung auf einen albanischen Amateur-Geophysiker) kollektiven Ansätzen gegen</w:t>
        <w:t>-</w:t>
        <w:br/>
        <w:t>über (Christoph Kellers Sammlung von im Internet kursierenden Theorien zu mysteriös</w:t>
        <w:br/>
        <w:t>geformten Flugzeugspuren am Himmel).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380"/>
      </w:pPr>
      <w:r>
        <w:rPr>
          <w:rStyle w:val="CharStyle25"/>
        </w:rPr>
        <w:t>Conspirative Truths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  <w:sectPr>
          <w:footerReference w:type="even" r:id="rId127"/>
          <w:footerReference w:type="default" r:id="rId128"/>
          <w:pgSz w:w="8246" w:h="13220"/>
          <w:pgMar w:top="1205" w:left="658" w:right="805" w:bottom="1373" w:header="0" w:footer="3" w:gutter="0"/>
          <w:rtlGutter w:val="0"/>
          <w:cols w:space="720"/>
          <w:pgNumType w:start="14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Austauschen, enthüllen und erforschen (Trevor Paglens Katalogisierung militä</w:t>
        <w:t>-</w:t>
        <w:br/>
        <w:t>rischer Embleme, Alice Micelis Sichtbarmachung von Tschernobyls radioaktiven Orten),</w:t>
        <w:br/>
        <w:t>umwandeln, kreativ falsch verwenden (Alain Declercqs und Egle Budvytytes technisch</w:t>
        <w:br/>
        <w:t>brillante Doku-Fiktionen) sowohl der historischen, religiösen (Matt O’dells neue Welt-</w:t>
        <w:br/>
        <w:t>ordnungs-Ikonographie) oder der von Organisationen initiierten Prozesse (UBER-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MORGEN.COM,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Paolo Cirios und Alessandro Ludovicos Software-Hack) - das alles</w:t>
        <w:br/>
        <w:t>verbindet diese Werke. Eines der zentralen Momente jeder Verschwörungstheorie ist,</w:t>
        <w:br/>
        <w:t>ihren Wahrheitswert so plausibel wie möglich zu machen. Deshalb arbeitet die Mehrheit</w:t>
        <w:br/>
        <w:t>dieser Künstler mit visuellen Umsetzungen als gültiger und schlüssiger Darstellung ihrer</w:t>
        <w:br/>
        <w:t>Verschwörungsgegenstände.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380"/>
      </w:pPr>
      <w:bookmarkStart w:id="45" w:name="bookmark45"/>
      <w:r>
        <w:rPr>
          <w:sz w:val="24"/>
          <w:szCs w:val="24"/>
          <w:w w:val="100"/>
          <w:spacing w:val="0"/>
          <w:color w:val="000000"/>
          <w:position w:val="0"/>
        </w:rPr>
        <w:t>CONSPIRE, AS IN...</w:t>
      </w:r>
      <w:bookmarkEnd w:id="45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577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Natasa Petresin-Bachelez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rStyle w:val="CharStyle57"/>
        </w:rPr>
        <w:t xml:space="preserve">There is one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the most commonly mentioned quote by the eternally curious Jules</w:t>
        <w:br/>
        <w:t>Verne and it goes saying «Anything one man can imagine, other men can make real». In</w:t>
        <w:br/>
        <w:t>other words, if one constructs or conspires about a parallel imaginary world, there is a</w:t>
        <w:br/>
        <w:t>high probability that such a world can, does or will exist.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Conspire, as in discovering the visionary imaginarium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Conspiring as an activity consists of various psychological, social and political af</w:t>
        <w:t>-</w:t>
        <w:br/>
        <w:t xml:space="preserve">finities and motives. The meaning of </w:t>
      </w:r>
      <w:r>
        <w:rPr>
          <w:rStyle w:val="CharStyle41"/>
          <w:lang w:val="en-US" w:eastAsia="en-US" w:bidi="en-US"/>
        </w:rPr>
        <w:t>conspiring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or conspiracy has today mostly pejorative</w:t>
        <w:br/>
        <w:t>connotations, which include false conceptions, misreading or the intentional failure to</w:t>
        <w:br/>
        <w:t>observe the phenomenon in placing the viewpoint on the obviously wrong place or wrong</w:t>
        <w:br/>
        <w:t>time, lack of credibility in the expert areas and lack of verifiable evidence, paranoid sce</w:t>
        <w:t>-</w:t>
        <w:br/>
        <w:t>narios and behaviour, plotting evil plans based on either true facts or Active ones, and</w:t>
        <w:br/>
        <w:t>indulging into undermining existing orders and systems. On the other hand, behind its</w:t>
        <w:br/>
        <w:t>literal Latin root, &lt;breathing together), conspire evokes poetic sides of the term. One of the</w:t>
        <w:br/>
        <w:t xml:space="preserve">aims of the transmediale 2008 exhibition </w:t>
      </w:r>
      <w:r>
        <w:rPr>
          <w:rStyle w:val="CharStyle41"/>
          <w:lang w:val="en-US" w:eastAsia="en-US" w:bidi="en-US"/>
        </w:rPr>
        <w:t>CONSPIRE...was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to enlarge this derogation into</w:t>
        <w:br/>
        <w:t>a discoursive creative field of artistic imaginarium which dares to explore the unusual or</w:t>
        <w:br/>
        <w:t>even never-heard-of potentialities. This proposition offers to be intriguing for the artistic</w:t>
        <w:br/>
        <w:t>imaginarium where the investigative methodology meets the artistic research, or where</w:t>
        <w:br/>
        <w:t>the interdisciplinary activities and hypotheses for how to improve many of today’s reali</w:t>
        <w:t>-</w:t>
        <w:br/>
        <w:t>ties enter the vast field of contemporary art: as a small-scale improvement, a new detail of</w:t>
        <w:br/>
        <w:t>an existing technique, a gesture that changes the general state-of-the-art, a link between</w:t>
        <w:br/>
        <w:t>invisible and visible phenomena, a project that reveals the unpredicted potential of the</w:t>
        <w:br/>
        <w:t>known facts, or a scientific proposal translated onto the areas for creative use.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Conspire, as in artistic-intellectual critique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ancient hidden knowledge of esoteric or hermetic traditions has throughout all</w:t>
        <w:br/>
        <w:t>the history acted as a critique of the official institutions of (religious, moral) convictions</w:t>
        <w:br/>
        <w:t>and belief, pointing that the One, Divine is an overall accessible source of the universal</w:t>
        <w:br/>
        <w:t>truth and its seeking being the real goal of such knowledge at first place. This corrective</w:t>
        <w:br/>
        <w:t>attitude represented a heretical danger to the power in the position, so that many of the</w:t>
        <w:br/>
        <w:t>early conspiracy producers like alchemists and Gnostics were accused, burnt or exiled</w:t>
        <w:br/>
        <w:t>for the sake of legitimating the orthodox religious beliefs against its alternative streams.</w:t>
        <w:br/>
        <w:t>That contemporary conspiring has kept this corrective, critical attitude towards the</w:t>
        <w:br/>
        <w:t>stream of events as they are transmitted via global media instantly today, suggests also</w:t>
        <w:br/>
        <w:t>Bruno Latour, the infamous French sociologist of science and one of the founders of the</w:t>
        <w:br/>
        <w:t>recently established theoretical discipline known as science studies, although he denotes</w:t>
        <w:br/>
        <w:t>the mass of conspiracists pejoratively. One of the main intentions of the science studies</w:t>
        <w:br w:type="page"/>
        <w:t>is to show how the scientific facts are continuously and exclusively a social construction,</w:t>
        <w:br/>
        <w:t>lacking necessarily scientific certainty and therefore escaping the status of the absolute</w:t>
        <w:br/>
        <w:t>they tend to represent. When Latour talks about this very social construction of scientific</w:t>
        <w:br/>
        <w:t>facts, he notes an important analogy with the major aim of the general criticism, that</w:t>
        <w:br/>
        <w:t>of demonstrating that there is no sure ground anyway. Criticising at the same time the</w:t>
        <w:br/>
        <w:t>«instant revisionism» that is taking place when «dozens of conspiracy theories are already</w:t>
        <w:br/>
        <w:t>revising the official account» just literally the next hour as an event takes place, Latour</w:t>
        <w:br/>
        <w:t>draws furthermore a comparison between the conspiracists and a popularised version of</w:t>
        <w:br/>
        <w:t>social critique: «What if explanations resorting automatically to power, society, discourse,</w:t>
        <w:br/>
        <w:t>had outlived their usefulness, and deteriorated to the point of now feeding also the most</w:t>
        <w:br/>
        <w:t>gullible sort of critiques? Maybe I am taking conspiracy theories too seriously, but I am</w:t>
        <w:br/>
        <w:t>worried to detect, in those mad mixtures of knee-jerk disbelief, punctilious demands</w:t>
        <w:br/>
        <w:t>for proofs, and free use of powerful explanation from the social neverland, many of the</w:t>
        <w:br/>
        <w:t>weapons of social critique. Of course conspiracy theories are an absurd deformation of</w:t>
        <w:br/>
        <w:t>our own arguments, but, like weapons smuggled through a fuzzy border to the wrong</w:t>
        <w:br/>
        <w:t>party, these are our weapons nonetheless.»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When observing closer this very process of construction of facts, French philosopher</w:t>
        <w:br/>
        <w:t>Jacques Ranciere shows how art can be historically effective and directly political. Ran-</w:t>
        <w:br/>
        <w:t>ciere’s term «distribution of the sensible» denotes a system or a regime that defines what</w:t>
        <w:br/>
        <w:t>is visible, sayable or thinkable in our socitey, through which perception of the common</w:t>
        <w:br/>
        <w:t>reality is being built upon. He sees politics and art as those «forms of knowledge that con</w:t>
        <w:t>-</w:t>
        <w:br/>
        <w:t>struct &lt;fictions&gt;, that is to say material rearrangements of signs and images, relationships</w:t>
        <w:br/>
        <w:t>between what is seen and what is said, between what is done and what can be done». Art</w:t>
        <w:br/>
        <w:t>can achieve this by means of fictions, a process that has been marked by what Ranciere</w:t>
        <w:br/>
        <w:t>calls «the aesthetic revolution» or «aesthetic regime». The appearing aesthetic regime</w:t>
        <w:br/>
        <w:t>blurs the borders between the logic of facts and the logic of fictions that have been divided</w:t>
        <w:br/>
        <w:t>since Aristotle’s thoughts on superiority of poetry above history: «[The aesthetic regime]</w:t>
        <w:br/>
        <w:t>drastically disrupts things: testimony and fiction come under the same regime of mean</w:t>
        <w:t>-</w:t>
        <w:br/>
        <w:t>ing. On the one hand, the empirical bears the marks of the true in the form of traces and</w:t>
        <w:br/>
        <w:t>imprints. &lt;What happened) thus comes directly under a regime of truth, a regime that</w:t>
        <w:br/>
        <w:t>demonstrates the necessity behind what happened. On the other hand, &lt;what could hap</w:t>
        <w:t>-</w:t>
        <w:br/>
        <w:t>pen) no longer has the autonomous and linear form of the arrangement of actions... For</w:t>
        <w:br/>
        <w:t>Ranciere, the suitable political work of art would thus disrupt the relationship between</w:t>
        <w:br/>
        <w:t>the visible, the sayable, and the thinkable, without using the terms of a message to render</w:t>
        <w:br/>
        <w:t>the meaning: «political art cannot work in the simple form of a meaningful spectacle that</w:t>
        <w:br/>
        <w:t>would lead to an &lt;awareness&gt; of the state of the world. Suitable political art would ensure,</w:t>
        <w:br/>
        <w:t>at one and the same time, the production of a double effect: the readability of a political</w:t>
        <w:br/>
        <w:t>signification and a sensible or perceptual shock caused, conversely, by the uncanny, by</w:t>
        <w:br/>
        <w:t>that which resists signification.»</w:t>
      </w:r>
      <w:r>
        <w:br w:type="page"/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4" w:lineRule="exact"/>
        <w:ind w:left="0" w:right="0" w:firstLine="38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Conspire, as </w:t>
      </w:r>
      <w:r>
        <w:rPr>
          <w:w w:val="100"/>
          <w:spacing w:val="0"/>
          <w:color w:val="000000"/>
          <w:position w:val="0"/>
        </w:rPr>
        <w:t xml:space="preserve">in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exhibition </w:t>
      </w:r>
      <w:r>
        <w:rPr>
          <w:rStyle w:val="CharStyle361"/>
        </w:rPr>
        <w:t>CONSPIRE...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4" w:line="254" w:lineRule="exact"/>
        <w:ind w:left="0" w:right="0" w:firstLine="38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The different clusters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of this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exhibition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are thought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«forms of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actions»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in Hannah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Arendt’s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words,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they unfold the topic of conspiring as a potential tool for re-thinking</w:t>
        <w:br/>
        <w:t>the critique as an artistic-intellectual endeavour: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Twisted Realities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Warping our knowledge of reality, these contributions act as reality-benders, render</w:t>
        <w:t>-</w:t>
        <w:br/>
        <w:t>ing our reference points that draw the sense of our everyday realities odd or questionable.</w:t>
        <w:br/>
        <w:t>They operate with the categories of the logic of facts and logic of fiction as with two ex</w:t>
        <w:t>-</w:t>
        <w:br/>
        <w:t>tremes on the same line of experience and thought that can be blurred (Einar Thorsteinn’s</w:t>
        <w:br/>
        <w:t>experimental object which involves public’s perception and imagination, SilentCell Net</w:t>
        <w:t>-</w:t>
        <w:br/>
        <w:t>work’s interventions into mediated reality and institutional frameworks, Janez Jansas’</w:t>
        <w:br/>
        <w:t>name changing as a personal act and a mimicry of political strategies, Olga Kisseleva’s</w:t>
        <w:br/>
        <w:t>insertions of the immateriality of information into the architecture’s concreteness), or</w:t>
        <w:br/>
        <w:t>follow the self-organised civil initiatives and their strategies of survival (Lisa Parks).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Visionary Lives, Fictionalised Selves and Fictionalising Oneself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«My advanced age has taught me the resignation of being Borges,» wrote Jorge Luis</w:t>
        <w:br/>
        <w:t xml:space="preserve">Borges in </w:t>
      </w:r>
      <w:r>
        <w:rPr>
          <w:rStyle w:val="CharStyle41"/>
          <w:lang w:val="fr-FR" w:eastAsia="fr-FR" w:bidi="fr-FR"/>
        </w:rPr>
        <w:t xml:space="preserve">El informe de </w:t>
      </w:r>
      <w:r>
        <w:rPr>
          <w:rStyle w:val="CharStyle41"/>
          <w:lang w:val="en-US" w:eastAsia="en-US" w:bidi="en-US"/>
        </w:rPr>
        <w:t>Brodie.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this sense resonate the auto-fictions with the methods of</w:t>
        <w:br/>
        <w:t>projecting oneself onto a larger-than-life scenario (Mangelos’s self-fictionalisation and his</w:t>
        <w:br/>
        <w:t>visionary poetic manifestoes, liana Halperin’s personalised geological travel documenta</w:t>
        <w:t>-</w:t>
        <w:br/>
        <w:t>tions and Artur Zmijewski’s protagonist Lisa’s visions that mould her life), decomposing</w:t>
        <w:br/>
        <w:t xml:space="preserve">the thin line between factual and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fictive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authorship (Hadjithomas and Joreige with the</w:t>
        <w:br/>
        <w:t xml:space="preserve">photographer Abdallah Farah) or Julius Koller’s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instrumentalisation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one’s own artistic</w:t>
        <w:br/>
        <w:t>position to create fictional institutions.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Utopian Politics and Dissonant Poetics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Either soft, dark but yet poetically charged revolutions are the key elements linger</w:t>
        <w:t>-</w:t>
        <w:br/>
        <w:t>ing behind Marko Peljhan’s and Velimir Khlebnikov’s ongoing collaborative conceptual</w:t>
        <w:br/>
        <w:t>theatre of operations, YKON and its belief in the legitimate status of artistic micronations,</w:t>
        <w:br/>
        <w:t xml:space="preserve">Bureau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d’études’s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engaged mapping ofprivacy. They maybe juxtaposed as humorous dis</w:t>
        <w:t>-</w:t>
        <w:br/>
        <w:t>sonance expressing persistent social or political issues (Julieta Aranda’s sonic cacophony</w:t>
        <w:br/>
        <w:t xml:space="preserve">of national anthems,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Hassan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Khan’s psychoanalytical fragments of narratives).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Bio-organic Systems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Ursula Berlot’s abstract representations, mimicking bio-organic systems, and Kim-</w:t>
        <w:br/>
        <w:t>sooja’s physically and spiritually engaging experience of conspiring as &lt;breathing to</w:t>
        <w:t>-</w:t>
        <w:br/>
        <w:t>gether) on one hand, and Norimichi Harikawa’s planetary constellations on the other are</w:t>
        <w:br/>
        <w:t>complex projects that collude to link the mystical and inexplicable nature of humanity</w:t>
        <w:br/>
        <w:t>and eternity, ultimately a search for something as elusive as a universal truth. Knowbotic</w:t>
        <w:br/>
        <w:t>Research points at the level of symbolic representations that are constructed by the tech</w:t>
        <w:t>-</w:t>
        <w:br/>
        <w:t>nology.</w:t>
      </w:r>
      <w:r>
        <w:br w:type="page"/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Haunted Past - Projected Future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of the motives behind these projects lays in the poetic or revisionist intrigues</w:t>
        <w:br/>
        <w:t xml:space="preserve">of unsolved historical events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(Société Réaliste’s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agency for planning the revolutions and</w:t>
        <w:br/>
        <w:t>tracing inherent links between the revolutionary masterminds, Lene Berg’s personalised</w:t>
        <w:br/>
        <w:t>account on the Cold War and its propaganda). Whatever good remains from the fallout</w:t>
        <w:br/>
        <w:t>of misconceived technological and infrastructural inventions is explored by Laurent</w:t>
        <w:br/>
        <w:t>Montaron with his poetic reminding of the Zeppelin catastrophe.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Alternative Science/Science vs Fiction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Science and technology shape our realities and imagination today as intensely as they</w:t>
        <w:br/>
        <w:t>have always had, and these artistic explorations into the limits of artistic competence deal</w:t>
        <w:br/>
        <w:t>with scientific fictions (Tobias Putrih’s sculptural proposal, inspired by Buckminster</w:t>
        <w:br/>
        <w:t>Fuller’s or Friedrich Kiesler’s theories), documenting personal and alternative scientific</w:t>
        <w:br/>
        <w:t>proposals (Alban Hajdinaj’s focus on an Albanian amateur geophysicist) against collec</w:t>
        <w:t>-</w:t>
        <w:br/>
        <w:t>tive ones (Christoph Keller’s assemblage of Internet-based theories on the mysterious</w:t>
        <w:br/>
        <w:t>forms of the aircraft chemtrails).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Conspiratory Truths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  <w:sectPr>
          <w:pgSz w:w="8246" w:h="13220"/>
          <w:pgMar w:top="1210" w:left="747" w:right="712" w:bottom="1402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Researching, unvealing and transposing (Trevor Paglen’s revelation of non-exist</w:t>
        <w:t>-</w:t>
        <w:br/>
        <w:t>ent military practice, Alice Miceli’s visual research into Chernobyl’s caesium induced</w:t>
        <w:br/>
        <w:t>afterglow), converting and strategically misusing (Alain Declercq’s and Egle Budvytyte’s</w:t>
        <w:br/>
        <w:t>technically brilliant docu-fictions) either historical, religious (Matt O’dell’s new world</w:t>
        <w:br/>
        <w:t>order’s iconography) or corporate processes (UBERMORGEN.COM, Paolo Cirio and</w:t>
        <w:br/>
        <w:t>Alessandro Ludovico’s software jamming) links these works. As one of the central preoc</w:t>
        <w:t>-</w:t>
        <w:br/>
        <w:t>cupations of any successful conspiracy, the rendering of truth as a distinct plausibility,</w:t>
        <w:br/>
        <w:t>underlines the visuality and high coherence of these artistic projects.</w:t>
      </w:r>
    </w:p>
    <w:p>
      <w:pPr>
        <w:widowControl w:val="0"/>
        <w:spacing w:line="525" w:lineRule="exact"/>
      </w:pPr>
      <w:r>
        <w:pict>
          <v:shape id="_x0000_s1183" type="#_x0000_t202" style="position:absolute;margin-left:5.e-002pt;margin-top:0.1pt;width:15.85pt;height:10.15pt;z-index:25165781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362"/>
                      <w:b w:val="0"/>
                      <w:bCs w:val="0"/>
                    </w:rPr>
                    <w:t>153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129"/>
          <w:footerReference w:type="default" r:id="rId130"/>
          <w:pgSz w:w="8246" w:h="13220"/>
          <w:pgMar w:top="12568" w:left="7116" w:right="814" w:bottom="429" w:header="0" w:footer="3" w:gutter="0"/>
          <w:rtlGutter w:val="0"/>
          <w:cols w:space="720"/>
          <w:pgNumType w:start="136"/>
          <w:noEndnote/>
          <w:docGrid w:linePitch="360"/>
        </w:sectPr>
      </w:pP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380"/>
      </w:pPr>
      <w:bookmarkStart w:id="46" w:name="bookmark46"/>
      <w:r>
        <w:rPr>
          <w:rStyle w:val="CharStyle34"/>
          <w:lang w:val="en-US" w:eastAsia="en-US" w:bidi="en-US"/>
          <w:b/>
          <w:bCs/>
        </w:rPr>
        <w:t>Conspiratory Truths</w:t>
      </w:r>
      <w:bookmarkEnd w:id="46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42" w:line="160" w:lineRule="exact"/>
        <w:ind w:left="0" w:right="0" w:firstLine="380"/>
      </w:pPr>
      <w:r>
        <w:rPr>
          <w:lang w:val="fr-FR" w:eastAsia="fr-FR" w:bidi="fr-FR"/>
          <w:w w:val="100"/>
          <w:spacing w:val="0"/>
          <w:color w:val="000000"/>
          <w:position w:val="0"/>
        </w:rPr>
        <w:t>Cédric Vincent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57"/>
          <w:lang w:val="de-DE" w:eastAsia="de-DE" w:bidi="de-DE"/>
        </w:rPr>
        <w:t xml:space="preserve">Das wäre doch </w:t>
      </w:r>
      <w:r>
        <w:rPr>
          <w:lang w:val="de-DE" w:eastAsia="de-DE" w:bidi="de-DE"/>
          <w:w w:val="100"/>
          <w:spacing w:val="0"/>
          <w:color w:val="000000"/>
          <w:position w:val="0"/>
        </w:rPr>
        <w:t>recht beruhigend. In einer Welt, die zu erfassen immer komplizierter</w:t>
        <w:br/>
        <w:t>und schwieriger wird, böte die Verschwörungstheorie ein einfaches, kohärentes und</w:t>
        <w:br/>
        <w:t>mithin verlockendes Erklärungsschema an. So gäbe sie der Beklemmung eine Stimme,</w:t>
        <w:br/>
        <w:t>die aus dem Gefühl des Autonomie- und Individualitätsverlustes entsteht, welchem wir</w:t>
        <w:br/>
        <w:t>uns angesichts der riesigen anonymen Bürokratiegewalten gegenübersehen, die unsere</w:t>
        <w:br/>
        <w:t>Leben und selbst unsere intimsten Gedanken zu kontrollieren scheinen. Man könnte die</w:t>
        <w:br/>
        <w:t>Verschwörungstheorie als Symptom einordnen, als eine Reaktion auf die unpersönlichen</w:t>
        <w:br/>
        <w:t>Kräfte, die unsere Gesellschaften erzeugen. Sie wird konsubstanziell zu der von Ulrich</w:t>
        <w:br/>
        <w:t>Beck beschriebenen Risikogesellschaft.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vor allem ist es auf diese Art einfach, sie als</w:t>
        <w:br/>
        <w:t>eine Form von Paranoia zu behandeln, eine geschädigte Form der Erkenntnis und des</w:t>
        <w:br/>
        <w:t xml:space="preserve">Einflusses auf die Wirklichkeit, ein </w:t>
      </w:r>
      <w:r>
        <w:rPr>
          <w:rStyle w:val="CharStyle41"/>
        </w:rPr>
        <w:t>«poor man’s cognitive mapping»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nach Fredric Jame-</w:t>
        <w:br/>
        <w:t>son. Eine solche Überlegung neigt dazu vorauszusetzen, dass die Verschwörungstheorie</w:t>
        <w:br/>
        <w:t>immer falsch, erfunden oder ein Trugbild ist. Doch ein Verschwörungstheoretiker wird</w:t>
        <w:br/>
        <w:t>natürlich behaupten, dass diese Abwertung nur ein weiteres Komplott ist, um seinen</w:t>
        <w:br/>
        <w:t>Enthüllungen die Wirkung zu rauben.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Plastiker Alain Declercq interessiert sich besonders für die Institutionalisierung</w:t>
        <w:br/>
        <w:t>des Verdachts und die daraus entstehende Staatsparanoia. Ein Randbereich seiner Ar</w:t>
        <w:t>-</w:t>
        <w:br/>
        <w:t>beit scheint darin zu bestehen, gerade denjenigen eine Falle zu stellen, die - sich für</w:t>
        <w:br/>
        <w:t>die Rationalität verbürgend - der konspirationistischen Hermeneutik angelegentlich</w:t>
        <w:br/>
        <w:t>jede Stichhaltigkeit absprechen. Die Verschärfung der Sicherheitspolitik nach dem 11.</w:t>
        <w:br/>
        <w:t>September bot natürlich ein geeignetes Terrain für die Entwicklung seiner Arbeit. Sein</w:t>
        <w:br/>
        <w:t xml:space="preserve">Film </w:t>
      </w:r>
      <w:r>
        <w:rPr>
          <w:rStyle w:val="CharStyle41"/>
        </w:rPr>
        <w:t>Mike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(2005) ist ein Mockumentary, ein fiktionaler Dokumentarfilm, der mit der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Ikonografie des 11. Septembers spielt. Er gibt sich als das heimliche Videotagebuch des</w:t>
        <w:br/>
        <w:t>Geheimdienstagenten Mike aus. Dessen Nationalität ist schwer zu bestimmen. Er filmt</w:t>
        <w:br/>
        <w:t>sich auf seinen Reisen von Kairo nach Washington und Amsterdam zwischen August</w:t>
        <w:br/>
        <w:t>und November 2001. Man folgt der mutmaßlichen Spur einer Ermittlung in die geheime</w:t>
        <w:br/>
        <w:t>Welt terroristischer Netzwerke. Über die Verwirrung hinaus, die durch die Vermischung</w:t>
        <w:br/>
        <w:t>des fiktionalen Genres mit den Codes des Dokumentarfilms entsteht, könnte der Film</w:t>
        <w:br/>
        <w:t>Declercq zufolge «jede beliebige der von den Terroranschlägen des 11. September her</w:t>
        <w:t>-</w:t>
        <w:br/>
        <w:t xml:space="preserve">vorgerufenen Verschwörungsthesen beweisen». </w:t>
      </w:r>
      <w:r>
        <w:rPr>
          <w:rStyle w:val="CharStyle41"/>
        </w:rPr>
        <w:t>Mike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war ein merkwürdiges Schicksal</w:t>
        <w:br/>
        <w:t>beschieden: Als der Künstler das Material in Bordeaux zusammenschnitt, platzte die</w:t>
        <w:br/>
        <w:t>Kriminalpolizei zusammen mit einer Antiterroreinheit in seine Wohnung. Declercq</w:t>
        <w:br/>
        <w:t>wurde verhört, die Wohnung durchsucht, Dokumente und Rechner auseinandergenom</w:t>
        <w:t>-</w:t>
        <w:br/>
        <w:t>men. Er fragt sich immer noch, was genau man zu finden hoffte. Natürlich trug diese</w:t>
        <w:br/>
        <w:t>Begebenheit viel zur Aura des Films bei.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Wirrwarr erinnert an eine Situation, die der</w:t>
        <w:br/>
        <w:t xml:space="preserve">amerikanische Soziologe Robert K. Merton unter der Bezeichnung </w:t>
      </w:r>
      <w:r>
        <w:rPr>
          <w:rStyle w:val="CharStyle41"/>
        </w:rPr>
        <w:t>selffulfilling prophecy</w:t>
        <w:br/>
        <w:t>(selbsterfüllendeProphezeiung)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beschrieb. Die selbsterfüllende Prophezeiung beginnt mit</w:t>
        <w:br/>
        <w:t>der falschen Darstellung einer Situation, welche ein Verhalten auslöst, das die anfangs</w:t>
        <w:br/>
        <w:t>nicht zutreffende Vorstellung wahr werden lässt. Declercq, der mit den Erscheinungen</w:t>
        <w:br/>
        <w:t>des Terrorismus &lt;gespielt&gt; hatte, ist plötzlich zu einem von &lt;ihnen&gt; geworden - innerhalb</w:t>
        <w:br/>
        <w:t>eines Tages. In diesem Sinne hält Declercqs Arbeit jenen einen Spiegel vor, die die Ver</w:t>
        <w:t>-</w:t>
        <w:br/>
        <w:t>schwörungstheorie abschätzig in einen Topf mit Wahnvorstellungen werfen.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Mag dies nun dem Soziologen Anthony Giddens, der das Vertrauen in die Handlun</w:t>
        <w:t>-</w:t>
        <w:br/>
        <w:t>gen von Institutionen, die wir nicht direkt kontrollieren oder verfolgen können zu einem</w:t>
        <w:br/>
        <w:t>der Wesenszüge der Modernität erklärt hatte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gefallen oder nicht - die Rhetorik der</w:t>
        <w:br/>
        <w:t>Verschwörung und ihre Motive haben unseren Alltag derart durchdrungen, dass sie nicht</w:t>
        <w:br/>
        <w:t>mehr nur auf die düsteren Behauptungen von politischen Extremisten, Ausländerfeinden</w:t>
        <w:br/>
        <w:t>oder auf esoterische Folklore beschränkt sind. Die konspirationistische Erklärung ist zu</w:t>
        <w:br/>
        <w:t>einem zentralen Verständlichkeitsmodell des heutigen politischen Diskurses geworden,</w:t>
        <w:br/>
        <w:t>zu einem Mittel, jene Macht zu begreifen, welche zugleich Randgruppen und Eliten in</w:t>
        <w:br/>
        <w:t>ihren Bann zieht und so stark in die Vorstellung eingeprägt ist, dass sie jeden Winkel</w:t>
        <w:br/>
        <w:t>des politischen Schachbretts mit der gleichen Stärke beherrscht. In einer Welt, in der die</w:t>
        <w:br/>
        <w:t>Informationsüberlastung und der Wettkampf der Kanäle unser tägliches Los sind, gehört</w:t>
        <w:br/>
        <w:t>eine Verschwörungshermeneutik schon zur Routine.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im Cluster </w:t>
      </w:r>
      <w:r>
        <w:rPr>
          <w:rStyle w:val="CharStyle41"/>
        </w:rPr>
        <w:t>Conspiratory Truths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[der Ausstellung </w:t>
      </w:r>
      <w:r>
        <w:rPr>
          <w:rStyle w:val="CharStyle41"/>
        </w:rPr>
        <w:t>CONSPIRE...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zur transmediale</w:t>
        <w:br/>
        <w:t>2008] zusammengestellten Arbeiten gehören sehr unterschiedlichen Genres an (fik-</w:t>
        <w:br/>
        <w:t>tionaler Dokumentarfilm, Datenmontagen, quasi-wissenschaftliche Apparaturen ...)</w:t>
        <w:br/>
        <w:t>und stellen ihre Zustimmung zum Verschwörungsgedanken auf unterschiedliche und</w:t>
        <w:br/>
        <w:t>kontrastreiche Weise dar. Jede zeigt jedoch Tendenzen und Umstände, durch die die</w:t>
        <w:br/>
        <w:t>Verschwörung in der heutigen Gesellschaft allgegenwärtig ist. Diese Arbeiten reduzieren</w:t>
        <w:br/>
        <w:t>den Verschwörungsgedanken nie auf einen Stil oder auf eine Pathologie. Sie verarbeiten</w:t>
        <w:br/>
        <w:t xml:space="preserve">die verschwörerischen Verknüpfungen von Macht und </w:t>
      </w:r>
      <w:r>
        <w:rPr>
          <w:rStyle w:val="CharStyle41"/>
        </w:rPr>
        <w:t>agency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, Geheimnis und </w:t>
      </w:r>
      <w:r>
        <w:rPr>
          <w:rStyle w:val="CharStyle41"/>
        </w:rPr>
        <w:t>Publicity,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der Sicherheitsverschärfungen und der Institutionalisierung des Verdachts. Auf diese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Weise kann der schmale Grat zwischen dem Verschwörerischen und dem &lt;Normalen&gt;</w:t>
        <w:br/>
        <w:t>dargelegt werden.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41"/>
        </w:rPr>
        <w:t>Mike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gewährt uns einen Einblick in die Obsession des Verschwörungsdenkens, nach</w:t>
        <w:br/>
        <w:t>dem die Details das Vorhandensein einer Intrige fast schon erforderlich machen. Nicht,</w:t>
        <w:br/>
        <w:t>dass in den Verschwörungstheorien schon alles festgelegt ist - vielmehr bildet es die</w:t>
        <w:br/>
        <w:t>Grundlage des konspirationistischen Denkens, nach dem fehlenden Glied in der Kette</w:t>
        <w:br/>
        <w:t>zu suchen, jenem, das die Gegensätze vereinen und die Widersprüche auflösen kann.</w:t>
        <w:br/>
        <w:t>Deshalb sollte die Verschwörungstheorie besser nicht als vorgefertigte Ideologie, sondern</w:t>
        <w:br/>
        <w:t>als Praktik behandelt werden - eine zwanghafte Praktik des Forschens nach Zeichen und</w:t>
        <w:br/>
        <w:t>der Untersuchung von Beweisstückchen auf der Jagd nach dem fehlenden Kettenglied.</w:t>
        <w:br/>
        <w:t>Die Verschwörungstheorie gehört zum Indizienparadigma. Wenn Declercq mithilfe von</w:t>
        <w:br/>
        <w:t>Polaroidfotos den Beweis erbringt, dass das Pentagon nicht von einem Flugzeug, sondern</w:t>
        <w:br/>
        <w:t>doch von einer US-Rakete zerstört wurde; wenn er ein Papier mit dem Wappen Saddam</w:t>
        <w:br/>
        <w:t>Husseins vorweist, um dessen Verwicklung in die Anschläge des 11. Septembers nachzu</w:t>
        <w:t>-</w:t>
        <w:br/>
        <w:t>weisen, vergnügt er sich damit, fehlende Teile zur Vollendung eines Puzzles zu schaffen.</w:t>
        <w:br/>
        <w:t>Auf diese Weise ist er für einen der Polizisten, der ihn vernahm, zum Verbindungsglied</w:t>
        <w:br/>
        <w:t>zwischen Al-Qaida und der ETA geworden.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Verschwörungshermeneutik öffnet einen Verdachtsraum, der wiederum vom</w:t>
        <w:br/>
        <w:t>Zweifel beherrscht wird: Alles hängt zusammen, nichts ist, wie es scheint, alles kann</w:t>
        <w:br/>
        <w:t xml:space="preserve">passieren. Die Anthropologin Kathleen Stewart meint dazu: </w:t>
      </w:r>
      <w:r>
        <w:rPr>
          <w:rStyle w:val="CharStyle41"/>
        </w:rPr>
        <w:t>«It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[conspiracy theory] </w:t>
      </w:r>
      <w:r>
        <w:rPr>
          <w:rStyle w:val="CharStyle41"/>
        </w:rPr>
        <w:t>lives</w:t>
        <w:br/>
        <w:t>in a world where the line between inside and outside, fantasy and reality, animal and hu</w:t>
        <w:t>-</w:t>
        <w:br/>
        <w:t>man and machine does not hold. This is a world full ofgaps and the urge tofind the missing</w:t>
        <w:br/>
        <w:t>link. It hums with the possibility that the uncanny is real and it hunkers down in fearful</w:t>
        <w:br/>
        <w:t>expectation.»</w:t>
      </w:r>
      <w:r>
        <w:rPr>
          <w:rStyle w:val="CharStyle41"/>
          <w:vertAlign w:val="superscript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Verschwörungstheorie deutet und kündigt an, sie kanalisiert verbor</w:t>
        <w:t>-</w:t>
        <w:br/>
        <w:t>gene Kräfte. Sie gibt Stimme, verkörpert, befiehlt, bietet Schwebeeffekten Dichte und</w:t>
        <w:br/>
        <w:t>Substanz. Weit davon entfernt zu beruhigen, verdächtigt und informiert sie. Sie drückt</w:t>
        <w:br/>
        <w:t>aus, dass etwas zurückgehalten wurde, dass nicht alle Fakten bekannt sind, dass das, was</w:t>
        <w:br/>
        <w:t xml:space="preserve">wir sehen, nicht alles ist. Ihre zusammengetragenen Behauptungen </w:t>
      </w:r>
      <w:r>
        <w:rPr>
          <w:rStyle w:val="CharStyle41"/>
        </w:rPr>
        <w:t>erinnern uns daran,</w:t>
        <w:br/>
        <w:t>dass wir nicht wissen.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Schließlich «heißt Paranoia, alle Fakten zu kennen», wie William</w:t>
        <w:br/>
        <w:t>S. Burroughs gesagt haben soll.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Demokratie und Kryptokratie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Einer der paradoxen Effekte der demokratischen &lt;Transparenz&gt; besteht darin, dass</w:t>
        <w:br/>
        <w:t>sie durch einen offenen Informationsfluss über die Tätigkeit der Geheimdienste, die</w:t>
        <w:br/>
        <w:t>Machenschaften krimineller Sekten (oder internationaler terroristischer Netzwerke)</w:t>
        <w:br/>
        <w:t>und die glücklicherweise vereitelten Polit- und Finanzkomplotte die Fantasiewelt der</w:t>
        <w:br/>
        <w:t>Verschwörung nährt. Die demokratische Transparenzpolitik schärft nicht nur den</w:t>
        <w:br/>
        <w:t>Verdachtssinn, indem sie empirische Beweise für die Verschwörungstheorie zu liefern</w:t>
        <w:br/>
        <w:t>scheint, sondern sie führt schließlich dazu, dass der Verdacht sich verselbstständigt und</w:t>
        <w:br/>
        <w:t>zu einer gewöhnlichen Wahrnehmungsweise der Ereignisse wird.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Keime gewisser</w:t>
        <w:br/>
        <w:t>zeitgenössischer Wahnvorstellungen entspringen dieser paradoxen Situation, welche die</w:t>
        <w:br/>
        <w:t xml:space="preserve">Demokratie in eine Kryptokratie verwandelt. Das Video </w:t>
      </w:r>
      <w:r>
        <w:rPr>
          <w:rStyle w:val="CharStyle41"/>
        </w:rPr>
        <w:t>Secta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(2006) von Egle Budvytyte</w:t>
        <w:br w:type="page"/>
        <w:t xml:space="preserve">führt uns auf dieses Gebiet. Wie Alain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Dedercq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verwendet Egle Budvytyte die Codes</w:t>
        <w:br/>
        <w:t xml:space="preserve">des Dokumentarfilms, um uns </w:t>
      </w:r>
      <w:r>
        <w:rPr>
          <w:rStyle w:val="CharStyle41"/>
        </w:rPr>
        <w:t>Secta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vorzustellen, eine seltsame [uncanny] Geheim</w:t>
        <w:t>-</w:t>
        <w:br/>
        <w:t>gesellschaft, die als &lt;open source community&gt; beschrieben wird. Und genau da liegt der</w:t>
        <w:br/>
        <w:t>Widerspruch: Wie kann eine Geheimgesellschaft zugleich eine open source community</w:t>
        <w:br/>
        <w:t>sein? Secta ist schwer zu fassen. Das Fehlen</w:t>
        <w:br/>
        <w:t>von Erkennungszeichen (keine Ortsang</w:t>
        <w:t>-</w:t>
        <w:br/>
        <w:t>abe, keine sozialen Unterscheidungsmerk</w:t>
        <w:t>-</w:t>
        <w:br/>
        <w:t>male ...) und ihr flüchtiger Charakter las</w:t>
        <w:t>-</w:t>
        <w:br/>
        <w:t>sen sie beunruhigend erscheinen - umso</w:t>
        <w:br/>
        <w:t>beunruhigender, je diffuser ihre Identität</w:t>
        <w:br/>
        <w:t>ist. Man könnte sich leicht dabei ertappen,</w:t>
        <w:br/>
        <w:t>sich als Mitglied dieser Gesellschaft zu</w:t>
        <w:br/>
        <w:t>fühlen. Eigentlich erhalten wir die einzige</w:t>
        <w:br/>
        <w:t>Bestätigung ihrer Existenz von einem Ver</w:t>
        <w:t>-</w:t>
        <w:br/>
        <w:t>schwörungstheoretiker - dem Erzähler des</w:t>
        <w:br/>
        <w:t>Films. Er erkennt die Zeichen der Gemein</w:t>
        <w:t>-</w:t>
        <w:br/>
        <w:t>schaft, ihre Lebens- und Kommunikations</w:t>
        <w:t>-</w:t>
        <w:br/>
        <w:t>weise sind ihm vertraut. Ihm gelingt es, ihre</w:t>
        <w:br/>
        <w:t>Mitglieder auf der Straße auszumachen und ihr Verhalten zu entschlüsseln. Die Ambigu</w:t>
        <w:t>-</w:t>
        <w:br/>
        <w:t xml:space="preserve">ität liegt gerade in seiner Rhetorik, die sich zwischen der Utopie einer </w:t>
      </w:r>
      <w:r>
        <w:rPr>
          <w:rStyle w:val="CharStyle41"/>
        </w:rPr>
        <w:t>Geheimgesellschaft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der Bedrohung einer </w:t>
      </w:r>
      <w:r>
        <w:rPr>
          <w:rStyle w:val="CharStyle41"/>
        </w:rPr>
        <w:t>Verschwörungsgesellschaftbev/egt.</w:t>
      </w:r>
      <w:r>
        <w:rPr>
          <w:rStyle w:val="CharStyle41"/>
          <w:vertAlign w:val="superscript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Man fragt sich schließlich,</w:t>
        <w:br/>
        <w:t xml:space="preserve">ob </w:t>
      </w:r>
      <w:r>
        <w:rPr>
          <w:rStyle w:val="CharStyle41"/>
        </w:rPr>
        <w:t>Secta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nicht dem paranoiden Wahn des Erzählers entsprossen ist, der uns als eine</w:t>
        <w:br/>
        <w:t>Art David Vincent hilft, die Anwesenheit der Invasoren unter uns zu erkennen. Im</w:t>
        <w:br/>
        <w:t>Grunde könnte der Erzähler auch von der nämlichen Verschwörung, die er aufdeckt,</w:t>
        <w:br/>
        <w:t>gesteuert sein - sie hat ihn unter ihre Kontrolle gebracht und zu ihrem unfreiwilligen</w:t>
        <w:br/>
        <w:t>Diener gemacht.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pict>
          <v:shape id="_x0000_s1184" type="#_x0000_t202" style="position:absolute;margin-left:175.1pt;margin-top:-264.5pt;width:163.45pt;height:134.15pt;z-index:-125829371;mso-wrap-distance-left:10.3pt;mso-wrap-distance-top:11.15pt;mso-wrap-distance-right:5.pt;mso-wrap-distance-bottom:10.55pt;mso-position-horizontal-relative:margin" wrapcoords="0 0 21567 0 21567 19447 21600 20071 21600 21600 12763 21600 12763 20071 0 19447 0 0" filled="f" stroked="f">
            <v:textbox style="mso-fit-shape-to-text:t" inset="0,0,0,0">
              <w:txbxContent>
                <w:p>
                  <w:pPr>
                    <w:framePr w:h="2683" w:hSpace="206" w:vSpace="211" w:wrap="around" w:vAnchor="text" w:hAnchor="margin" w:x="3503" w:y="-5289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85" type="#_x0000_t75" style="width:163pt;height:134pt;">
                        <v:imagedata r:id="rId131" r:href="rId132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  <w:lang w:val="de-DE" w:eastAsia="de-DE" w:bidi="de-DE"/>
                    </w:rPr>
                    <w:t>Egle Budvytyte, Secta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Die ungreifbare und unberechenbare Secta hebt sich von den Dissidentengemein</w:t>
        <w:t>-</w:t>
        <w:br/>
        <w:t>schaften ab, die Matt O’dell in erster Linie interessieren. Diese von politischem Extrem</w:t>
        <w:t>-</w:t>
        <w:br/>
        <w:t>ismus oder christlichem Fundamentalismus motivierten Gemeinschaften, Sekten oder</w:t>
        <w:br/>
        <w:t>patriotischen Milizen, die hauptsächlich in den USA beheimatet sind (Heaven’s Gate,</w:t>
        <w:br/>
        <w:t>Waco ...) gründen sich auf Verschwörungstheorien und Religionssysteme Andersgläu</w:t>
        <w:t>-</w:t>
        <w:br/>
        <w:t>biger. Als Reaktionen auf das Gefühl von staatlicher Seite unter Druck gesetzt zu werden,</w:t>
        <w:br/>
        <w:t>stehen sie dort in einer ideologischen Tradition. Ralph Waldo Emerson äußerte bereits</w:t>
        <w:br/>
        <w:t xml:space="preserve">vor 150 Jahren: </w:t>
      </w:r>
      <w:r>
        <w:rPr>
          <w:rStyle w:val="CharStyle41"/>
        </w:rPr>
        <w:t>«Society everywhere is in conspiracy against the manhood of every one of</w:t>
        <w:br/>
        <w:t>its members.»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O’dells Arbeit besteht hauptsächlich aus Architekturmodellen und Skulp</w:t>
        <w:t>-</w:t>
        <w:br/>
        <w:t>turen, die oft von Audiobotschaften begleitet sind. Im Gegensatz zu seinem vorherigen</w:t>
        <w:br/>
        <w:t>Werk bezieht sich New Worship (2007) explizit auf keine dieser Gemeinschaften, obwohl</w:t>
        <w:br/>
        <w:t>es einen virtuellen Raum darstellt, in dem jede davon existieren könnte. Die Installation</w:t>
        <w:br/>
        <w:t>besteht aus drei monumentalen Türmen, die sowohl an Wachtürme als auch an Radi</w:t>
        <w:t>-</w:t>
        <w:br/>
        <w:t>osender erinnern. Sie senden Botschaften mit biblischen und apokalyptischen Bezügen.</w:t>
        <w:br/>
        <w:t>Dieser Bekehrungseifer der Verschwörungstheorie, die mit den liberalen Idealen der</w:t>
        <w:br/>
        <w:t>öffentlichen Vernunft gemein hat, dass sie von der Wichtigkeit der Enthüllung und von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den Verknüpfungen zwischen Handlungen und Ereignissen überzeugt ist, beleuchtet</w:t>
        <w:br/>
        <w:t>also nicht die Verschwörung selbst, sondern die Öffentlichkeit. Er sagt etwas über die</w:t>
        <w:br/>
        <w:t>allgemeine Logik des öffentlichen Bereichs aus, indem er einige ihrer Anschauungen</w:t>
        <w:br/>
        <w:t>todernst nimmt.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Indem sie auf alles, selbst auf das Okkulte, aufmerksam macht, arbeitet die Informa</w:t>
        <w:t>-</w:t>
        <w:br/>
        <w:t>tionsgesellschaft daraufhin, eine noch tiefere Dunkelheit zu erzeugen, ein noch ferneres</w:t>
        <w:br/>
        <w:t>Unbekanntes zu schaffen; sie gibt ungewollt zu verstehen, dass die Wahrheit anderswo</w:t>
        <w:br/>
        <w:t xml:space="preserve">zu finden ist. Das Künstlerduo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Société Réaliste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bezieht sich auf diese Situation, indem</w:t>
        <w:br/>
        <w:t>es die Tätigkeit einer Trendagentur nachahmt, die politische Übergangssituationen un</w:t>
        <w:t>-</w:t>
        <w:br/>
        <w:t xml:space="preserve">tersucht. Inspiriert sowohl vom kommerziellen </w:t>
      </w:r>
      <w:r>
        <w:rPr>
          <w:rStyle w:val="CharStyle41"/>
        </w:rPr>
        <w:t>Branding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als auch von den Mitteln des</w:t>
        <w:br/>
        <w:t>Strukturalismus, untersuchen sie politische Mythen (die Französische Revolution, die</w:t>
        <w:br/>
        <w:t>sozialistischen Utopien des 19. Jahrhunderts) wie Formen, die man zerlegen und interpre</w:t>
        <w:t>-</w:t>
        <w:br/>
        <w:t xml:space="preserve">tieren kann. Ihr Forschungsprojekt namens </w:t>
      </w:r>
      <w:r>
        <w:rPr>
          <w:rStyle w:val="CharStyle41"/>
        </w:rPr>
        <w:t>Transitioners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als Sammlung angelegt. Die</w:t>
        <w:br/>
        <w:t>zukunftsorientierten Ergebnisse werden in Form von Diagrammen, Klassifizierungen,</w:t>
        <w:br/>
        <w:t>statistischen Daten, Schemata, Karten und als Maschinenentwürfe dargestellt mit dem</w:t>
        <w:br/>
        <w:t>Ziel, die Tiefenstruktur dieser politischen Formen zu entfalten - so wie sie sich in Zeit und</w:t>
        <w:br/>
        <w:t>Raum bewegen. Auf dem Niveau der Strukturen und Formen angesiedelt, geht auf diese</w:t>
        <w:br/>
        <w:t>Weise der Dämon des Zweifels mit dem Dämon der Analogie einher. Jedem Interessenten</w:t>
        <w:br/>
        <w:t>kann die Agentur somit gebrauchsfertige visuelle und semantische Werkzeuge bieten.</w:t>
        <w:br/>
        <w:t xml:space="preserve">Die von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Société Réaliste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zur Schau getragene Wissenschaftsgläubigkeit verbündet sich</w:t>
        <w:br/>
        <w:t>mit Dalis kritischer Paranoia und der Pataphysik Alfred Jarrys. Ihr Politdesignerbüro ist</w:t>
        <w:br/>
        <w:t>bestrebt, originelle Forschungswege zu beschreiten. Bei der Benennung ihrer Tätigkeit</w:t>
        <w:br/>
        <w:t xml:space="preserve">beziehen sich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Société Réaliste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im Übrigen auf die Metapher vom </w:t>
      </w:r>
      <w:r>
        <w:rPr>
          <w:rStyle w:val="CharStyle41"/>
          <w:lang w:val="fr-FR" w:eastAsia="fr-FR" w:bidi="fr-FR"/>
        </w:rPr>
        <w:t>Spéculum</w:t>
      </w:r>
      <w:r>
        <w:rPr>
          <w:lang w:val="de-DE" w:eastAsia="de-DE" w:bidi="de-DE"/>
          <w:w w:val="100"/>
          <w:spacing w:val="0"/>
          <w:color w:val="000000"/>
          <w:position w:val="0"/>
        </w:rPr>
        <w:t>, das seiner</w:t>
        <w:br/>
        <w:t>Etymologie nach soviel bedeutet wie &lt;zum Sehen dienend).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380"/>
      </w:pPr>
      <w:r>
        <w:rPr>
          <w:rStyle w:val="CharStyle25"/>
        </w:rPr>
        <w:t>Auf zu alternativem Wissen 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Wollte man die Methoden und die Arbeiten der Künstler und &lt;cultural producers&gt; in</w:t>
        <w:br/>
      </w:r>
      <w:r>
        <w:rPr>
          <w:rStyle w:val="CharStyle41"/>
        </w:rPr>
        <w:t>Conspiratory Truths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unbedingt unter ein und derselben Bezeichnung zusammenfassen,</w:t>
        <w:br/>
        <w:t xml:space="preserve">scheint der Ausdruck </w:t>
      </w:r>
      <w:r>
        <w:rPr>
          <w:rStyle w:val="CharStyle41"/>
        </w:rPr>
        <w:t>Dietrologie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am passendsten. Dieser Begriff wurde in den 1970er</w:t>
        <w:br/>
        <w:t>Jahren in Italien geprägt, um die Praxis der Verschwörungstheorie zu benennen, und be</w:t>
        <w:t>-</w:t>
        <w:br/>
        <w:t>deutet wörtlich die Wissenschaft oder Erforschung dessen, was sich hinter (dietro) einem</w:t>
        <w:br/>
        <w:t>Ereignis verbirgt. Er wurde vor allem von der rechtsgerichteten Presse ironisch für ein</w:t>
        <w:br/>
        <w:t>übertriebenes Bestreben verwendet, hinter allen unaufgeklärten Morden, Entführungen,</w:t>
        <w:br/>
        <w:t>Anschlägen oder Unfällen geheime regierungsnahe Kräfte zu vermuten. Dieser Ausdruck</w:t>
        <w:br/>
        <w:t>hat jedoch den Vorteil, die Aufmerksamkeit auf den Sachverstand und die Erzeugung von</w:t>
        <w:br/>
        <w:t>Wissen zu lenken, für deren Praxis der Dietrologe zuständig wäre.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Arbeit von Bureau d’Etudes, die sich zum Teil auf den Begriff der Welt</w:t>
        <w:t>-</w:t>
        <w:br/>
        <w:t>regierung gründet, ist in der Thematik Who/What Really Runs The World?) angesiedelt.</w:t>
        <w:br/>
        <w:t>Mithilfe von Karten und komplexen Organigrammen, in denen Modelle und Zusam</w:t>
        <w:t>-</w:t>
        <w:br/>
        <w:t>menhänge mit einer nahezu wissenschaftlichen Exaktheit systematisiert sind, werden</w:t>
        <w:br/>
        <w:t>die verschiedenen Strukturen ökonomischer Netze veranschaulicht. Damit könnte man</w:t>
        <w:br/>
        <w:t>die Werke als eine Antwort auf die Auffassung von Jameson betrachten, nach der die in</w:t>
        <w:br w:type="page"/>
        <w:t>den Verschwörungstheorien behandelten Netzwerke zu umfangreich seien, um richtig</w:t>
        <w:br/>
        <w:t>dargestellt werden zu können. Angesichts der Thematik denkt man natürlich auch an die</w:t>
        <w:br/>
        <w:t>beeindruckenden Soziogramme von Mark Lombardi, «narrative structures» genannt,</w:t>
        <w:br/>
        <w:t>die die politisch-ökonomischen Verzweigungen darstellen, die zwischen den Großen der</w:t>
      </w:r>
    </w:p>
    <w:p>
      <w:pPr>
        <w:framePr w:h="26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86" type="#_x0000_t75" style="width:336pt;height:135pt;">
            <v:imagedata r:id="rId133" r:href="rId134"/>
          </v:shape>
        </w:pict>
      </w:r>
    </w:p>
    <w:p>
      <w:pPr>
        <w:pStyle w:val="Style234"/>
        <w:framePr w:h="2698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Bureau d'Etudes, End of Secrecy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(Detail)</w: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249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Politik- und der Finanzwelt bestehen. Lombardi soll übrigens der erste gewesen sein, der</w:t>
        <w:br/>
        <w:t>die Zusammenhänge zwischen der Bush-Familie und Bin Laden feststellte. Wo jedoch</w:t>
        <w:br/>
        <w:t>Lombardis Grafiken auf den künstlerischen Raum und auf den Status des Kunstwerkes</w:t>
        <w:br/>
        <w:t>begrenzt bleiben, werden die Karten von Bureau d’Etudes verbreitet und gehen von Hand</w:t>
        <w:br/>
        <w:t>zu Hand. Sie sind Hilfsmittel bei der Entwicklung und der Übermittlung eines unabhän</w:t>
        <w:t>-</w:t>
        <w:br/>
        <w:t xml:space="preserve">gigen Wissens, das seine eigenen Wissensregister erzeugt. Das interaktive Projekt </w:t>
      </w:r>
      <w:r>
        <w:rPr>
          <w:rStyle w:val="CharStyle41"/>
        </w:rPr>
        <w:t>End</w:t>
        <w:br/>
        <w:t>of Secrecy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eine Art Kartengenerator; jeder kann ihn um Informationen bereichern</w:t>
        <w:br/>
        <w:t>und dort gleichzeitig die benötigten Informationen finden. Was normalerweise unsicht</w:t>
        <w:t>-</w:t>
        <w:br/>
        <w:t>bar bleibt und der Darstellung entgeht, formalisieren Bureau d’Etudes und richten so</w:t>
        <w:br/>
        <w:t>ihre Überlegungen auch auf die Abbildung der Machtstrukturen und die symbolischen</w:t>
        <w:br/>
        <w:t>Druckmittel.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Arbeiten transkribieren die Verbindungen zwischen den unsichtbaren Fäden</w:t>
        <w:t>-</w:t>
        <w:br/>
        <w:t>ziehern an der Spitze geheimer Unternehmen und enthüllen die im Schatten agierenden</w:t>
        <w:br/>
        <w:t>Mächte. Diese Welt wird in Schichten unterteilt, als ein Palimpsest aufgefasst, dessen</w:t>
        <w:br/>
        <w:t>Hypotext, dessen Subtext es wiederzufinden gilt. Die konspirationistische Hermeneutik</w:t>
        <w:br/>
        <w:t>behauptet im Allgemeinen, dass die Macht in zwei verschiedenen Bereichen agiert: einem</w:t>
        <w:br/>
        <w:t>sichtbaren und einem unsichtbaren. Zwischen beiden gibt es kausale Zusammenhänge,</w:t>
        <w:br/>
        <w:t>die anzeigen, dass unsichtbare Mächte sichtbare Wirkungen erzeugen.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10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Mit diesen pal-</w:t>
        <w:br/>
        <w:t xml:space="preserve">impsestischen Beziehungen, die durch die Arbeiten von Bureau d’Etudes oder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>Société</w:t>
        <w:br/>
        <w:t xml:space="preserve">Réaliste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zutage gefördert werden, befasst sich das Projekt von Alice Miceli konkreter.</w:t>
        <w:br/>
        <w:t>Es beruht auf der Idee, die Spuren einer unsichtbaren und schädlichen Energie, näm</w:t>
        <w:t>-</w:t>
        <w:br/>
        <w:t>lich der Radioaktivität von Tschernobyl, aufzudecken, festzuhalten und auszustellen.</w:t>
        <w:br/>
        <w:t xml:space="preserve">Um für </w:t>
      </w:r>
      <w:r>
        <w:rPr>
          <w:rStyle w:val="CharStyle41"/>
        </w:rPr>
        <w:t xml:space="preserve">Chernobyl </w:t>
      </w:r>
      <w:r>
        <w:rPr>
          <w:rStyle w:val="CharStyle41"/>
          <w:lang w:val="fr-FR" w:eastAsia="fr-FR" w:bidi="fr-FR"/>
        </w:rPr>
        <w:t>Project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- </w:t>
      </w:r>
      <w:r>
        <w:rPr>
          <w:rStyle w:val="CharStyle41"/>
        </w:rPr>
        <w:t xml:space="preserve">The </w:t>
      </w:r>
      <w:r>
        <w:rPr>
          <w:rStyle w:val="CharStyle41"/>
          <w:lang w:val="fr-FR" w:eastAsia="fr-FR" w:bidi="fr-FR"/>
        </w:rPr>
        <w:t xml:space="preserve">Invisible </w:t>
      </w:r>
      <w:r>
        <w:rPr>
          <w:rStyle w:val="CharStyle41"/>
        </w:rPr>
        <w:t>Stain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Strahlungsspuren in der Sperrzone</w:t>
        <w:br/>
        <w:t>einzufangen, ist die Entwicklung spezifischer Apparate erforderlich." Es geht darum,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Aufnahmen von einer Energie zu machen wie von einem Gespenst - Aufnahmen von</w:t>
        <w:br/>
        <w:t>einer Energie, die in der Umgebung vorhanden ist, unsichtbar bis auf die von ihr hinter-</w:t>
        <w:br/>
        <w:t>lassenen Zerstörungsspuren.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Untersuchungen von Trevor Paglen, Künstler und Forscher am geografischen</w:t>
        <w:br/>
        <w:t>Institut in Berkeley, führen uns zu einer anderen Hinterwelt, die er «black world» nennt.</w:t>
        <w:br/>
        <w:t>Plagen beschäftigt sich mit der unsichtbaren Landschaft militärischer Anlagen, einem</w:t>
        <w:br/>
        <w:t>«legal nowhere», wo die Gesetze nicht gelten und wo alles Tun geheimgehalten wird.'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Für</w:t>
        <w:br/>
        <w:t>eines seiner Projekte fotografierte er mit einem Teleobjektiv die geheimen &lt;Militärland-</w:t>
        <w:br/>
        <w:t>schaftem in den USA, verborgene Anlagen mit massiven Infrastrukturen. Natürlich denkt</w:t>
        <w:br/>
        <w:t xml:space="preserve">man dabei an die berühmte Zone 51 in der Wüste von Nevada, die aus </w:t>
      </w:r>
      <w:r>
        <w:rPr>
          <w:rStyle w:val="CharStyle41"/>
        </w:rPr>
        <w:t>Akte X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bekannt</w:t>
        <w:br/>
        <w:t xml:space="preserve">ist. Mit </w:t>
      </w:r>
      <w:r>
        <w:rPr>
          <w:rStyle w:val="CharStyle41"/>
        </w:rPr>
        <w:t>Symbology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(2006) präsentiert Paglen eine Reihe von Uniformabzeichen, die die</w:t>
        <w:br/>
        <w:t>Zugehörigkeit zu den Programmen der «black world» anzeigen und die ihm verschiedene</w:t>
        <w:br/>
        <w:t>Kontaktpersonen aus diesen Basen zukommen ließen. Diese Elemente entpuppen sich</w:t>
        <w:br/>
        <w:t>als Objekte erstaunlicher Untersuchungen über die visuelle Sprache dieser Welt. Beim</w:t>
        <w:br/>
        <w:t>Anblick dieser Insignien erscheinen jene geheimen Bereiche - unheilvolle Festungen in</w:t>
        <w:br/>
        <w:t>der konspirationistischen Vorstellung - seltsamerweise gar nicht so weit entfernt von</w:t>
        <w:br/>
        <w:t>dem Bild, das sich die Populärkultur von ihnen machen könnte. Die Inschriften verraten</w:t>
        <w:br/>
        <w:t>eine Faszination für esoterische Kulturen und scheinen eindeutig von deren heraldischer</w:t>
        <w:br/>
        <w:t>Symbolik inspiriert zu sein. Die lateinischen Worte, die die Abzeichen schmücken, sind</w:t>
        <w:br/>
        <w:t>ebenso überraschend und entbehren nicht eines gewissen Humors: «Si Ego Certiorem</w:t>
        <w:br/>
        <w:t>Faciam ... Mihi Tu Delendus Eris» - «I could teil you ... but then Td have to kill you»</w:t>
        <w:br/>
        <w:t>oder «Gustasus Similis Pullus» - «Tastes like Chicken».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Analogien zwischen einem symbolischen Vokabular, das man Geheimgesell</w:t>
        <w:t>-</w:t>
        <w:br/>
        <w:t>schaften zuschreiben würde, und den Insignien der geheimen Militärprogramme können</w:t>
        <w:br/>
        <w:t>die Verschwörungstheoretiker beruhigen. Man stellt letztendlich fest, dass das Bild, das</w:t>
        <w:br/>
        <w:t>die Populärkultur entwirft, gar nicht so sehr von der Wirklichkeit abweicht - oder um</w:t>
        <w:t>-</w:t>
        <w:br/>
        <w:t>gekehrt. Schließlich hatte George Bush, als er 1990 von einer «new world order» sprach,</w:t>
        <w:br/>
        <w:t>um die Zeit nach dem Kalten Krieg zu bezeichnen, zweifellos keine Ahnung, dass dieser</w:t>
        <w:br/>
        <w:t>Ausdruck ein wesentlicher Bestandteil der Lexik der Verschwörungstheoretiker ist. Diese</w:t>
        <w:br/>
        <w:t xml:space="preserve">bezeichnen mit </w:t>
      </w:r>
      <w:r>
        <w:rPr>
          <w:rStyle w:val="CharStyle41"/>
        </w:rPr>
        <w:t>New World Order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unsichtbare und allmächtige Weltregierung, eben</w:t>
        <w:br/>
        <w:t>jene, welche den Lauf der Welt bestimmt und ihre Ereignisse auslöst: Kriege und Natur</w:t>
        <w:t>-</w:t>
        <w:br/>
        <w:t>katastrophen, Epidemien und Finanzkrisen.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andere der Aufklärung entstammende Theorien mit Anspruch auf Wahrheit</w:t>
        <w:br/>
        <w:t>und Vernunft verbindet die Verschwörungstheorie Tatsachen, Kausalitäten, Kohärenz</w:t>
        <w:br/>
        <w:t>und Rationalität miteinander. Und wie andere Theorien der Aufklärung ist die Ver</w:t>
        <w:t>-</w:t>
        <w:br/>
        <w:t>schwörungstheorie von einem Willen zur Erkenntnis und zur Entdeckung der Wahrheit</w:t>
        <w:br/>
        <w:t>gekennzeichnet.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Im Lichte dieser Untersuchungen erscheinen diese Wahnvorstellun</w:t>
        <w:t>-</w:t>
        <w:br/>
        <w:t>gen) weniger als Ideologien oder Glaubensformen, sondern eher als Praktiken: erfind</w:t>
        <w:t>-</w:t>
        <w:br/>
        <w:t>erisch, wirkungsvoll und fähig, ihre eigenen Handlungsweisen hervorzubringen. Grund</w:t>
        <w:br/>
        <w:t>dafür ist sicherlich auch, dass die Vorführung und die Ergebnisse visuelle Formen anneh</w:t>
        <w:t>-</w:t>
        <w:br/>
        <w:t>men. Die Untersuchungen bleiben streng empirisch, indem sie die Kräfte identifizieren,</w:t>
        <w:br/>
        <w:t>welche die Verschwörungslogiken verkörpern. Im Grunde sieht es so aus, als ließe die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8" w:line="254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Verschwörungshermeneutik, alles andere als vereinfachend und reduzierend, die Welt</w:t>
        <w:br/>
        <w:t>komplexer werden, indem sie sich auf die versteckten und widersprüchlichen Logiken</w:t>
        <w:br/>
        <w:t>konzentriert und indem sie alternative Mittel zu ihrem Verständnis bietet.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741" w:line="120" w:lineRule="exact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Übersetzung aus dem Französischen von transparent </w:t>
      </w:r>
      <w:r>
        <w:rPr>
          <w:w w:val="100"/>
          <w:spacing w:val="0"/>
          <w:color w:val="000000"/>
          <w:position w:val="0"/>
        </w:rPr>
        <w:t xml:space="preserve">Language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Solutions</w:t>
      </w:r>
    </w:p>
    <w:p>
      <w:pPr>
        <w:pStyle w:val="Style85"/>
        <w:numPr>
          <w:ilvl w:val="0"/>
          <w:numId w:val="23"/>
        </w:numPr>
        <w:tabs>
          <w:tab w:leader="none" w:pos="333" w:val="left"/>
          <w:tab w:leader="none" w:pos="652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400" w:right="0" w:hanging="400"/>
      </w:pPr>
      <w:r>
        <w:rPr>
          <w:rStyle w:val="CharStyle233"/>
          <w:i w:val="0"/>
          <w:iCs w:val="0"/>
        </w:rPr>
        <w:t xml:space="preserve">U. Beck,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Risikogesellschaft. Auf dem Weg in eine andere Moderne,</w:t>
      </w:r>
      <w:r>
        <w:rPr>
          <w:rStyle w:val="CharStyle233"/>
          <w:i w:val="0"/>
          <w:iCs w:val="0"/>
        </w:rPr>
        <w:tab/>
        <w:t xml:space="preserve">Suhrkamp, Frankfurt </w:t>
      </w:r>
      <w:r>
        <w:rPr>
          <w:rStyle w:val="CharStyle233"/>
          <w:lang w:val="en-US" w:eastAsia="en-US" w:bidi="en-US"/>
          <w:i w:val="0"/>
          <w:iCs w:val="0"/>
        </w:rPr>
        <w:t xml:space="preserve">a. </w:t>
      </w:r>
      <w:r>
        <w:rPr>
          <w:rStyle w:val="CharStyle233"/>
          <w:i w:val="0"/>
          <w:iCs w:val="0"/>
        </w:rPr>
        <w:t>M., 1986.</w:t>
      </w:r>
    </w:p>
    <w:p>
      <w:pPr>
        <w:pStyle w:val="Style16"/>
        <w:numPr>
          <w:ilvl w:val="0"/>
          <w:numId w:val="23"/>
        </w:numPr>
        <w:tabs>
          <w:tab w:leader="none" w:pos="333" w:val="left"/>
          <w:tab w:leader="none" w:pos="667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Dieses Ereignis dient als Grundlage eines Romans von Cyrille Poy,</w:t>
        <w:tab/>
        <w:t>in Anlehnung an die Poulpe-Krimis: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Cyrille Poy, </w:t>
      </w:r>
      <w:r>
        <w:rPr>
          <w:rStyle w:val="CharStyle58"/>
          <w:lang w:val="fr-FR" w:eastAsia="fr-FR" w:bidi="fr-FR"/>
        </w:rPr>
        <w:t xml:space="preserve">Le Poulpe: </w:t>
      </w:r>
      <w:r>
        <w:rPr>
          <w:rStyle w:val="CharStyle58"/>
          <w:lang w:val="de-DE" w:eastAsia="de-DE" w:bidi="de-DE"/>
        </w:rPr>
        <w:t xml:space="preserve">La </w:t>
      </w:r>
      <w:r>
        <w:rPr>
          <w:rStyle w:val="CharStyle58"/>
          <w:lang w:val="fr-FR" w:eastAsia="fr-FR" w:bidi="fr-FR"/>
        </w:rPr>
        <w:t>Vérité sur les Beaux Bars,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Isthme éditions, Le Parvis, 2004.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hanging="40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Anthony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Giddens, </w:t>
      </w:r>
      <w:r>
        <w:rPr>
          <w:rStyle w:val="CharStyle58"/>
        </w:rPr>
        <w:t>The Consequences of Modernity,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Stanford </w:t>
      </w:r>
      <w:r>
        <w:rPr>
          <w:w w:val="100"/>
          <w:spacing w:val="0"/>
          <w:color w:val="000000"/>
          <w:position w:val="0"/>
        </w:rPr>
        <w:t xml:space="preserve">University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Press, Stanford, 1990.</w:t>
      </w:r>
    </w:p>
    <w:p>
      <w:pPr>
        <w:pStyle w:val="Style363"/>
        <w:numPr>
          <w:ilvl w:val="0"/>
          <w:numId w:val="23"/>
        </w:numPr>
        <w:tabs>
          <w:tab w:leader="none" w:pos="333" w:val="left"/>
          <w:tab w:leader="none" w:pos="6674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40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Persönliches Gespräch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mit Alain Declercq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am </w:t>
      </w:r>
      <w:r>
        <w:rPr>
          <w:lang w:val="fr-FR" w:eastAsia="fr-FR" w:bidi="fr-FR"/>
          <w:w w:val="100"/>
          <w:spacing w:val="0"/>
          <w:color w:val="000000"/>
          <w:position w:val="0"/>
        </w:rPr>
        <w:t>26.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November </w:t>
      </w:r>
      <w:r>
        <w:rPr>
          <w:lang w:val="fr-FR" w:eastAsia="fr-FR" w:bidi="fr-FR"/>
          <w:w w:val="100"/>
          <w:spacing w:val="0"/>
          <w:color w:val="000000"/>
          <w:position w:val="0"/>
        </w:rPr>
        <w:t>2007.</w:t>
        <w:tab/>
      </w:r>
      <w:r>
        <w:rPr>
          <w:lang w:val="de-DE" w:eastAsia="de-DE" w:bidi="de-DE"/>
          <w:w w:val="100"/>
          <w:spacing w:val="0"/>
          <w:color w:val="000000"/>
          <w:position w:val="0"/>
        </w:rPr>
        <w:t>Wohlgemerkt: diese vorgebrachten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Belastungselemente in </w:t>
      </w:r>
      <w:r>
        <w:rPr>
          <w:rStyle w:val="CharStyle58"/>
          <w:lang w:val="de-DE" w:eastAsia="de-DE" w:bidi="de-DE"/>
        </w:rPr>
        <w:t>Mike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sollen vor einem Gericht &lt;zulässig&gt; sein, da ein Polaroidfoto als Beweis gilt</w:t>
        <w:br/>
        <w:t>und das Briefpapier mit dem Wappen Saddam Husseins unmittelbar aus einem der Paläste des</w:t>
        <w:br/>
        <w:t>Diktators stammt.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hanging="400"/>
      </w:pPr>
      <w:r>
        <w:rPr>
          <w:w w:val="100"/>
          <w:spacing w:val="0"/>
          <w:color w:val="000000"/>
          <w:position w:val="0"/>
        </w:rPr>
        <w:t xml:space="preserve">Kathleen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Stewart, </w:t>
      </w:r>
      <w:r>
        <w:rPr>
          <w:rStyle w:val="CharStyle58"/>
        </w:rPr>
        <w:t>Conspiracy Theory's Worlds,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Georges Marcus (Hrsg.): </w:t>
      </w:r>
      <w:r>
        <w:rPr>
          <w:rStyle w:val="CharStyle58"/>
          <w:lang w:val="de-DE" w:eastAsia="de-DE" w:bidi="de-DE"/>
        </w:rPr>
        <w:t xml:space="preserve">Paranoia </w:t>
      </w:r>
      <w:r>
        <w:rPr>
          <w:rStyle w:val="CharStyle58"/>
        </w:rPr>
        <w:t>within Reason,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Univ. </w:t>
      </w:r>
      <w:r>
        <w:rPr>
          <w:w w:val="100"/>
          <w:spacing w:val="0"/>
          <w:color w:val="000000"/>
          <w:position w:val="0"/>
        </w:rPr>
        <w:t xml:space="preserve">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Chicago Press, Chicago, 1999, S.16.</w:t>
      </w:r>
    </w:p>
    <w:p>
      <w:pPr>
        <w:pStyle w:val="Style85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400" w:right="0" w:hanging="400"/>
      </w:pPr>
      <w:r>
        <w:rPr>
          <w:rStyle w:val="CharStyle233"/>
          <w:i w:val="0"/>
          <w:iCs w:val="0"/>
        </w:rPr>
        <w:t xml:space="preserve">Harry G. West, Todd Sanders (Hrsg.),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Transparency and Conspiracy. Ethnographies of Suspicion in the</w:t>
        <w:br/>
        <w:t>New World Order,</w:t>
      </w:r>
      <w:r>
        <w:rPr>
          <w:rStyle w:val="CharStyle233"/>
          <w:lang w:val="en-US" w:eastAsia="en-US" w:bidi="en-US"/>
          <w:i w:val="0"/>
          <w:iCs w:val="0"/>
        </w:rPr>
        <w:t xml:space="preserve"> Duke University Press, 2003.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Über </w:t>
      </w:r>
      <w:r>
        <w:rPr>
          <w:w w:val="100"/>
          <w:spacing w:val="0"/>
          <w:color w:val="000000"/>
          <w:position w:val="0"/>
        </w:rPr>
        <w:t xml:space="preserve">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Unterscheidung </w:t>
      </w:r>
      <w:r>
        <w:rPr>
          <w:rStyle w:val="CharStyle58"/>
          <w:lang w:val="de-DE" w:eastAsia="de-DE" w:bidi="de-DE"/>
        </w:rPr>
        <w:t>Geheimgesellschaft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(Société secrète)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rStyle w:val="CharStyle58"/>
          <w:lang w:val="de-DE" w:eastAsia="de-DE" w:bidi="de-DE"/>
        </w:rPr>
        <w:t>Verschwörungsgesellschaft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(Société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complot):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Georges Bataille und Roger Caillois, </w:t>
      </w:r>
      <w:r>
        <w:rPr>
          <w:rStyle w:val="CharStyle58"/>
          <w:lang w:val="fr-FR" w:eastAsia="fr-FR" w:bidi="fr-FR"/>
        </w:rPr>
        <w:t>Confréries, ordres, sociétés secrètes, églises,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(1938), in Denis Hollier (Hrsg.), </w:t>
      </w:r>
      <w:r>
        <w:rPr>
          <w:rStyle w:val="CharStyle58"/>
          <w:lang w:val="fr-FR" w:eastAsia="fr-FR" w:bidi="fr-FR"/>
        </w:rPr>
        <w:t>Le Collège de Sociologie,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Gallimard, Paris, 1979 (Folio).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Für eine tiefergehende Erörterung dieses Ausdrucks erlaube ich mir den Verweis auf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Cédric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Vincent,</w:t>
        <w:br/>
      </w:r>
      <w:r>
        <w:rPr>
          <w:rStyle w:val="CharStyle58"/>
          <w:lang w:val="de-DE" w:eastAsia="de-DE" w:bidi="de-DE"/>
        </w:rPr>
        <w:t xml:space="preserve">Occultural </w:t>
      </w:r>
      <w:r>
        <w:rPr>
          <w:rStyle w:val="CharStyle58"/>
        </w:rPr>
        <w:t>Studies,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Mark Alizart und Christophe Khim (Hrsg.), </w:t>
      </w:r>
      <w:r>
        <w:rPr>
          <w:rStyle w:val="CharStyle58"/>
        </w:rPr>
        <w:t xml:space="preserve">Fresh </w:t>
      </w:r>
      <w:r>
        <w:rPr>
          <w:rStyle w:val="CharStyle58"/>
          <w:lang w:val="fr-FR" w:eastAsia="fr-FR" w:bidi="fr-FR"/>
        </w:rPr>
        <w:t>Théorie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3,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Léo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Scheer, Paris,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S. 93-109.</w:t>
      </w:r>
    </w:p>
    <w:p>
      <w:pPr>
        <w:pStyle w:val="Style85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400" w:right="0" w:hanging="400"/>
      </w:pPr>
      <w:r>
        <w:rPr>
          <w:rStyle w:val="CharStyle233"/>
          <w:i w:val="0"/>
          <w:iCs w:val="0"/>
        </w:rPr>
        <w:t xml:space="preserve">Bureau </w:t>
      </w:r>
      <w:r>
        <w:rPr>
          <w:rStyle w:val="CharStyle233"/>
          <w:lang w:val="fr-FR" w:eastAsia="fr-FR" w:bidi="fr-FR"/>
          <w:i w:val="0"/>
          <w:iCs w:val="0"/>
        </w:rPr>
        <w:t xml:space="preserve">d'Etudes,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Représenter le Système,</w:t>
      </w:r>
      <w:r>
        <w:rPr>
          <w:rStyle w:val="CharStyle233"/>
          <w:lang w:val="fr-FR" w:eastAsia="fr-FR" w:bidi="fr-FR"/>
          <w:i w:val="0"/>
          <w:iCs w:val="0"/>
        </w:rPr>
        <w:t xml:space="preserve"> </w:t>
      </w:r>
      <w:r>
        <w:rPr>
          <w:rStyle w:val="CharStyle233"/>
          <w:i w:val="0"/>
          <w:iCs w:val="0"/>
        </w:rPr>
        <w:t xml:space="preserve">in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Planète Laboratoire,</w:t>
      </w:r>
      <w:r>
        <w:rPr>
          <w:rStyle w:val="CharStyle233"/>
          <w:lang w:val="fr-FR" w:eastAsia="fr-FR" w:bidi="fr-FR"/>
          <w:i w:val="0"/>
          <w:iCs w:val="0"/>
        </w:rPr>
        <w:t xml:space="preserve"> 2007, S.16.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Folgt </w:t>
      </w:r>
      <w:r>
        <w:rPr>
          <w:w w:val="100"/>
          <w:spacing w:val="0"/>
          <w:color w:val="000000"/>
          <w:position w:val="0"/>
        </w:rPr>
        <w:t xml:space="preserve">man Todd Sanders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w w:val="100"/>
          <w:spacing w:val="0"/>
          <w:color w:val="000000"/>
          <w:position w:val="0"/>
        </w:rPr>
        <w:t xml:space="preserve">Harry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G. </w:t>
      </w:r>
      <w:r>
        <w:rPr>
          <w:w w:val="100"/>
          <w:spacing w:val="0"/>
          <w:color w:val="000000"/>
          <w:position w:val="0"/>
        </w:rPr>
        <w:t xml:space="preserve">West,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läßt sich ein Unterschied zwischen zwei Formen von un</w:t>
        <w:t>-</w:t>
        <w:br/>
        <w:t xml:space="preserve">bemerkten Kräften feststellen: versteckte Kräfte und unsichtbare Mächte. «The </w:t>
      </w:r>
      <w:r>
        <w:rPr>
          <w:w w:val="100"/>
          <w:spacing w:val="0"/>
          <w:color w:val="000000"/>
          <w:position w:val="0"/>
        </w:rPr>
        <w:t>former implies some degree</w:t>
        <w:br/>
        <w:t>of agency - an active concealing of the powers that be - while the latter describes forces that remain</w:t>
        <w:br/>
        <w:t xml:space="preserve">unseen owing to impersonal structural forces.» Todd Sanders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und </w:t>
      </w:r>
      <w:r>
        <w:rPr>
          <w:w w:val="100"/>
          <w:spacing w:val="0"/>
          <w:color w:val="000000"/>
          <w:position w:val="0"/>
        </w:rPr>
        <w:t xml:space="preserve">Harry G. West, </w:t>
      </w:r>
      <w:r>
        <w:rPr>
          <w:rStyle w:val="CharStyle58"/>
        </w:rPr>
        <w:t>Power Revealed and</w:t>
        <w:br/>
        <w:t>Concealed in the New World Order</w:t>
      </w:r>
      <w:r>
        <w:rPr>
          <w:w w:val="100"/>
          <w:spacing w:val="0"/>
          <w:color w:val="000000"/>
          <w:position w:val="0"/>
        </w:rPr>
        <w:t xml:space="preserve"> in Harry G. West and Todd Sanders (eds.). S. 27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Fortschritt </w:t>
      </w:r>
      <w:r>
        <w:rPr>
          <w:w w:val="100"/>
          <w:spacing w:val="0"/>
          <w:color w:val="000000"/>
          <w:position w:val="0"/>
        </w:rPr>
        <w:t xml:space="preserve">dieses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Projektes kann auf </w:t>
      </w:r>
      <w:r>
        <w:fldChar w:fldCharType="begin"/>
      </w:r>
      <w:r>
        <w:rPr>
          <w:color w:val="000000"/>
        </w:rPr>
        <w:instrText> HYPERLINK "http://www.jblog.com.br/chernobyl2.php"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http://www.jblog.com.br/chernobyl2.php</w:t>
      </w:r>
      <w:r>
        <w:fldChar w:fldCharType="end"/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verfolgt werden.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Zum Beispiel seine Ermittlung über die heimlichen Entführungsaktionen der CIA und die Auslagerung</w:t>
        <w:br/>
        <w:t xml:space="preserve">von Folterungen: </w:t>
      </w:r>
      <w:r>
        <w:rPr>
          <w:w w:val="100"/>
          <w:spacing w:val="0"/>
          <w:color w:val="000000"/>
          <w:position w:val="0"/>
        </w:rPr>
        <w:t xml:space="preserve">Trevor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Paglen und </w:t>
      </w:r>
      <w:r>
        <w:rPr>
          <w:w w:val="100"/>
          <w:spacing w:val="0"/>
          <w:color w:val="000000"/>
          <w:position w:val="0"/>
        </w:rPr>
        <w:t xml:space="preserve">A.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C. Thompson, </w:t>
      </w:r>
      <w:r>
        <w:rPr>
          <w:rStyle w:val="CharStyle58"/>
        </w:rPr>
        <w:t xml:space="preserve">Torture </w:t>
      </w:r>
      <w:r>
        <w:rPr>
          <w:rStyle w:val="CharStyle58"/>
          <w:lang w:val="de-DE" w:eastAsia="de-DE" w:bidi="de-DE"/>
        </w:rPr>
        <w:t xml:space="preserve">Taxi: </w:t>
      </w:r>
      <w:r>
        <w:rPr>
          <w:rStyle w:val="CharStyle58"/>
        </w:rPr>
        <w:t>On the Trail of the CIA's Rendition</w:t>
        <w:br/>
        <w:t>Flights,</w:t>
      </w:r>
      <w:r>
        <w:rPr>
          <w:w w:val="100"/>
          <w:spacing w:val="0"/>
          <w:color w:val="000000"/>
          <w:position w:val="0"/>
        </w:rPr>
        <w:t xml:space="preserve"> Melville House Publishing.</w:t>
      </w:r>
    </w:p>
    <w:p>
      <w:pPr>
        <w:pStyle w:val="Style16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00" w:right="0" w:hanging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Der Ausdruck steht ebenfalls in Latein - </w:t>
      </w:r>
      <w:r>
        <w:rPr>
          <w:rStyle w:val="CharStyle58"/>
          <w:lang w:val="de-DE" w:eastAsia="de-DE" w:bidi="de-DE"/>
        </w:rPr>
        <w:t>Novus Ordo Seclorum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(New Order </w:t>
      </w:r>
      <w:r>
        <w:rPr>
          <w:w w:val="100"/>
          <w:spacing w:val="0"/>
          <w:color w:val="000000"/>
          <w:position w:val="0"/>
        </w:rPr>
        <w:t xml:space="preserve">of the Ages)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- auf dem </w:t>
      </w:r>
      <w:r>
        <w:rPr>
          <w:rStyle w:val="CharStyle58"/>
          <w:lang w:val="de-DE" w:eastAsia="de-DE" w:bidi="de-DE"/>
        </w:rPr>
        <w:t>Great</w:t>
        <w:br/>
      </w:r>
      <w:r>
        <w:rPr>
          <w:rStyle w:val="CharStyle58"/>
        </w:rPr>
        <w:t xml:space="preserve">Seal of the </w:t>
      </w:r>
      <w:r>
        <w:rPr>
          <w:rStyle w:val="CharStyle58"/>
          <w:lang w:val="de-DE" w:eastAsia="de-DE" w:bidi="de-DE"/>
        </w:rPr>
        <w:t>United States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auf der Rückseite des 1-Dollar-Scheins. Hier scheint eher die gesellschaftliche</w:t>
        <w:br/>
        <w:t>Wirklichkeit den Verschwörungstheorien entgegenzukommen als umgekehrt.</w:t>
      </w:r>
    </w:p>
    <w:p>
      <w:pPr>
        <w:pStyle w:val="Style85"/>
        <w:numPr>
          <w:ilvl w:val="0"/>
          <w:numId w:val="23"/>
        </w:numPr>
        <w:tabs>
          <w:tab w:leader="none" w:pos="33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400" w:right="0" w:hanging="400"/>
      </w:pPr>
      <w:r>
        <w:rPr>
          <w:rStyle w:val="CharStyle233"/>
          <w:i w:val="0"/>
          <w:iCs w:val="0"/>
        </w:rPr>
        <w:t xml:space="preserve">Siehe dazu Jodi Dean,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Aliens in America: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Conspiracy Cultures from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Outerspace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Cyberspace,</w:t>
      </w:r>
      <w:r>
        <w:rPr>
          <w:rStyle w:val="CharStyle233"/>
          <w:i w:val="0"/>
          <w:iCs w:val="0"/>
        </w:rPr>
        <w:t xml:space="preserve"> </w:t>
      </w:r>
      <w:r>
        <w:rPr>
          <w:rStyle w:val="CharStyle233"/>
          <w:lang w:val="en-US" w:eastAsia="en-US" w:bidi="en-US"/>
          <w:i w:val="0"/>
          <w:iCs w:val="0"/>
        </w:rPr>
        <w:t>Cornell</w:t>
        <w:br/>
      </w:r>
      <w:r>
        <w:rPr>
          <w:rStyle w:val="CharStyle233"/>
          <w:i w:val="0"/>
          <w:iCs w:val="0"/>
        </w:rPr>
        <w:t>Univ. Press, 1998.</w:t>
      </w:r>
      <w:r>
        <w:br w:type="page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400"/>
      </w:pPr>
      <w:bookmarkStart w:id="47" w:name="bookmark47"/>
      <w:r>
        <w:rPr>
          <w:sz w:val="24"/>
          <w:szCs w:val="24"/>
          <w:w w:val="100"/>
          <w:spacing w:val="0"/>
          <w:color w:val="000000"/>
          <w:position w:val="0"/>
        </w:rPr>
        <w:t>Conspiratory Truths</w:t>
      </w:r>
      <w:bookmarkEnd w:id="47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1592" w:line="160" w:lineRule="exact"/>
        <w:ind w:left="0" w:right="0" w:firstLine="40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Cédric </w:t>
      </w:r>
      <w:r>
        <w:rPr>
          <w:w w:val="100"/>
          <w:spacing w:val="0"/>
          <w:color w:val="000000"/>
          <w:position w:val="0"/>
        </w:rPr>
        <w:t>Vincent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rStyle w:val="CharStyle57"/>
        </w:rPr>
        <w:t xml:space="preserve">There is definitely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something reassuring about it. In a world that is increasingly com</w:t>
        <w:t>-</w:t>
        <w:br/>
        <w:t>plicated and tricky to apprehend, the conspiracy theory seems to offer a straightforward,</w:t>
        <w:br/>
        <w:t>coherent and therefore seductive interpretive framework. It would seem to give voice to</w:t>
        <w:br/>
        <w:t xml:space="preserve">the anxiety ensuing from a feeling of loss of individuality and autonomy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vis-à-vis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the</w:t>
        <w:br/>
        <w:t>widespread and anonymous bureaucratic forces that seem to control all aspects of our</w:t>
        <w:br/>
        <w:t>lives right down to our most intimate thoughts. Thus we could locate the conspiracy the</w:t>
        <w:t>-</w:t>
        <w:br/>
        <w:t>ory somewhere within the category of symptom, a reaction to the impersonal forces that</w:t>
        <w:br/>
        <w:t>generate our societies. It becomes consubstantial with the kind of «risk society» Ulrich</w:t>
        <w:br/>
        <w:t>Beck describes.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most importantly, it is thus easy to consider it as a form of paranoia,</w:t>
        <w:br/>
        <w:t>a degraded form of knowledge and understanding of reality, the «poor man’s cognitive</w:t>
        <w:br/>
        <w:t>mapping» according to Fredric Jameson. Such reasoning tends to assume that the con</w:t>
        <w:t>-</w:t>
        <w:br/>
        <w:t xml:space="preserve">spiracy theory is always false,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fictive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or phanstasmatic. A conspiracy theorist would of</w:t>
        <w:br/>
        <w:t>course claim that such a devaluation is nothing other than yet another conspiracy that</w:t>
        <w:br/>
        <w:t>aims to thwart the strength of its revelations.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artist Alain Declercq is particularly interested in the institutionalisation of sus</w:t>
        <w:t>-</w:t>
        <w:br/>
        <w:t>picion and the resulting state paranoia. It might be argued that one dimension of his</w:t>
        <w:br/>
        <w:t>work is to trap the very same figures who, positioning themselves as the guardians of</w:t>
        <w:br/>
        <w:t>rationality, proceed to deny the hermeneutics of conspiracy any kind of relevance. The</w:t>
        <w:br/>
        <w:t>toughening of security measures following 9/11 certainly opened up a fruitful terrain in</w:t>
        <w:br/>
        <w:t xml:space="preserve">terms of the development of his work. His 2005 film </w:t>
      </w:r>
      <w:r>
        <w:rPr>
          <w:rStyle w:val="CharStyle41"/>
          <w:lang w:val="en-US" w:eastAsia="en-US" w:bidi="en-US"/>
        </w:rPr>
        <w:t>Mike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a mockumentary that plays</w:t>
        <w:br/>
        <w:t>with 9/11 iconography. It presents itself as the undercover video-diary of an intelligence</w:t>
        <w:br/>
        <w:t>agent named Mike, whose nationality remains uncertain. The man films himself on his</w:t>
        <w:br/>
        <w:t>peregrinations, from Cairo to Washington and Amsterdam, between August and Novem</w:t>
        <w:t>-</w:t>
        <w:br/>
        <w:t>ber 2001. We follow the supposed trail of an investigation into the mysterious workings</w:t>
        <w:br/>
        <w:t xml:space="preserve">of terrorist networks. Beyond the confusion created by the mixing of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fictive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register</w:t>
        <w:br/>
        <w:t xml:space="preserve">with the codes of the documentary film, according to Declercq </w:t>
      </w:r>
      <w:r>
        <w:rPr>
          <w:rStyle w:val="CharStyle41"/>
          <w:lang w:val="en-US" w:eastAsia="en-US" w:bidi="en-US"/>
        </w:rPr>
        <w:t>Mike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designed «to prove</w:t>
        <w:br/>
        <w:t>right any one of the conspiracy theories» generated by9/ll.Thisfilm was to meet a special</w:t>
        <w:br/>
        <w:t xml:space="preserve">kind of fate. While the artist was editing the rushes in Bordeaux, both the criminal </w:t>
      </w:r>
      <w:r>
        <w:rPr>
          <w:rStyle w:val="CharStyle41"/>
          <w:lang w:val="en-US" w:eastAsia="en-US" w:bidi="en-US"/>
        </w:rPr>
        <w:t>and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</w:t>
        <w:br/>
        <w:t>anti-terrorist division raided his flat. They interrogated Declercq, searched his flat, and set</w:t>
        <w:br/>
        <w:t>about raking through his files and computer with a fine comb. He still wonders what they</w:t>
        <w:br/>
        <w:t>were looking for exactly. Of course, this episode contributed a great deal in terms of the</w:t>
        <w:br/>
        <w:t>film’s aura.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Yet this kind of mix-up is reminiscent of the type of situation the American</w:t>
        <w:br/>
        <w:t>sociologist Robert K. Merton describes through the term &lt;self-fulfilling prophecy» The</w:t>
        <w:br w:type="page"/>
        <w:t>self-fulfilling prophecy starts off with a false definition of a situation which then provokes</w:t>
        <w:br/>
        <w:t>a behaviour that verifies the conception that was indeed, initially, false. Having &lt;played&gt;</w:t>
        <w:br/>
        <w:t>with the appearance of terrorism, Declercq explicitly became one of them... just for a</w:t>
        <w:br/>
        <w:t>day. In this sense, Declercq’s work holds up a mirror to those who, point-blank, reject the</w:t>
        <w:br/>
        <w:t>conspiracy theory as an instance of paranoid madness.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Despite the sociologist Anthony Giddens’ conception of trust as one of the founding</w:t>
        <w:br/>
        <w:t>features of modernity - trust in institutional workings that we cannot directly control or</w:t>
        <w:br/>
        <w:t>monitor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- the rhetoric of conspiracy and its motives have become part of everyday life,</w:t>
        <w:br/>
        <w:t>and thus are no longer confined to the morbid assertions of political extremists and the</w:t>
        <w:br/>
        <w:t>xenophobic, nor are they reduced to some kind of esoteric legend. The conspirational</w:t>
        <w:br/>
        <w:t>explanation has become a central interpretive model in current political discourse, a way</w:t>
        <w:br/>
        <w:t>of understanding the power that seduces both marginal and elite groups. It has become</w:t>
        <w:br/>
        <w:t>so deeply entrenched in our imagination that it infiltrates every last nook and cranny of</w:t>
        <w:br/>
        <w:t>the political scene. A hermeneutics of conspiracy has become a r outine process while an</w:t>
        <w:br/>
        <w:t>overflow of information and competing channels of dissemination have also become part</w:t>
        <w:br/>
        <w:t>of the furniture of everyday life.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works brought together here under the banner </w:t>
      </w:r>
      <w:r>
        <w:rPr>
          <w:rStyle w:val="CharStyle41"/>
          <w:lang w:val="en-US" w:eastAsia="en-US" w:bidi="en-US"/>
        </w:rPr>
        <w:t>Conspiratory Truths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belong</w:t>
        <w:br/>
        <w:t>to very different genres and registers (docu-fiction, collages of information, quasi-sci-</w:t>
        <w:br/>
        <w:t>entific compilations...) and they demonstrate their support for conspiratory thought in</w:t>
        <w:br/>
        <w:t>varied and contrasting ways. However, each one of them presents the trends and the situ</w:t>
        <w:t>-</w:t>
        <w:br/>
        <w:t>ations through which conspiracy haunts contemporary society. These works never reduce</w:t>
        <w:br/>
        <w:t>conspiratory thought to a style or pathology. They rework the conspiratory articulations</w:t>
        <w:br/>
        <w:t>of power and agency, secrecy and publicity, alternative knowledge and the institutionali</w:t>
        <w:t>-</w:t>
        <w:br/>
        <w:t>sation of suspicion. This allows them to show just how unstable is the boundary between</w:t>
        <w:br/>
        <w:t>the conspirational and the &lt;normal&gt;.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rStyle w:val="CharStyle41"/>
          <w:lang w:val="en-US" w:eastAsia="en-US" w:bidi="en-US"/>
        </w:rPr>
        <w:t>Mike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immerses us in the obsessions of conspiratory thought in which details create</w:t>
        <w:br/>
        <w:t>the need for a plot. It is not that, for conspiracy theories, all is already mapped out, but</w:t>
        <w:br/>
        <w:t>rather that the basis of conspiratory thought resides in the quest for the missing link, the</w:t>
        <w:br/>
        <w:t>one that would be able to settle antagonisms and reconcile opposing views. This is why</w:t>
        <w:br/>
        <w:t>the conspiracy theory is best considered not as a prefabricated ideology but rather as a</w:t>
        <w:br/>
        <w:t>practice - the obsessive practice of studying signs and examining pieces of evidence in</w:t>
        <w:br/>
        <w:t>search of the missing link. The conspiracy theory pertains to the paradigm of the clue.</w:t>
        <w:br/>
        <w:t>When Declercq reveals Polaroid photographs proving that the Pentagon was not in fact</w:t>
        <w:br/>
        <w:t>blown apart by a plane but by a US missile, when he produces a document printed on</w:t>
        <w:br/>
        <w:t>Saddam Hussein’s headed paper establishing the latter’s involvement in the 9/11 attacks,</w:t>
        <w:br/>
        <w:t>he is playing about, creating missing pieces for a puzzle, in the same way that for one of</w:t>
        <w:br/>
        <w:t>the police agents who questioned him he came to represent the bridge between A1 Qaida</w:t>
        <w:br/>
        <w:t>and the ETA group.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hermeneutics of conspiracy opens up a space of suspicion that is itself governed</w:t>
        <w:br/>
        <w:t>by doubt: everything is linked, nothing is how it seems, everything and anything can hap</w:t>
        <w:t>-</w:t>
        <w:br/>
        <w:t>pen. The anthropologist Kathleen Stewart argues that: «It [conspiracy theory] lives in a</w:t>
        <w:br/>
        <w:t>world where the line between inside and outside, fantasy and reality, animal and human</w:t>
        <w:br w:type="page"/>
        <w:t>and machine does not hold. This is a world full of gaps and the urge to find the missing</w:t>
        <w:br/>
        <w:t>link. It hums with the possibility that the uncanny is real and it hunkers down in fearful</w:t>
        <w:br/>
        <w:t>expectation».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conspiracy theory predicts, it announces, it channels latent forces. It</w:t>
        <w:br/>
        <w:t>gives voice, embodies and commands, it lends density and body to floating effects. Far</w:t>
        <w:br/>
        <w:t>from being reassuring, it breeds suspicion and spreads information. It states that some</w:t>
        <w:t>-</w:t>
        <w:br/>
        <w:t>thing has been held back, that not all of the facts are known, that what we see is not what</w:t>
        <w:br/>
        <w:t xml:space="preserve">we get. Its myriad pronouncements </w:t>
      </w:r>
      <w:r>
        <w:rPr>
          <w:rStyle w:val="CharStyle41"/>
          <w:lang w:val="en-US" w:eastAsia="en-US" w:bidi="en-US"/>
        </w:rPr>
        <w:t>remind us that we do not know.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After all, as William</w:t>
        <w:br/>
        <w:t>Burroughs claimed, «a paranoid person is someone who is aware of all the facts».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40"/>
      </w:pPr>
      <w:r>
        <w:rPr>
          <w:w w:val="100"/>
          <w:spacing w:val="0"/>
          <w:color w:val="000000"/>
          <w:position w:val="0"/>
        </w:rPr>
        <w:t>Democracy and cryptocracy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4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of the paradoxical effects of democratic (transparency» is that by facilitating the</w:t>
        <w:br/>
        <w:t>dissemination of information about secret service activities, about the activities of crimi</w:t>
        <w:t>-</w:t>
        <w:br/>
        <w:t>nal sects (or international terrorist networks) and about political-financial conspira</w:t>
        <w:t>-</w:t>
        <w:br/>
        <w:t>cies that have, thankfully, been foiled, it feeds the conspirational imagination. Not only</w:t>
        <w:br/>
        <w:t>does the democratic policy of transparency heighten suspicion by seemingly providing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187" type="#_x0000_t202" style="position:absolute;margin-left:4.3pt;margin-top:12.25pt;width:162.25pt;height:132.pt;z-index:-125829370;mso-wrap-distance-left:5.pt;mso-wrap-distance-top:12.25pt;mso-wrap-distance-right:7.7pt;mso-wrap-distance-bottom:10.3pt;mso-position-horizontal-relative:margin" wrapcoords="0 0 21285 0 21285 19291 21600 20058 21600 21600 12217 21600 12217 20058 0 19291 0 0" filled="f" stroked="f">
            <v:textbox style="mso-fit-shape-to-text:t" inset="0,0,0,0">
              <w:txbxContent>
                <w:p>
                  <w:pPr>
                    <w:framePr w:h="2640" w:hSpace="154" w:vSpace="206" w:wrap="around" w:vAnchor="text" w:hAnchor="margin" w:x="87" w:y="246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88" type="#_x0000_t75" style="width:162pt;height:132pt;">
                        <v:imagedata r:id="rId135" r:href="rId136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</w:rPr>
                    <w:t>Egle Budvytyte, Secta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the empirical evidence substantiating con</w:t>
        <w:t>-</w:t>
        <w:br/>
        <w:t>spiracy theories, but it ends up infinitely</w:t>
        <w:br/>
        <w:t>multiplying suspicion, turning it into just</w:t>
        <w:br/>
        <w:t>an ordinary mode of perception.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Certain</w:t>
        <w:br/>
        <w:t>current forms of paranoia are rooted in</w:t>
        <w:br/>
        <w:t>this paradoxical situation that transforms</w:t>
        <w:br/>
        <w:t xml:space="preserve">democracy into cryptocracy. </w:t>
      </w:r>
      <w:r>
        <w:rPr>
          <w:rStyle w:val="CharStyle41"/>
          <w:lang w:val="en-US" w:eastAsia="en-US" w:bidi="en-US"/>
        </w:rPr>
        <w:t>Secta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(2006),</w:t>
        <w:br/>
        <w:t>Egle Budvytyte’s video piece, leads us onto</w:t>
        <w:br/>
        <w:t>this very territory. Like Alain Declercq,</w:t>
        <w:br/>
        <w:t>Egle Budvytyte uses the codes of the docu</w:t>
        <w:t>-</w:t>
        <w:br/>
        <w:t xml:space="preserve">mentary film in order to stage </w:t>
      </w:r>
      <w:r>
        <w:rPr>
          <w:rStyle w:val="CharStyle41"/>
          <w:lang w:val="en-US" w:eastAsia="en-US" w:bidi="en-US"/>
        </w:rPr>
        <w:t>Secta,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 un</w:t>
        <w:t>-</w:t>
        <w:br/>
        <w:t>canny secret society described as an &lt;open</w:t>
        <w:br/>
        <w:t>source community». And this is precisely</w:t>
        <w:br/>
        <w:t>where the contradiction lies: how can a se</w:t>
        <w:t>-</w:t>
        <w:br/>
        <w:t>cret society also be an open source community? Secta is not easy to grasp. The absence</w:t>
        <w:br/>
        <w:t>of distinctive features (no particular setting, no unmistakeable social features...), along</w:t>
        <w:br/>
        <w:t>with its volatile aspect, make it all the more worrying than its identity is diffuse. One</w:t>
        <w:br/>
        <w:t>could easily catch oneself identifying with this community. In fact the only proof that</w:t>
        <w:br/>
        <w:t>the community actually exists lies in the authority of the narrator-turned-conspiracy</w:t>
        <w:br/>
        <w:t>theorist. He recognises the community’s features, he is familiar with its way of life and</w:t>
        <w:br/>
        <w:t>its communication practices. He is able to pick out its members in an urban crowd and to</w:t>
        <w:br/>
        <w:t>decipher their behaviour. The ambiguity lies precisely in the rhetoric that sways between</w:t>
        <w:br/>
        <w:t xml:space="preserve">the utopia of a </w:t>
      </w:r>
      <w:r>
        <w:rPr>
          <w:rStyle w:val="CharStyle41"/>
          <w:lang w:val="en-US" w:eastAsia="en-US" w:bidi="en-US"/>
        </w:rPr>
        <w:t>secret society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the threat of a </w:t>
      </w:r>
      <w:r>
        <w:rPr>
          <w:rStyle w:val="CharStyle41"/>
          <w:lang w:val="en-US" w:eastAsia="en-US" w:bidi="en-US"/>
        </w:rPr>
        <w:t>conspiracy society.</w:t>
      </w:r>
      <w:r>
        <w:rPr>
          <w:rStyle w:val="CharStyle41"/>
          <w:lang w:val="en-US" w:eastAsia="en-US" w:bidi="en-US"/>
          <w:vertAlign w:val="superscript"/>
        </w:rPr>
        <w:t>7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We end up wondering</w:t>
        <w:br/>
        <w:t>whether Secta is not in fact the figment of the narrator’s paranoid imagination, a kind</w:t>
        <w:br/>
        <w:t>of David Vincent that helps us realise The Invaders are living amongst us. After all, the</w:t>
        <w:br/>
        <w:t>narrator could also be governed by the very conspiracy he denounces, a conspiracy that</w:t>
        <w:br/>
        <w:t>has taken control of him and of which he has become the unwilling servant.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elusive and fanciful Secta is different from the dissident communities that</w:t>
        <w:br/>
        <w:t>Matt O’dell was initially interested in. Spurred by political radicalism or Christian fun</w:t>
        <w:t>-</w:t>
        <w:br/>
        <w:t>damentalism, these communities, sects, patriotic militias, most of them based in the</w:t>
        <w:br/>
        <w:t>United States (Heaven’s Gate, Waco... ), are rooted in conspiracy theories and unorthodox</w:t>
        <w:br/>
        <w:t>religious systems. They pertain to a North American ideological tradition of reaction to a</w:t>
        <w:br/>
        <w:t>state experienced as oppressive. Over a hundred and fifty years ago Ralph Waldo Emerson</w:t>
        <w:br/>
        <w:t>was already claiming that: «Society everywhere is in conspiracy against the manhood of</w:t>
        <w:br/>
        <w:t>every one of its members». O’dell’s work is mainly made up of architectural models and</w:t>
        <w:br/>
        <w:t>sculptures that are often accompanied by sound messages. Unlike his previous projects,</w:t>
        <w:br/>
        <w:t>New Worship (2007) makes no explicit reference to a single one of these communities</w:t>
        <w:br/>
        <w:t>although it embodies a virtual space in which each one of them could exist. The installa</w:t>
        <w:t>-</w:t>
        <w:br/>
        <w:t>tion consists of three monumental towers that evoke both the watchtower and the radio</w:t>
        <w:br/>
        <w:t>transmitter. They send out apocalyptic and biblical messages. In fact, the worse things</w:t>
        <w:br/>
        <w:t>appear, the better they are deemed to actually be, given that, for those who know how to</w:t>
        <w:br/>
        <w:t>read it, bad news is a sign of the coming of the Lord. This proselytism of conspiracy theory,</w:t>
        <w:br/>
        <w:t>which shares with liberal ideals of public reason a belief in the importance of revelation</w:t>
        <w:br/>
        <w:t>and a link between actions and events, thus illuminates not conspiracy but publicity. It</w:t>
        <w:br/>
        <w:t>says something about the general logic of the public sphere, taking some of its presup</w:t>
        <w:t>-</w:t>
        <w:br/>
        <w:t>positions with deadly seriousness.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760"/>
      </w:pPr>
      <w:r>
        <w:rPr>
          <w:lang w:val="en-US" w:eastAsia="en-US" w:bidi="en-US"/>
          <w:w w:val="100"/>
          <w:spacing w:val="0"/>
          <w:color w:val="000000"/>
          <w:position w:val="0"/>
        </w:rPr>
        <w:t>By placing everything under the spotlight, even the occult, the information so</w:t>
        <w:t>-</w:t>
        <w:br/>
        <w:t>ciety winds up creating an even thicker opacity, making the unknown even more obscure;</w:t>
        <w:br/>
        <w:t xml:space="preserve">it makes hints, despite itself, that the truth lies elsewhere.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Société Réaliste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responds to this</w:t>
        <w:br/>
        <w:t>situation by aping the activity of a social research organisation whose purpose is the study</w:t>
        <w:br/>
        <w:t>of political transitions. Inspired by commercial branding as well as structuralist formulas,</w:t>
        <w:br/>
        <w:t>the two artists study political myths (the French Revolution, the 19th century Socialist</w:t>
        <w:br/>
        <w:t>Utopias) as forms, to be dissected and interpreted. The various elements of the research</w:t>
        <w:br/>
        <w:t xml:space="preserve">project entitled </w:t>
      </w:r>
      <w:r>
        <w:rPr>
          <w:rStyle w:val="CharStyle41"/>
          <w:lang w:val="en-US" w:eastAsia="en-US" w:bidi="en-US"/>
        </w:rPr>
        <w:t>Transitioners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make up a collection. The prospective results are displayed</w:t>
        <w:br/>
        <w:t>in the form of diagrams, tables, statistics, graphs, maps and machine designs in order to</w:t>
        <w:br/>
        <w:t>fulfil their purpose: unfolding the deep structure of these political forms such as they</w:t>
        <w:br/>
        <w:t>circulate through time and space. By locating oneself thus on the level of structures and</w:t>
        <w:br/>
        <w:t>forms, the demon of doubt hooks up with the demon of analogy. Thus, the organisation</w:t>
        <w:br/>
        <w:t xml:space="preserve">offers the well-disposed visitor ready-for-use visual and semantic tools. </w:t>
      </w:r>
      <w:r>
        <w:rPr>
          <w:lang w:val="fr-FR" w:eastAsia="fr-FR" w:bidi="fr-FR"/>
          <w:w w:val="100"/>
          <w:spacing w:val="0"/>
          <w:color w:val="000000"/>
          <w:position w:val="0"/>
        </w:rPr>
        <w:t>Société Réaliste’s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proclaimed scientism is coupled with Dali’s critical paranoia and Alfred Jarry’s pataphys-</w:t>
        <w:br/>
        <w:t xml:space="preserve">ics. Their political design organisation purports to explore novel research avenues. </w:t>
      </w:r>
      <w:r>
        <w:rPr>
          <w:lang w:val="fr-FR" w:eastAsia="fr-FR" w:bidi="fr-FR"/>
          <w:w w:val="100"/>
          <w:spacing w:val="0"/>
          <w:color w:val="000000"/>
          <w:position w:val="0"/>
        </w:rPr>
        <w:t>Société</w:t>
        <w:br/>
        <w:t xml:space="preserve">Réaliste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even characterises its activity in terms of the metaphor of the </w:t>
      </w:r>
      <w:r>
        <w:rPr>
          <w:rStyle w:val="CharStyle41"/>
          <w:lang w:val="en-US" w:eastAsia="en-US" w:bidi="en-US"/>
        </w:rPr>
        <w:t>speculum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which,</w:t>
        <w:br/>
        <w:t>etymologically, means &lt;that which enables sight&gt;.</w:t>
      </w:r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Towards alternative forms of knowledge...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indeed we must find some way of gathering together under the same umbrella the</w:t>
        <w:br/>
        <w:t xml:space="preserve">practices and works of the artists and cultural producers of </w:t>
      </w:r>
      <w:r>
        <w:rPr>
          <w:rStyle w:val="CharStyle41"/>
          <w:lang w:val="en-US" w:eastAsia="en-US" w:bidi="en-US"/>
        </w:rPr>
        <w:t>Conspiratory Truths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then the</w:t>
        <w:br/>
        <w:t xml:space="preserve">term </w:t>
      </w:r>
      <w:r>
        <w:rPr>
          <w:rStyle w:val="CharStyle41"/>
          <w:lang w:val="en-US" w:eastAsia="en-US" w:bidi="en-US"/>
        </w:rPr>
        <w:t>dieteriology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would seem the most appropriate choice. This term was coined in Italy</w:t>
        <w:br/>
        <w:t>in the 1970s-80s in reference to the practice of conspiracy theory; literally, it means the</w:t>
        <w:br w:type="page"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science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or study of that which is hidden behind - dietro - an event. It was used ironically,</w:t>
        <w:br/>
        <w:t>namely by the right-wing media, to deride an excessive tendency for seeing state-related</w:t>
        <w:br/>
        <w:t>occult forces behind every murder, kidnapping, attack or unexplained accident. The term</w:t>
        <w:br/>
        <w:t>nonetheless conveniently draws attention to the expertise and the production of a kind</w:t>
        <w:br/>
        <w:t>of knowledge, whose practitioners would be dieteriologists.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8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work of Bureau d’Etudes, which partly stems from the notion of global govern</w:t>
        <w:t>-</w:t>
        <w:br/>
        <w:t>ment, is grounded in the question «Who/What Really Runs the World?» It maps out the</w:t>
        <w:br/>
        <w:t>various financial network structures, using complex organigrams, designing models and</w:t>
        <w:br/>
        <w:t>establishing connections with quasi-scientific precision in such a way that these maps</w:t>
        <w:br/>
        <w:t>could be considered a response to Jameson’s claim that conspiracy theories cover net</w:t>
        <w:t>-</w:t>
        <w:br/>
        <w:t>works that are too vast to be satisfactorily represented. We are of course reminded of Mark</w:t>
        <w:br/>
        <w:t xml:space="preserve">Lombardi’s impressive sociograms he refers to as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«narrative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structures» unfolding the</w:t>
        <w:br/>
        <w:t>political-financial ramifications between the main players in the political and financial</w:t>
        <w:br/>
        <w:t>world. And apparently it was actually Lombardi who first established links between the</w:t>
        <w:br/>
        <w:t>Bush and Bin Laden families. But whereas Lombardi’s drawings remain confined to an</w:t>
        <w:br/>
        <w:t>artistic platform and to the status of artwork, Bureau d’Etudes’ maps are far more widely</w:t>
        <w:br/>
        <w:t>distributed. They represent tools for the development and transmission of an autonomous</w:t>
        <w:br/>
        <w:t xml:space="preserve">form of knowledge that produces its own agenda. The interactive project </w:t>
      </w:r>
      <w:r>
        <w:rPr>
          <w:rStyle w:val="CharStyle41"/>
          <w:lang w:val="en-US" w:eastAsia="en-US" w:bidi="en-US"/>
        </w:rPr>
        <w:t>End of Secrecy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is a kind of map generator, anyone can add to it by contributing information as well as</w:t>
        <w:br/>
        <w:t>using it to find the information they require. By formalising what is generally left hidden</w:t>
        <w:br/>
        <w:t>and unrepresented Bureau d’Etudes also directs its attention towards the figuration of</w:t>
        <w:br/>
        <w:t>power structures and coercive symbolic tools.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These works transcribe the connections between occult activities undertaken by</w:t>
        <w:br/>
        <w:t>invisible actors and reveal the forces operating in the shadows. This stratified world is</w:t>
        <w:br/>
        <w:t>grasped like a palimpsest in need of its hypotext, or subtext. The hermeneutics of con</w:t>
        <w:t>-</w:t>
        <w:br/>
        <w:t>spiracy usually claims that power operates in two distinct realms: one of them visible,</w:t>
        <w:br/>
        <w:t>the other invisible. Between the two causal ties signal that invisible forces generate visible</w:t>
        <w:br/>
        <w:t>effects.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These palimpsestuous relationships that the work of both Bureau d’Etudes and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Société Réaliste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sheds light on are approached more concretely by Alice Miceli. The latter’s</w:t>
        <w:br/>
        <w:t>project is literally grounded in the idea of revelation, of capturing and exposing traces</w:t>
        <w:br/>
        <w:t>of an invisible and harmful energy, in this case Chernobyl’s radioactivity. The staging of</w:t>
        <w:br/>
      </w:r>
      <w:r>
        <w:rPr>
          <w:rStyle w:val="CharStyle41"/>
          <w:lang w:val="en-US" w:eastAsia="en-US" w:bidi="en-US"/>
        </w:rPr>
        <w:t>Chernobyl Project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— </w:t>
      </w:r>
      <w:r>
        <w:rPr>
          <w:rStyle w:val="CharStyle41"/>
          <w:lang w:val="en-US" w:eastAsia="en-US" w:bidi="en-US"/>
        </w:rPr>
        <w:t>The Invisible Stain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calls for the creation of specific tools in order to</w:t>
        <w:br/>
        <w:t>capture the print of radiation in the exclusion zone.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task is to produce a series of</w:t>
        <w:br/>
        <w:t>images of a form of energy, proceeding in the same way one would with a ghost - images</w:t>
        <w:br/>
        <w:t>of an energy that is present in the environment but that remains invisible save for the trail</w:t>
        <w:br/>
        <w:t>of destruction it leaves behind it.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Trevor Paglen, an artist and researcher at Berkeley’s department of geography, takes</w:t>
        <w:br/>
        <w:t>us, via his investigations, to a back-world that he refers to as the «black world». Paglen</w:t>
        <w:br/>
        <w:t>works on the invisible landscapes of military bases, this «legal nowhere», a lawless sector</w:t>
        <w:br/>
        <w:t>where activities are kept secret.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Using photographs taken with a long-range lens, one of</w:t>
        <w:br/>
        <w:t>his projects documents secret military &lt;landscapes&gt; in the United States, isolated clan</w:t>
        <w:t>-</w:t>
        <w:br/>
        <w:t>destine bases with vast infrastructures. Of course the notorious Zone 51 located in the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Nevada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desert and popularised by the TV series The X-Files comes to mind here. With</w:t>
        <w:br/>
      </w:r>
      <w:r>
        <w:rPr>
          <w:rStyle w:val="CharStyle41"/>
          <w:lang w:val="en-US" w:eastAsia="en-US" w:bidi="en-US"/>
        </w:rPr>
        <w:t>Symbology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(2006) Paglen presents a series of uniform badges, acquired through vari</w:t>
        <w:t>-</w:t>
        <w:br/>
        <w:t>ous contacts in the military bases, that symbolise one’s affiliation to the «black world»</w:t>
        <w:br/>
        <w:t>programmes. These elements prove to be surprising objects of enquiry into the visual</w:t>
        <w:br/>
        <w:t>language of this world. Strangely, judging by these insignias, the idea mainstream culture</w:t>
        <w:br/>
        <w:t>might have of these occult territories - malefic fortresses of the conspiratory imagination</w:t>
        <w:br/>
        <w:t>- does not seem so far from the truth. The inscriptions betray a fascination for esoteric</w:t>
        <w:br/>
        <w:t>cultural forms and appear to be explicitly inspired by their heraldic symbolism. The Latin</w:t>
        <w:br/>
        <w:t>mottos on the badges are just as surprising, and not entirely lacking in humour: «Si Ego</w:t>
        <w:br/>
        <w:t xml:space="preserve">Certiorem Faciam.. .Mihi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Tu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Delendus Eris»: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«I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could tell you... but then I’d have to kill</w:t>
        <w:br/>
        <w:t xml:space="preserve">you», or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«Gustasus Similis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Pullus»: «Tastes like Chicken».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analogies drawn between a symbolic vocabulary that one would easily attribute</w:t>
        <w:br/>
        <w:t>to secret societies and the signs of secret military operations may comfort the conspiracy</w:t>
        <w:br/>
        <w:t>theorist in his beliefs. We realise that popular imagination is not in fact so far removed</w:t>
        <w:br/>
        <w:t>from reality, unless it is the other way around. After all, when George Bush, in 1990,</w:t>
      </w:r>
    </w:p>
    <w:p>
      <w:pPr>
        <w:framePr w:h="269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89" type="#_x0000_t75" style="width:336pt;height:135pt;">
            <v:imagedata r:id="rId137" r:href="rId138"/>
          </v:shape>
        </w:pict>
      </w:r>
    </w:p>
    <w:p>
      <w:pPr>
        <w:pStyle w:val="Style234"/>
        <w:framePr w:h="2693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Bureau d'Etudes, End of Secrecy</w: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179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spoke of a «New World Order» to characterise the post-Cold War era he most certainly</w:t>
        <w:br/>
        <w:t>did not know that this expression is an essential watchword for conspiracy theorists. By</w:t>
        <w:br/>
      </w:r>
      <w:r>
        <w:rPr>
          <w:rStyle w:val="CharStyle41"/>
          <w:lang w:val="en-US" w:eastAsia="en-US" w:bidi="en-US"/>
        </w:rPr>
        <w:t>New World Order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latter refer to an invisible and omnipotent global government. The</w:t>
        <w:br/>
        <w:t>driving force that is behind all world events: from wars to natural disasters, from epidem</w:t>
        <w:t>-</w:t>
        <w:br/>
        <w:t>ics to financial crises.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Like other theories stemming from the Enlightenment that lay claims to truth and</w:t>
        <w:br/>
        <w:t>reason, conspiracy theory reconciles facts, causalities, coherence and rationality. And like</w:t>
        <w:br/>
        <w:t>other Enlightenment theories, conspiracy theory is marked by a will for knowledge and</w:t>
        <w:br/>
        <w:t>the discovery of truth.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light of these efforts, and probably due to the visual nature</w:t>
        <w:br/>
        <w:t>of these demonstrations and results moreover, these forms of &lt;paranoia&gt; appear less like</w:t>
        <w:br/>
        <w:t>ideologies or beliefs than inventive and effective practices capable of generating modes of</w:t>
        <w:br/>
        <w:t>action. These attempts remain radically empirical by identifying the agents that embody</w:t>
        <w:br/>
        <w:t>the various logics of conspiracy. In actual fact, it would seem that the hermeneutics of</w:t>
        <w:br w:type="page"/>
        <w:t>conspiracy, far from being guilty of simplification and reduction, makes the world yet</w:t>
        <w:br/>
        <w:t>more complex by focusing on hidden and contradictory logics, pointing up alternative</w:t>
        <w:br/>
        <w:t>modes of interpretation.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741" w:line="120" w:lineRule="exact"/>
        <w:ind w:left="360" w:right="0" w:hanging="360"/>
      </w:pPr>
      <w:r>
        <w:rPr>
          <w:w w:val="100"/>
          <w:spacing w:val="0"/>
          <w:color w:val="000000"/>
          <w:position w:val="0"/>
        </w:rPr>
        <w:t>Translated from French by Anna Preger</w:t>
      </w:r>
    </w:p>
    <w:p>
      <w:pPr>
        <w:pStyle w:val="Style85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360" w:right="0" w:hanging="360"/>
      </w:pPr>
      <w:r>
        <w:rPr>
          <w:rStyle w:val="CharStyle233"/>
          <w:lang w:val="en-US" w:eastAsia="en-US" w:bidi="en-US"/>
          <w:i w:val="0"/>
          <w:iCs w:val="0"/>
        </w:rPr>
        <w:t xml:space="preserve">Ulrich Beck,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Risk Society: Towards a New Modernity,</w:t>
      </w:r>
      <w:r>
        <w:rPr>
          <w:rStyle w:val="CharStyle233"/>
          <w:lang w:val="en-US" w:eastAsia="en-US" w:bidi="en-US"/>
          <w:i w:val="0"/>
          <w:iCs w:val="0"/>
        </w:rPr>
        <w:t xml:space="preserve"> London, Sage,1992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 xml:space="preserve">This event spurred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Cyrille </w:t>
      </w:r>
      <w:r>
        <w:rPr>
          <w:w w:val="100"/>
          <w:spacing w:val="0"/>
          <w:color w:val="000000"/>
          <w:position w:val="0"/>
        </w:rPr>
        <w:t>Poy to write a novelistic version that borrows heavily from the crime-fiction</w:t>
        <w:br/>
        <w:t xml:space="preserve">series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le Poulpe: Cyrille </w:t>
      </w:r>
      <w:r>
        <w:rPr>
          <w:w w:val="100"/>
          <w:spacing w:val="0"/>
          <w:color w:val="000000"/>
          <w:position w:val="0"/>
        </w:rPr>
        <w:t xml:space="preserve">Poy. 2004. </w:t>
      </w:r>
      <w:r>
        <w:rPr>
          <w:rStyle w:val="CharStyle58"/>
          <w:lang w:val="fr-FR" w:eastAsia="fr-FR" w:bidi="fr-FR"/>
        </w:rPr>
        <w:t>Le Poulpe. La Vérité sur les Beaux Bars.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Isthme: </w:t>
      </w:r>
      <w:r>
        <w:rPr>
          <w:w w:val="100"/>
          <w:spacing w:val="0"/>
          <w:color w:val="000000"/>
          <w:position w:val="0"/>
        </w:rPr>
        <w:t xml:space="preserve">editions </w:t>
      </w:r>
      <w:r>
        <w:rPr>
          <w:lang w:val="fr-FR" w:eastAsia="fr-FR" w:bidi="fr-FR"/>
          <w:w w:val="100"/>
          <w:spacing w:val="0"/>
          <w:color w:val="000000"/>
          <w:position w:val="0"/>
        </w:rPr>
        <w:t>Le Parvis.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Anthony Giddens. 1990. </w:t>
      </w:r>
      <w:r>
        <w:rPr>
          <w:rStyle w:val="CharStyle58"/>
        </w:rPr>
        <w:t>The Consequences of Modernity.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Stanford: Stanford </w:t>
      </w:r>
      <w:r>
        <w:rPr>
          <w:w w:val="100"/>
          <w:spacing w:val="0"/>
          <w:color w:val="000000"/>
          <w:position w:val="0"/>
        </w:rPr>
        <w:t xml:space="preserve">University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Press.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Personal communication </w:t>
      </w:r>
      <w:r>
        <w:rPr>
          <w:w w:val="100"/>
          <w:spacing w:val="0"/>
          <w:color w:val="000000"/>
          <w:position w:val="0"/>
        </w:rPr>
        <w:t xml:space="preserve">with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Alain Declercq </w:t>
      </w:r>
      <w:r>
        <w:rPr>
          <w:w w:val="100"/>
          <w:spacing w:val="0"/>
          <w:color w:val="000000"/>
          <w:position w:val="0"/>
        </w:rPr>
        <w:t xml:space="preserve">on 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26.11.07. N.B.: </w:t>
      </w:r>
      <w:r>
        <w:rPr>
          <w:w w:val="100"/>
          <w:spacing w:val="0"/>
          <w:color w:val="000000"/>
          <w:position w:val="0"/>
        </w:rPr>
        <w:t>importantly, the incriminating evidence</w:t>
        <w:br/>
        <w:t>presented in Mike would be &lt;considered&gt; by a court of justice as a Polaroid counts as evidence and the</w:t>
        <w:br/>
        <w:t>letter on Saddam Hussein's headed paper comes directly from one of the dictator's palaces.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 xml:space="preserve">Kathleen Stewart, </w:t>
      </w:r>
      <w:r>
        <w:rPr>
          <w:rStyle w:val="CharStyle58"/>
        </w:rPr>
        <w:t>Conspiracy Theory's Worlds</w:t>
      </w:r>
      <w:r>
        <w:rPr>
          <w:w w:val="100"/>
          <w:spacing w:val="0"/>
          <w:color w:val="000000"/>
          <w:position w:val="0"/>
        </w:rPr>
        <w:t xml:space="preserve"> in George Marcus (ed.). 1990. </w:t>
      </w:r>
      <w:r>
        <w:rPr>
          <w:rStyle w:val="CharStyle58"/>
        </w:rPr>
        <w:t>Paranoia within Reason.</w:t>
        <w:br/>
      </w:r>
      <w:r>
        <w:rPr>
          <w:w w:val="100"/>
          <w:spacing w:val="0"/>
          <w:color w:val="000000"/>
          <w:position w:val="0"/>
        </w:rPr>
        <w:t>Chicago: University of Chicago Press.</w:t>
      </w:r>
    </w:p>
    <w:p>
      <w:pPr>
        <w:pStyle w:val="Style85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360" w:right="0" w:hanging="360"/>
      </w:pPr>
      <w:r>
        <w:rPr>
          <w:rStyle w:val="CharStyle233"/>
          <w:lang w:val="en-US" w:eastAsia="en-US" w:bidi="en-US"/>
          <w:i w:val="0"/>
          <w:iCs w:val="0"/>
        </w:rPr>
        <w:t xml:space="preserve">Harry G. West and Todd Sanders (eds.). 2003.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Transparency and Conspiracy. Ethnographies of Suspicion</w:t>
        <w:br/>
        <w:t>in the New World Order.</w:t>
      </w:r>
      <w:r>
        <w:rPr>
          <w:rStyle w:val="CharStyle233"/>
          <w:lang w:val="en-US" w:eastAsia="en-US" w:bidi="en-US"/>
          <w:i w:val="0"/>
          <w:iCs w:val="0"/>
        </w:rPr>
        <w:t xml:space="preserve"> Duke: Duke University Press.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 xml:space="preserve">On the distinction between &lt;secret society) and conspiracy society) see Georges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Bataille </w:t>
      </w:r>
      <w:r>
        <w:rPr>
          <w:w w:val="100"/>
          <w:spacing w:val="0"/>
          <w:color w:val="000000"/>
          <w:position w:val="0"/>
        </w:rPr>
        <w:t>and Roger</w:t>
        <w:br/>
        <w:t xml:space="preserve">Caillois </w:t>
      </w:r>
      <w:r>
        <w:rPr>
          <w:rStyle w:val="CharStyle58"/>
        </w:rPr>
        <w:t>Brotherhoods, Orders, Secret Societies, Churches,</w:t>
      </w:r>
      <w:r>
        <w:rPr>
          <w:w w:val="100"/>
          <w:spacing w:val="0"/>
          <w:color w:val="000000"/>
          <w:position w:val="0"/>
        </w:rPr>
        <w:t xml:space="preserve"> in Denis Hollier (ed.) 1988. </w:t>
      </w:r>
      <w:r>
        <w:rPr>
          <w:rStyle w:val="CharStyle58"/>
        </w:rPr>
        <w:t>The College of</w:t>
        <w:br/>
        <w:t>Sociology (1937-39).</w:t>
      </w:r>
      <w:r>
        <w:rPr>
          <w:w w:val="100"/>
          <w:spacing w:val="0"/>
          <w:color w:val="000000"/>
          <w:position w:val="0"/>
        </w:rPr>
        <w:t xml:space="preserve"> University of Minnesota Press.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 xml:space="preserve">For a further discussion on this term I invite the reader to refer to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Cédric </w:t>
      </w:r>
      <w:r>
        <w:rPr>
          <w:w w:val="100"/>
          <w:spacing w:val="0"/>
          <w:color w:val="000000"/>
          <w:position w:val="0"/>
        </w:rPr>
        <w:t xml:space="preserve">Vincent, </w:t>
      </w:r>
      <w:r>
        <w:rPr>
          <w:rStyle w:val="CharStyle58"/>
        </w:rPr>
        <w:t>Occultural Studies</w:t>
      </w:r>
      <w:r>
        <w:rPr>
          <w:w w:val="100"/>
          <w:spacing w:val="0"/>
          <w:color w:val="000000"/>
          <w:position w:val="0"/>
        </w:rPr>
        <w:t xml:space="preserve"> in</w:t>
        <w:br/>
        <w:t xml:space="preserve">Mark Alizart and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Christophe </w:t>
      </w:r>
      <w:r>
        <w:rPr>
          <w:w w:val="100"/>
          <w:spacing w:val="0"/>
          <w:color w:val="000000"/>
          <w:position w:val="0"/>
        </w:rPr>
        <w:t xml:space="preserve">Kihm (eds.). 2007. </w:t>
      </w:r>
      <w:r>
        <w:rPr>
          <w:rStyle w:val="CharStyle58"/>
        </w:rPr>
        <w:t xml:space="preserve">Fresh </w:t>
      </w:r>
      <w:r>
        <w:rPr>
          <w:rStyle w:val="CharStyle58"/>
          <w:lang w:val="fr-FR" w:eastAsia="fr-FR" w:bidi="fr-FR"/>
        </w:rPr>
        <w:t xml:space="preserve">Théorie </w:t>
      </w:r>
      <w:r>
        <w:rPr>
          <w:rStyle w:val="CharStyle58"/>
        </w:rPr>
        <w:t>3.</w:t>
      </w:r>
      <w:r>
        <w:rPr>
          <w:w w:val="100"/>
          <w:spacing w:val="0"/>
          <w:color w:val="000000"/>
          <w:position w:val="0"/>
        </w:rPr>
        <w:t xml:space="preserve"> Paris: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Léo </w:t>
      </w:r>
      <w:r>
        <w:rPr>
          <w:w w:val="100"/>
          <w:spacing w:val="0"/>
          <w:color w:val="000000"/>
          <w:position w:val="0"/>
        </w:rPr>
        <w:t>Scheer, pp. 93-109.</w:t>
      </w:r>
    </w:p>
    <w:p>
      <w:pPr>
        <w:pStyle w:val="Style85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360" w:right="0" w:hanging="360"/>
      </w:pPr>
      <w:r>
        <w:rPr>
          <w:rStyle w:val="CharStyle233"/>
          <w:lang w:val="en-US" w:eastAsia="en-US" w:bidi="en-US"/>
          <w:i w:val="0"/>
          <w:iCs w:val="0"/>
        </w:rPr>
        <w:t xml:space="preserve">Bureau d'Etudes. 2007. </w:t>
      </w:r>
      <w:r>
        <w:rPr>
          <w:lang w:val="fr-FR" w:eastAsia="fr-FR" w:bidi="fr-FR"/>
          <w:w w:val="100"/>
          <w:spacing w:val="0"/>
          <w:color w:val="000000"/>
          <w:position w:val="0"/>
        </w:rPr>
        <w:t>Représenter le Système,</w:t>
      </w:r>
      <w:r>
        <w:rPr>
          <w:rStyle w:val="CharStyle233"/>
          <w:lang w:val="fr-FR" w:eastAsia="fr-FR" w:bidi="fr-FR"/>
          <w:i w:val="0"/>
          <w:iCs w:val="0"/>
        </w:rPr>
        <w:t xml:space="preserve"> </w:t>
      </w:r>
      <w:r>
        <w:rPr>
          <w:rStyle w:val="CharStyle233"/>
          <w:lang w:val="en-US" w:eastAsia="en-US" w:bidi="en-US"/>
          <w:i w:val="0"/>
          <w:iCs w:val="0"/>
        </w:rPr>
        <w:t xml:space="preserve">in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Planète Laboratoire,</w:t>
      </w:r>
      <w:r>
        <w:rPr>
          <w:rStyle w:val="CharStyle233"/>
          <w:lang w:val="fr-FR" w:eastAsia="fr-FR" w:bidi="fr-FR"/>
          <w:i w:val="0"/>
          <w:iCs w:val="0"/>
        </w:rPr>
        <w:t xml:space="preserve"> p. 16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>Following Todd Sanders and Harry G. West we can draw a distinction between two types of unseen</w:t>
        <w:br/>
        <w:t>powers: hidden powers and invisible powers. «The former implies some degree of agency - an active</w:t>
        <w:br/>
        <w:t>concealing of the powers that be - while the latter describes forces that remain unseen owing to imperso</w:t>
        <w:br/>
        <w:t xml:space="preserve">nal structural forces.» Todd Sanders and Harry G. West, </w:t>
      </w:r>
      <w:r>
        <w:rPr>
          <w:rStyle w:val="CharStyle58"/>
        </w:rPr>
        <w:t>Power Revealed and Concealed in the New</w:t>
        <w:br/>
        <w:t>World Order</w:t>
      </w:r>
      <w:r>
        <w:rPr>
          <w:w w:val="100"/>
          <w:spacing w:val="0"/>
          <w:color w:val="000000"/>
          <w:position w:val="0"/>
        </w:rPr>
        <w:t xml:space="preserve"> in Harry G. West and Todd Sanders (eds.). op. cit. p 27.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 xml:space="preserve">To follow the development of this project see: </w:t>
      </w:r>
      <w:r>
        <w:fldChar w:fldCharType="begin"/>
      </w:r>
      <w:r>
        <w:rPr>
          <w:color w:val="000000"/>
        </w:rPr>
        <w:instrText> HYPERLINK "http://www.jblog.com.br/chernobyl2.php"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http://www.jblog.com.br/chernobyl2.php</w:t>
      </w:r>
      <w:r>
        <w:fldChar w:fldCharType="end"/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>For instance his investigation into the CIA's clandestine kidnapping operations and the delocalisation</w:t>
        <w:br/>
        <w:t xml:space="preserve">of torture: Trevor Paglen and A. C. Thompson. 2006. </w:t>
      </w:r>
      <w:r>
        <w:rPr>
          <w:rStyle w:val="CharStyle58"/>
        </w:rPr>
        <w:t>Torture Taxi: On the Trail of the CIA's Rendition</w:t>
        <w:br/>
        <w:t>Flights.</w:t>
      </w:r>
      <w:r>
        <w:rPr>
          <w:w w:val="100"/>
          <w:spacing w:val="0"/>
          <w:color w:val="000000"/>
          <w:position w:val="0"/>
        </w:rPr>
        <w:t xml:space="preserve"> Melville House Publishing.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 xml:space="preserve">The Latin inscription </w:t>
      </w:r>
      <w:r>
        <w:rPr>
          <w:rStyle w:val="CharStyle58"/>
        </w:rPr>
        <w:t>Novus Ordo Seclorum</w:t>
      </w:r>
      <w:r>
        <w:rPr>
          <w:w w:val="100"/>
          <w:spacing w:val="0"/>
          <w:color w:val="000000"/>
          <w:position w:val="0"/>
        </w:rPr>
        <w:t xml:space="preserve"> (New Order of the Ages) also figures on the Great Seal of the</w:t>
        <w:br/>
        <w:t>United States found on the back of the one dollar bill.</w:t>
      </w:r>
    </w:p>
    <w:p>
      <w:pPr>
        <w:pStyle w:val="Style16"/>
        <w:numPr>
          <w:ilvl w:val="0"/>
          <w:numId w:val="25"/>
        </w:numPr>
        <w:tabs>
          <w:tab w:leader="none" w:pos="3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  <w:sectPr>
          <w:footerReference w:type="even" r:id="rId139"/>
          <w:footerReference w:type="default" r:id="rId140"/>
          <w:pgSz w:w="8246" w:h="13220"/>
          <w:pgMar w:top="1162" w:left="696" w:right="696" w:bottom="1345" w:header="0" w:footer="3" w:gutter="0"/>
          <w:rtlGutter w:val="0"/>
          <w:cols w:space="720"/>
          <w:pgNumType w:start="154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On this point please see Jodi Dean. 1998. </w:t>
      </w:r>
      <w:r>
        <w:rPr>
          <w:rStyle w:val="CharStyle58"/>
        </w:rPr>
        <w:t>Aliens in America: Conspiracy Cultures from Outerspace to</w:t>
        <w:br/>
        <w:t>Cyberspace.</w:t>
      </w:r>
      <w:r>
        <w:rPr>
          <w:w w:val="100"/>
          <w:spacing w:val="0"/>
          <w:color w:val="000000"/>
          <w:position w:val="0"/>
        </w:rPr>
        <w:t xml:space="preserve"> Cornell University Press.</w:t>
      </w:r>
    </w:p>
    <w:p>
      <w:pPr>
        <w:framePr w:h="3350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192" type="#_x0000_t75" style="width:293pt;height:168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143"/>
          <w:footerReference w:type="default" r:id="rId144"/>
          <w:pgSz w:w="8246" w:h="13220"/>
          <w:pgMar w:top="1162" w:left="696" w:right="696" w:bottom="1345" w:header="0" w:footer="3" w:gutter="0"/>
          <w:rtlGutter w:val="0"/>
          <w:cols w:space="720"/>
          <w:pgNumType w:start="152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5878" w:left="0" w:right="0" w:bottom="29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65" w:line="12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Alice Miceli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Chernobyl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Project - The Invisible </w:t>
      </w:r>
      <w:r>
        <w:rPr>
          <w:w w:val="100"/>
          <w:spacing w:val="0"/>
          <w:color w:val="000000"/>
          <w:position w:val="0"/>
        </w:rPr>
        <w:t>Stain</w:t>
      </w:r>
      <w:r>
        <w:br w:type="page"/>
      </w:r>
    </w:p>
    <w:p>
      <w:pPr>
        <w:framePr w:h="157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93" type="#_x0000_t75" style="width:333pt;height:79pt;">
            <v:imagedata r:id="rId145" r:href="rId146"/>
          </v:shape>
        </w:pict>
      </w:r>
    </w:p>
    <w:p>
      <w:pPr>
        <w:widowControl w:val="0"/>
        <w:spacing w:line="1080" w:lineRule="exact"/>
        <w:rPr>
          <w:sz w:val="24"/>
          <w:szCs w:val="24"/>
        </w:rPr>
      </w:pPr>
    </w:p>
    <w:p>
      <w:pPr>
        <w:framePr w:h="15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94" type="#_x0000_t75" style="width:334pt;height:78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5878" w:left="754" w:right="747" w:bottom="29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400"/>
      </w:pPr>
      <w:bookmarkStart w:id="48" w:name="bookmark48"/>
      <w:r>
        <w:rPr>
          <w:rStyle w:val="CharStyle34"/>
          <w:b/>
          <w:bCs/>
        </w:rPr>
        <w:t>Alternative Science / Science vs. Fiction</w:t>
      </w:r>
      <w:bookmarkEnd w:id="48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47" w:line="16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Livia Päldi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rStyle w:val="CharStyle57"/>
          <w:lang w:val="de-DE" w:eastAsia="de-DE" w:bidi="de-DE"/>
        </w:rPr>
        <w:t xml:space="preserve">«Neulich sah ich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einem Raum des Instituts für Radioökologie der Sacharow-Uni-</w:t>
        <w:br/>
        <w:t>versität Minsk dieses Poster. Studenten hatten es neben einer speziellen Apparatur zur</w:t>
        <w:br/>
        <w:t>Messung von Gammastrahlung aufgehängt. Dieses Gerät hatten sie gemeinsam mit ihrem</w:t>
        <w:br/>
        <w:t>Professor selbst entwickelt, entworfen und aufgebaut. &lt;Phantasie ist wichtiger als Wissem</w:t>
        <w:br/>
        <w:t>- dem stimme ich voll zu.»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Dies ist einer der Einträge im Weblog von Alice Miceli.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Bereits seit einigen Jahren beschäftigt sich Alice Miceli mit der Entwicklung einer</w:t>
        <w:br/>
        <w:t>Methode zur Sichtbarmachung von Radioaktivität. Professor Edmund Lengfelder, wis</w:t>
        <w:t>-</w:t>
        <w:br/>
        <w:t>senschaftlicher Mitarbeiter der medizinischen Fakultät der Universität München, deutet</w:t>
        <w:br/>
        <w:t>diese als «einen neuen Einblick, der uns durch die Radioaktivität in der Umwelt vermit</w:t>
        <w:t>-</w:t>
        <w:br/>
        <w:t>telt wird.» Die Künstlerin reist zwischen Berlin, Rio de Janeiro und Belarus hin und her,</w:t>
        <w:br/>
        <w:t>um ein Projekt zu verwirklichen, bei dem es darum geht, im seit dem Tag der nuklearen</w:t>
        <w:br/>
        <w:t>Katastrophe im April 1986 strahlenverseuchten Sperrgebiet von Tschernobyl Bilder auf</w:t>
        <w:t>-</w:t>
        <w:br/>
        <w:t>zunehmen.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Micelis Weblog dient als Nachrichtenbrett und ist gleichzeitig ein Archiv, mit dessen</w:t>
        <w:br/>
        <w:t>Hilfe Besucher die Reisen und den Denkprozess der Künstlerin nachvollziehen können.</w:t>
        <w:br/>
        <w:t>Die Suche nach einer geeigneten Methode ist dabei genauso wichtig wie das &lt;Ergebnis&gt;</w:t>
        <w:br/>
        <w:t>selbst. Ein Raum entsteht, in dem Dialoge und Überlegungen vorgestellt werden, die</w:t>
        <w:br/>
        <w:t>die Entwicklung des Projekts begleitet haben. Gleichzeitig entfaltet sich ein Mosaik, das</w:t>
        <w:br/>
        <w:t>sowohl einzelne Impressionen aus der Sperrzone als auch ein Gefühl für den allmäh</w:t>
        <w:t>-</w:t>
        <w:br/>
        <w:t>lichen Werdegang des Projekts vermittelt. Wenn wir durch Micelis Reisedokumentation</w:t>
        <w:br/>
        <w:t>blättern, finden wir Aufzeichnungen von Gesprächen mit beteiligten Personen, Skizzen,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Momentaufnahmen und Videos. Die Künstlerin liefert Schnappschüsse aus der Fachwelt</w:t>
        <w:br/>
        <w:t>wissenschaftlicher Forschung und Entwicklung, wodurch sie den Blickwinkel der oft un</w:t>
        <w:t>-</w:t>
        <w:br/>
        <w:t>verständlichen und voreingenommenen spezifischen fachlichen Ansätze hinter sich lässt.</w:t>
        <w:br/>
        <w:t>Sie lenkt ihr Augenmerk stattdessen vielmehr auf eine praxisnahe Vorstellung, die sowohl</w:t>
        <w:br/>
        <w:t>fiktive als auch reale Ansätze zeigt. Mit Hilfe moderner wissenschaftlicher Forschung und</w:t>
        <w:br/>
        <w:t>Technologie erzeugt sie Bilder der unsichtbaren Gammastrahlung im Sperrgebiet - «zur</w:t>
        <w:br/>
        <w:t>Aufspürung der unseligen Energie» in der Gegend um Tschernobyl.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Micelis Projekt geht über die Grenzen der Wahrnehmung hinaus und verweist dabei</w:t>
        <w:br/>
        <w:t>sowohl auf die (technische) Geschichte der Bilderzeugung als auch auf deren soziale Sich</w:t>
        <w:t>-</w:t>
        <w:br/>
        <w:t>tbarkeit. Leise macht sie auf Widersprüche, Fehleinschätzungen und die Nichtanerken</w:t>
        <w:t>-</w:t>
        <w:br/>
        <w:t>nung von Problemen im Zusammenhang mit dem Sperrgebiet aufmerksam. Ihre Arbeit</w:t>
        <w:br/>
      </w:r>
      <w:r>
        <w:rPr>
          <w:rStyle w:val="CharStyle41"/>
        </w:rPr>
        <w:t>Chernobyl Project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</w:t>
      </w:r>
      <w:r>
        <w:rPr>
          <w:rStyle w:val="CharStyle41"/>
        </w:rPr>
        <w:t>The Invisible Stain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( 2007) besteht aus zwölf verschiedenen Negativen</w:t>
        <w:br/>
        <w:t>und einer gammastrahlungsempfindlichen Camera obscura, die in Zusammenarbeit</w:t>
        <w:br/>
        <w:t>mit Wissenschaftlern des Instituts für Strahlungsschutz (IRD) in Rio de Janeiro und</w:t>
        <w:br/>
        <w:t>dem Otto-Hug-Strahleninstitut in München entwickelt wurde, bevor ihr Test vor Ort</w:t>
        <w:br/>
        <w:t>erfolgte. Die Negative der Aufnahmen mit der Camera obscura und die Kontaktnegative</w:t>
        <w:br/>
        <w:t>sind mit einer Angabe der Quelle und der Belichtungszeiten versehen und stellen lediglich</w:t>
        <w:br/>
        <w:t>(vorbereitende Labortests&gt; dar. Sie sind zwar durch unsichtbare Gammastrahlung ent</w:t>
        <w:t>-</w:t>
        <w:br/>
        <w:t>standen, zeigen jedoch noch nicht die Auswirkungen der Strahlung im Sperrgebiet von</w:t>
        <w:br/>
        <w:t>Tschernobyl.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aktuelle Stand der Technik und der wissenschaftlichen Erkenntnis wird nor</w:t>
        <w:t>-</w:t>
        <w:br/>
        <w:t>malerweise als Haupttriebkraft für gesellschaftliche Veränderungen und eine wettbe</w:t>
        <w:t>-</w:t>
        <w:br/>
        <w:t>werbsstarke globale Wirtschaft betrachtet. Wenn man die gegenwärtige Rolle und den</w:t>
        <w:br/>
        <w:t>Status der Wissenschaft betrachtet, lässt sich ein wachsendes Netz komplexer Beziehun</w:t>
        <w:t>-</w:t>
        <w:br/>
        <w:t>gen und Interessenssphären erkennen. Mit dem erklärten Ziel, allgemein akzeptierte</w:t>
        <w:br/>
        <w:t>Standpunkte und globale Sichtweisen auf den Prüfstand zu stellen, nutzen Künstler</w:t>
        <w:br/>
        <w:t>Technologie und wissenschaftliche Forschung und/oder bemühen sich verstärkt darum,</w:t>
        <w:br/>
        <w:t>einzelne und nebensächliche Beobachtungen, Begegnungen, konzeptuelle Beiträge und</w:t>
        <w:br/>
        <w:t>Entsprechungen miteinander zu vernetzen, um daraus eine Mischung aus objektiven/</w:t>
        <w:br/>
        <w:t>pragmatischen Methoden und imaginären/fiktiven Szenarien entstehen zu lassen.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Poster mit dem Zitat von Einstein hätte auch an der auf einer Terrasse in Tirana</w:t>
        <w:br/>
        <w:t>provisorisch aufgestellten Tafel hängen können, die der spontanen Präsentation eines</w:t>
        <w:br/>
        <w:t>häuslich gekleideten Mannes um die fünfzig dient. In diesem Umfeld, behelfsmäßig her</w:t>
        <w:t>-</w:t>
        <w:br/>
        <w:t>gerichtet für Alban Hajdinajs Kamera, wurde Bilca gebeten, seine neuen Thesen zusam</w:t>
        <w:t>-</w:t>
        <w:br/>
        <w:t>menzufassen, die die vorherrschende Theorie der Plattentektonik - welche hauptsäch</w:t>
        <w:t>-</w:t>
        <w:br/>
        <w:t>lich auf Alfred Wegener, einem deutschen Wissenschaftler des frühen 20. Jahrhunderts,</w:t>
        <w:br/>
        <w:t xml:space="preserve">zurückgeführt wird - in Frage stellen könnten. </w:t>
      </w:r>
      <w:r>
        <w:rPr>
          <w:rStyle w:val="CharStyle41"/>
        </w:rPr>
        <w:t>Diskovery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der Versuch, einerseits die</w:t>
        <w:br/>
        <w:t>Person Bilca - der als Werkzeugmechaniker arbeitete, weil er aufgrund politischer Ver</w:t>
        <w:t>-</w:t>
        <w:br/>
        <w:t>dächtigungen erst in den 1990er Jahren ein Universitätsstudium aufnehmen konnte</w:t>
        <w:br/>
        <w:t>- ins Blickfeld zu rücken und andererseits mit ihm einen Mann zu porträtieren, der den</w:t>
        <w:br/>
        <w:t>hartnäckigen (und utopischen) Wunsch hat, «die Welt von Beginn an neu zu errichten, in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Abrede zu stellen, was alle anderen als gegeben hinnehmen, zu überprüfen, was niemand</w:t>
        <w:br/>
        <w:t>mehr diskutiert, Themen erneut aufzuwerfen, die bereits als abgeschlossen gelten. Dabei</w:t>
        <w:br/>
        <w:t>geht es nicht um sinnlosen Widerstand, sondern darum, sich mit den Dingen nicht ein</w:t>
        <w:t>-</w:t>
        <w:br/>
        <w:t>fach zufrieden zu geben.»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Hajdinajs Aufnahme lässt sich als eine Art </w:t>
      </w:r>
      <w:r>
        <w:rPr>
          <w:rStyle w:val="CharStyle41"/>
        </w:rPr>
        <w:t>apokryphe Schrift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zur Theorie der Plattentektonik verstehen, die Spekulationen über die Möglichkeiten des</w:t>
        <w:br/>
        <w:t>Eingreifens in die Erarbeitung und Verbreitung wissenschaftlicher Kenntnisse - sowie</w:t>
        <w:br/>
        <w:t>auch über Machtstrukturen - hervorrufen könnte, durch die ein unberechtigter Zugang</w:t>
        <w:br/>
        <w:t>herausgefiltert und verhindert wird. Gleichzeitig könnten damit auch die messianischen</w:t>
        <w:br/>
        <w:t>Aspekte populärer Bildungsprogramme beleuchtet werden, deren Ziel es ist, Wissen einer</w:t>
        <w:br/>
        <w:t>breiten und globalen Öffentlichkeit zugänglich zu machen.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Gegensatz zu den kommerziell ausgerichteten Drehbüchern im Hollywood-Stil</w:t>
        <w:br/>
        <w:t>stellt Hajdinajs Bearbeitung eher die humanitären Aspekte der neuen Theorie über die</w:t>
        <w:br/>
        <w:t>seismischen Verschiebungen und weniger deren wissenschaftliche Überprüfung in den</w:t>
        <w:br/>
        <w:t>Vordergrund. Bilcas lässige Vorführung ruft einerseits Gedanken über die unausgewo</w:t>
        <w:t>-</w:t>
      </w:r>
    </w:p>
    <w:p>
      <w:pPr>
        <w:framePr w:h="244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95" type="#_x0000_t75" style="width:336pt;height:122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489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genen Diskrepanzen und unerfüllten Potenziale von Talenten und Visionen wach, die</w:t>
        <w:br/>
        <w:t>teilweise aufgrund des spezifischen Ortes und Zeitpunktes verborgen bleiben, und evozi</w:t>
        <w:t>-</w:t>
        <w:br/>
        <w:t>ert andererseits Vorstellungen von möglichen Alternativen von/zu wissenschaftlichen</w:t>
        <w:br/>
        <w:t>Ansätzen, deren Wirksamkeit und Raum.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diesem Balanceakt des Künstlers als Vermittler zwischen wissenschaftlicher</w:t>
        <w:br/>
        <w:t>und künstlerischer Hinterfragung werden die Nuancen der (nicht- bzw. halb-) offiziellen</w:t>
        <w:br/>
        <w:t>wissenschaftlichen Theorien und Denkansätze - die an spezifische gesellschaftliche und</w:t>
        <w:br/>
        <w:t>kulturelle Kontexte gebundenen Annahmen, Mythen, Verschwörungstheorien - durch</w:t>
        <w:br/>
        <w:t>Komprimierung und Zusammenführung einzelner, im Rahmen der bestehenden Verste</w:t>
        <w:t>-</w:t>
        <w:br/>
        <w:t>hens- und Verarbeitungsszenarien erfolgten Beobachtungen und Interpretationen von</w:t>
        <w:br/>
        <w:t>ungewöhnlichen Phänomenen miteinander vernetzt.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Christoph Keller möchte mit seiner, in einer Nische zwischen den Schichten der</w:t>
        <w:br/>
        <w:t>realen und der medialen Landschaft angesiedelten Strategie dem Betrachter Instrumente</w:t>
        <w:br/>
        <w:t>und visuelle Hilfsmittel in die Hand geben, mit der allgemein verbreitete Vorstellungen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hinterfragt werden können, die meist auf Bruchstücken von (Fehl)Informationen über</w:t>
        <w:br/>
        <w:t>Wissenschaft, Technologie, Innovation und Forschung aufbauen.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41"/>
        </w:rPr>
        <w:t>Chemtrails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ein seit 2004 laufendes Projekt, bei dem mittels der Präsentation von</w:t>
        <w:br/>
        <w:t>Aufzeichnungen die Ursprünge und Verläufe einer Verschwörungsparanoia in den USA</w:t>
        <w:br/>
        <w:t>dargestellt werden. Die nur grob bearbeiteten Interviews und Dokumentarmitschnitte</w:t>
        <w:br/>
        <w:t>sowie die verschiedenen Bilder, aus denen sich das Tableau zusammensetzt, wurden alle</w:t>
        <w:br/>
        <w:t>aus dem Internet zusammengetragen.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pict>
          <v:shape id="_x0000_s1196" type="#_x0000_t202" style="position:absolute;margin-left:174.35pt;margin-top:100.3pt;width:163.7pt;height:121.2pt;z-index:-125829369;mso-wrap-distance-left:10.1pt;mso-wrap-distance-top:10.3pt;mso-wrap-distance-right:5.pt;mso-wrap-distance-bottom:11.9pt;mso-position-horizontal-relative:margin" wrapcoords="0 0 21501 0 21501 19450 21600 20140 21600 21600 10564 21600 10564 20140 0 19450 0 0" filled="f" stroked="f">
            <v:textbox style="mso-fit-shape-to-text:t" inset="0,0,0,0">
              <w:txbxContent>
                <w:p>
                  <w:pPr>
                    <w:framePr w:h="2424" w:hSpace="202" w:vSpace="206" w:wrap="around" w:vAnchor="text" w:hAnchor="margin" w:x="3488" w:y="2007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97" type="#_x0000_t75" style="width:164pt;height:121pt;">
                        <v:imagedata r:id="rId151" r:href="rId152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  <w:lang w:val="de-DE" w:eastAsia="de-DE" w:bidi="de-DE"/>
                    </w:rPr>
                    <w:t>Alban Hajdmaj, Diskovery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Der Chemtrail-Verschwörungstheorie zufolge unterscheiden sich die Kondens</w:t>
        <w:t>-</w:t>
        <w:br/>
        <w:t>streifen bei einigen Düsenflugzeugen im Aussehen und in der Qualität von den normalen</w:t>
        <w:br/>
        <w:t>Kondensstreifen. Dies lässt die Schlussfolgerung zu, sie könnten aus schädlichen Chemi</w:t>
        <w:t>-</w:t>
        <w:br/>
        <w:t>kalien bestehen, die von der Regierung vorsätzlich produziert und verheimlicht werden.</w:t>
        <w:br/>
        <w:t xml:space="preserve">Diese ungewöhnlichen Streifen werden als </w:t>
      </w:r>
      <w:r>
        <w:rPr>
          <w:rStyle w:val="CharStyle41"/>
        </w:rPr>
        <w:t>Chemtrails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(eine Art &lt;chemische Kondens</w:t>
        <w:t>-</w:t>
        <w:br/>
        <w:t>streifen)) bezeichnet. Dieser Begriff bezieht sich aber auch auf ein systematisches Ab</w:t>
        <w:t>-</w:t>
        <w:br/>
        <w:t>laden von unbekannten, zu geheim gehaltenen Zwecken produzierten Substanzen hoch</w:t>
        <w:br/>
        <w:t>oben in der Luft, was zum Auftreten dieser</w:t>
        <w:br/>
        <w:t>ungewöhnlichen Kondensstreifen führt.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seltsame Phänomen ist seit den 1990er</w:t>
        <w:br/>
        <w:t>Jahren häufig von Amateuren mit der</w:t>
        <w:br/>
        <w:t>Videokamera aufgenommen und von be</w:t>
        <w:t>-</w:t>
        <w:br/>
        <w:t>sorgten Bürgern beobachtet worden. Eine</w:t>
        <w:br/>
        <w:t>steigende Anzahl von Personen, darunter</w:t>
        <w:br/>
        <w:t>auch hoch qualifizierte Wissenschaftler,</w:t>
        <w:br/>
        <w:t>bemüht sich nun herauszufinden, was</w:t>
        <w:br/>
        <w:t>wirklich hinter dem Chemtrail-Phänomen</w:t>
        <w:br/>
        <w:t>steckt. Bislang liegen noch keine Ergebnisse</w:t>
        <w:br/>
        <w:t>vor, doch lassen sich all das Für und Wid</w:t>
        <w:t>-</w:t>
        <w:br/>
        <w:t>er, die skeptischen Berichte, Diskussionen</w:t>
        <w:br/>
        <w:t>und Erklärungen, bei denen sogar die Apokalypse als Perspektive herangezogen wurde,</w:t>
        <w:br/>
        <w:t>nachvollziehen.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Keller zeigt eine Reihe von Standpunkten zu dem Phänomen auf, die anhand von</w:t>
        <w:br/>
        <w:t>Bildtafeln illustriert werden. Es entstand eine Art Atlas der konstanten Überwachung,</w:t>
        <w:br/>
        <w:t>bestehend aus Amateuraufnahmen und Videoaufzeichnungen. Die beinahe abstrakt an</w:t>
        <w:t>-</w:t>
        <w:br/>
        <w:t>mutenden Bilder der Kondensstreifen bilden ein sich flexibel entwickelndes Archiv konk</w:t>
        <w:t>-</w:t>
        <w:br/>
        <w:t>reter Ereignisse und stellen gleichzeitig eine spezifische Sammlung von Naturbildern des</w:t>
        <w:br/>
        <w:t>Himmels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dar, die man heranziehen kann, um über irdische Überlegungen hinweg nach</w:t>
        <w:br/>
        <w:t>Erklärungen für rätselhafte Ereignisse zu suchen.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Tobias Putrihs künstlerische Praxis dreht sich um die ständige Demontage, Dekon-</w:t>
        <w:br/>
        <w:t>struktion und Rekonstruktion modernistischer Konzepte und Modelle. Seine Method</w:t>
        <w:t>-</w:t>
        <w:br/>
        <w:t>ologie ist eng mit der Geschichte der Wissenschaft verbunden - wobei insbesondere die</w:t>
        <w:br/>
        <w:t>Wahrnehmung, filmische/imaginäre Erfahrungen und Design im Mittelpunkt stehen</w:t>
        <w:br/>
        <w:t>- greift aber auch die Erprobung neuer Ansätze bezüglich des (Kunst-) Objekts und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seiner Erschaffung auf. Bei seinen Projekten, die von verschiedenen Experimenten mit</w:t>
        <w:br/>
        <w:t>&lt;Wahrnehmungskoffern&gt; inspiriert werden, die von Bauhaus zu Kiesler, Smithson und</w:t>
        <w:br/>
        <w:t>Chris Marker bis zu Buckminster Füller reichen, soll gezeigt werden, wie der Bau von Ki</w:t>
        <w:t>-</w:t>
        <w:br/>
        <w:t>noräumen mit den Traummaschinen sowie den visuellen und &lt;Wahrnehmungs&gt;-Utopien</w:t>
        <w:br/>
        <w:t>der jeweiligen Epochen einherging. Wie diese Räume auf das ständige Bedürfnis zielten,</w:t>
        <w:br/>
        <w:t>der filmischen Erfahrung gerecht zu werden und dem Wunsch zu entsprechen, in Ge</w:t>
        <w:t>-</w:t>
        <w:br/>
        <w:t>schichten und langen Erzählungen Gestalt anzunehmen. All diese Modelle im kleineren</w:t>
        <w:br/>
        <w:t>oder größeren Maßstab können als Versuchsanordnungen betrachtet werden, um das</w:t>
        <w:br/>
        <w:t>Nachdenken über die laufende historische und perzeptive Transformation zu visualis-</w:t>
        <w:br/>
        <w:t>ieren und zu zeigen, wie das Filmische zu einer Art und Weise geworden ist, durch die</w:t>
        <w:br/>
        <w:t>wir die Welt sehen, und wie seine Grenzen weit über die räumlichen Begrenzungen der</w:t>
        <w:br/>
        <w:t>tatsächlichen Räume hinaus verlagert wurden.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41"/>
        </w:rPr>
        <w:t>Heaven (Theater) #1: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Studie von Fuller’s </w:t>
      </w:r>
      <w:r>
        <w:rPr>
          <w:rStyle w:val="CharStyle41"/>
        </w:rPr>
        <w:t>Cloud Nine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Projekt, ein zierliches,</w:t>
        <w:br/>
        <w:t>auf äußerst dünnen Metallstäben schwebendes Papiermodell, ruft die selbstständigen</w:t>
        <w:br/>
        <w:t>Strukturen der Luft&gt; wach, die gewaltigen, am Himmel schwebenden Tensegrity-Sphären</w:t>
        <w:br/>
        <w:t>des Erfinders, Architekten, Ingenieurs, Mathematikers, Dichters und Kosmologen R.</w:t>
        <w:br/>
        <w:t>Buckminster Füller, der sich selbst vor allem als praktischer Philosoph) sah und seine</w:t>
        <w:br/>
        <w:t>Ideen durch Erfindungen darstellte, die er als Arte/akfebezeichnete.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Putrihs Serie </w:t>
      </w:r>
      <w:r>
        <w:rPr>
          <w:rStyle w:val="CharStyle41"/>
        </w:rPr>
        <w:t>Quasi Random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(was soviel wie &lt;gewissermaßen Zufall) bedeutet), eine</w:t>
        <w:br/>
        <w:t xml:space="preserve">Studie, die ebenfalls auf Füllers Projekt </w:t>
      </w:r>
      <w:r>
        <w:rPr>
          <w:rStyle w:val="CharStyle41"/>
        </w:rPr>
        <w:t>Cloud Nine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basiert, offenbart mehr die innere</w:t>
        <w:br/>
        <w:t>Struktur, das Skelett. Die äußerst fragilen und einfachen &lt;kristallartigen&gt; Konstruktionen</w:t>
        <w:br/>
        <w:t>wurden mit Holzdübeln und Kunststoffklammern montiert. Dieses dehnbare Netz sich</w:t>
        <w:br/>
        <w:t>überschneidender Linien erinnert an das Fachwerk futuristischer Großstadtlandschaften</w:t>
        <w:br/>
        <w:t>der geodätischen Sphären und wird zu einer Episode in Putrihs gemeinschaftlichen und</w:t>
        <w:br/>
        <w:t>spielerischen Projekten.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«Ich denke, sowohl die Kunst als auch die angewandten und theoretischen Wissen</w:t>
        <w:t>-</w:t>
        <w:br/>
        <w:t>schaften bieten und testen abstrakte Konzepte», erläutert Putrih. «Wenn sie versuchen,</w:t>
        <w:br/>
        <w:t>Leute von außerhalb des Fachbereichs heranzuziehen, tun sie das als Beispiel oder Experi</w:t>
        <w:t>-</w:t>
        <w:br/>
        <w:t>ment. Es gibt viele praktische Bereiche, die dieses in der Kunst zum Ausdruck kommende</w:t>
        <w:br/>
        <w:t>abstrakte Wissen nutzen. In diesen Bereichen ist der experimentelle Spielraum kleiner,</w:t>
        <w:br/>
        <w:t>die soziale Wirkung jedoch umso größer. Außerdem hat die Moderne natürlich gezeigt,</w:t>
        <w:br/>
        <w:t>dass die Fragmentierung und Spezialisierung des Wissens bis ins Absurde betrieben</w:t>
        <w:br/>
        <w:t>werden kann. Aber genau das ist es, was mich interessiert: der Beckett-ähnliche Zusam</w:t>
        <w:t>-</w:t>
        <w:br/>
        <w:t>menbruch eines jeglichen Spezialisierungssystems.»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 xml:space="preserve">6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6"/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footnoteReference w:id="7"/>
      </w:r>
      <w:r>
        <w:br w:type="page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seuchte Brachland ist nunmehr zu einer Touristenattraktion geworden. Seitdem der Strahlungspegel</w:t>
        <w:br/>
        <w:t>gesunken ist, wurde 2002 erstmals eine begrenzte Anzahl von Führungen mit einem Besuch der Reak</w:t>
        <w:t>-</w:t>
        <w:br/>
        <w:t>torruine und der Siedlung Pripyat organisiert, in der einst 47 000 Arbeitnehmer der Kernkraftanlage und</w:t>
        <w:br/>
        <w:t>ihre Familien lebten. Zurzeit leben in der Sperrzone 360 zumeist ältere Menschen (sowie Rotwild, Wölfe</w:t>
        <w:br/>
        <w:t xml:space="preserve">und andere Tiere). Quelle: </w:t>
      </w:r>
      <w:r>
        <w:fldChar w:fldCharType="begin"/>
      </w:r>
      <w:r>
        <w:rPr>
          <w:color w:val="000000"/>
        </w:rPr>
        <w:instrText> HYPERLINK "http://www.we-make-money-not-art.com/archives/009662.php"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http://www.we-make-money-not-art.com/archives/009662.php</w:t>
      </w:r>
      <w:r>
        <w:fldChar w:fldCharType="end"/>
      </w:r>
    </w:p>
    <w:p>
      <w:pPr>
        <w:pStyle w:val="Style16"/>
        <w:numPr>
          <w:ilvl w:val="0"/>
          <w:numId w:val="27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einer E-Mail-Korrespondenz mit dem Künstler.</w:t>
      </w:r>
    </w:p>
    <w:p>
      <w:pPr>
        <w:pStyle w:val="Style16"/>
        <w:numPr>
          <w:ilvl w:val="0"/>
          <w:numId w:val="27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Laut Informationen des Künstlers sowie aus den folgenden Websites:</w:t>
        <w:br/>
      </w:r>
      <w:r>
        <w:fldChar w:fldCharType="begin"/>
      </w:r>
      <w:r>
        <w:rPr>
          <w:color w:val="000000"/>
        </w:rPr>
        <w:instrText> HYPERLINK "http://en.wikipedia.org/wiki/Chemtrail_conspiracy_theory"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http://en.wikipedia.org/wiki/Chemtrail_conspiracy_theory</w:t>
      </w:r>
      <w:r>
        <w:fldChar w:fldCharType="end"/>
      </w:r>
      <w:r>
        <w:rPr>
          <w:w w:val="100"/>
          <w:spacing w:val="0"/>
          <w:color w:val="000000"/>
          <w:position w:val="0"/>
        </w:rPr>
        <w:br/>
      </w:r>
      <w:r>
        <w:fldChar w:fldCharType="begin"/>
      </w:r>
      <w:r>
        <w:rPr>
          <w:color w:val="000000"/>
        </w:rPr>
        <w:instrText> HYPERLINK "http://educate-yourself.org/mnt/ctsuppressionhumanevolution29sep00.shtml"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http://educate-yourself.org/mnt/ctsuppressionhumanevolution29sep00.shtml</w:t>
      </w:r>
      <w:r>
        <w:fldChar w:fldCharType="end"/>
      </w:r>
    </w:p>
    <w:p>
      <w:pPr>
        <w:pStyle w:val="Style16"/>
        <w:numPr>
          <w:ilvl w:val="0"/>
          <w:numId w:val="27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Deutschen steht das Wort Himmel auch für &lt;Paradies&gt;.</w:t>
      </w:r>
    </w:p>
    <w:p>
      <w:pPr>
        <w:pStyle w:val="Style16"/>
        <w:numPr>
          <w:ilvl w:val="0"/>
          <w:numId w:val="27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988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Auszug aus einem Interview mit Tobias Putrih unter</w:t>
        <w:br/>
      </w:r>
      <w:r>
        <w:fldChar w:fldCharType="begin"/>
      </w:r>
      <w:r>
        <w:rPr>
          <w:color w:val="000000"/>
        </w:rPr>
        <w:instrText> HYPERLINK "http://www.pinksummer.com/pink2/exb/put/exb001en.htm"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http://www.pinksummer.com/pink2/exb/put/exb001en.htm</w:t>
      </w:r>
      <w:r>
        <w:fldChar w:fldCharType="end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58" w:line="240" w:lineRule="exact"/>
        <w:ind w:left="0" w:right="0" w:firstLine="380"/>
      </w:pPr>
      <w:bookmarkStart w:id="49" w:name="bookmark49"/>
      <w:r>
        <w:rPr>
          <w:lang w:val="de-DE" w:eastAsia="de-DE" w:bidi="de-DE"/>
          <w:sz w:val="24"/>
          <w:szCs w:val="24"/>
          <w:w w:val="100"/>
          <w:spacing w:val="0"/>
          <w:color w:val="000000"/>
          <w:position w:val="0"/>
        </w:rPr>
        <w:t>Alternative Science / Science vs. Fiction</w:t>
      </w:r>
      <w:bookmarkEnd w:id="49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left"/>
        <w:spacing w:before="0" w:after="622" w:line="160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Livia Paldi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57"/>
        </w:rPr>
        <w:t xml:space="preserve">«The other day,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 saw this poster in a room at the Institute of Radioecology from the</w:t>
        <w:br/>
        <w:t>Sakharov University, in Minsk. Some students put it there, next to a device that they and</w:t>
        <w:br/>
        <w:t>their professor invented, designed and built themselves, for measuring gamma radiation</w:t>
        <w:br/>
        <w:t>in very specific ways, dmagination is more important than knowledge) -1 totally agree,»'</w:t>
        <w:br/>
        <w:t>reads one of the entries on the blogsite of Alice Miceli.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Developing a method for rendering radioactivity visible - or as Professor Edmund</w:t>
        <w:br/>
        <w:t>Lengfelder, scientist from the Medical Faculty of the University of Munich, put it: «a new</w:t>
        <w:br/>
        <w:t>insight that radioactivity in the environment shows us» - has been an ongoing project</w:t>
        <w:br/>
        <w:t>for Alice Miceli for a number of years. She has been travelling back and forth between</w:t>
        <w:br/>
        <w:t>Berlin, Rio and Belarus to realise the project of making images in Chernobyl’s radiation-</w:t>
        <w:br/>
        <w:t>contaminated exclusion zone ever since the day of the disaster in April 1986.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Miceli’s blogsite functions both as a notice board and an archive in order to enable</w:t>
        <w:br/>
        <w:t>its visitors to follow the trips and the thinking process where finding the appropriate</w:t>
        <w:br/>
        <w:t>method has been as important as the &lt;result&gt; itself. The strategy is to create a space for</w:t>
        <w:br/>
        <w:t>the dialogs and that have contributed to the development of the project while also leav</w:t>
        <w:t>-</w:t>
        <w:br/>
        <w:t>ing us with a puzzle-like mixture of impressions of its environment and the notions</w:t>
        <w:br/>
        <w:t>of process. In browsing through the highlights of her travel documentation, we listen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 conversations with the people involved and read working notes with snapshots and</w:t>
        <w:br/>
        <w:t>videos. By snapping the specialised worlds of scientific research and development, Miceli</w:t>
        <w:br/>
        <w:t>moves her perspective away from the incomprehensibility and partiality of individual</w:t>
        <w:br/>
        <w:t>professional approaches and towards the practicality of an idea that borders on both a</w:t>
        <w:br/>
        <w:t>fictional and a real approach: she produces images of invisible gamma radiation («to trace</w:t>
        <w:br/>
        <w:t>the evil energy») with the advanced help of scientific research and technology inside the</w:t>
        <w:br/>
        <w:t>Chernobyl exclusion zone.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transgressing the limits of perception, Miceli’s project refers both to the (technical)</w:t>
        <w:br/>
        <w:t>history of image making and to social visibility, quietly addressing the contradictions,</w:t>
        <w:br/>
        <w:t xml:space="preserve">misconceptions, and the failure to recognise problems in relation to the dead zone. </w:t>
      </w:r>
      <w:r>
        <w:rPr>
          <w:rStyle w:val="CharStyle41"/>
          <w:lang w:val="en-US" w:eastAsia="en-US" w:bidi="en-US"/>
        </w:rPr>
        <w:t>Cher</w:t>
        <w:t>-</w:t>
        <w:br/>
        <w:t>nobyl Project - The Invisible Stain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(2007) consists of 12 different negatives and a pinhole</w:t>
        <w:br/>
        <w:t>camera sensitive to gamma radiation, which had been developed in collaboration with</w:t>
        <w:br/>
        <w:t>scientists at the IRD (Radio-Protection Institute) in Rio de Janeiro and the Otto-Hug Ra</w:t>
        <w:t>-</w:t>
        <w:br/>
        <w:t>diation Institute in Munich, before being tested in the zone. The negatives of the pinhole</w:t>
        <w:br/>
        <w:t>shots and direct contact negatives complete with explanations of the source and exposure</w:t>
        <w:br/>
        <w:t>time are only preliminary laboratory tests&gt; - produced by invisible gamma radiation,</w:t>
        <w:br/>
        <w:t>indeed - but not yet the imprints of Chernobyl’s dead zone radiation.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current states of technological and scientific knowledge are usually referred to</w:t>
        <w:br/>
        <w:t>as the key drivers for social change and the competitive global economy. Looking at the</w:t>
        <w:br/>
        <w:t>present role and status of science one can detect a cumulative net of complex involvements</w:t>
        <w:br/>
        <w:t>and interest spheres. With the primary objective of challenging universal standpoints</w:t>
        <w:br/>
        <w:t>and global perspectives, artists employ technology and scientific research and/or work</w:t>
        <w:br/>
        <w:t>with a stronger focus on interconnecting individual and marginalised observations,</w:t>
        <w:br/>
        <w:t>encounters, conceptual contributions and correspondences that inspire a crossbreed of</w:t>
        <w:br/>
        <w:t>objective/pragmatic methods and imaginary/fictional scenarios.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poster with Einstein’s quote could have also been pasted on the provisional black</w:t>
        <w:t>-</w:t>
        <w:br/>
        <w:t>board set up on a terrace in Tirana to aid an improvised presentation by a homely dressed</w:t>
        <w:br/>
        <w:t>man in his fifties. In the makeshift environment in front of Alban Hajdinaj’s camera,</w:t>
        <w:br/>
        <w:t>Bilca was asked to summarise his new assumptions that could challenge the dominant</w:t>
        <w:br/>
        <w:t>theory of plate tectonics largely attributed to the German scientist Alfred Wegener from</w:t>
        <w:br/>
        <w:t xml:space="preserve">early 20th century. </w:t>
      </w:r>
      <w:r>
        <w:rPr>
          <w:rStyle w:val="CharStyle41"/>
          <w:lang w:val="en-US" w:eastAsia="en-US" w:bidi="en-US"/>
        </w:rPr>
        <w:t>Diskovery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an attempt to both provide Bilca - who used to work as</w:t>
        <w:br/>
        <w:t>a machinery mechanic because he could not attend university till the 1990s due to some</w:t>
        <w:br/>
        <w:t>political suspicions - with some visibility and to portray a man with the enduring (and</w:t>
        <w:br/>
        <w:t>utopian) desire «to rebuild the world from the beginning, to deny what everyone else</w:t>
        <w:br/>
        <w:t>accepts, to revise what nobody discusses any longer, to reopen issues considered closed.</w:t>
        <w:br/>
        <w:t>It is not about a nonsense resistance. It is about unrest.»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Hajdinaj recorded something</w:t>
        <w:br/>
        <w:t>that could be a kind of apocrypha of Tectonic Theory, which could activate speculations</w:t>
        <w:br/>
        <w:t>on the possibilities of entering scientific knowledge production and distribution - as well</w:t>
        <w:br/>
        <w:t>as on the power structures - that filter and prevent unauthorised access, but also on the</w:t>
        <w:br/>
        <w:t>messianic aspects of popular programs that are intent on making knowledge commonly</w:t>
        <w:br/>
        <w:t>and globally accessible.</w:t>
      </w:r>
      <w:r>
        <w:br w:type="page"/>
      </w:r>
    </w:p>
    <w:p>
      <w:pPr>
        <w:framePr w:h="345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98" type="#_x0000_t75" style="width:336pt;height:173pt;">
            <v:imagedata r:id="rId153" r:href="rId154"/>
          </v:shape>
        </w:pict>
      </w:r>
    </w:p>
    <w:p>
      <w:pPr>
        <w:pStyle w:val="Style234"/>
        <w:framePr w:h="3456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Christoph Keller, Chemtrails</w: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184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Contrary to the commercially designed holly woodian media scripts, Hajdinaj’s edit</w:t>
        <w:t>-</w:t>
        <w:br/>
        <w:t>ing supports the humanitarian aspects of the new theory on seismic drifts rather than its</w:t>
        <w:br/>
        <w:t>scientific verification. Bilca’s offhand performance, on the one hand, actuates thoughts</w:t>
        <w:br/>
        <w:t>on the unlevelled discrepancies and unfulfilled promises of talent and vision which are</w:t>
        <w:br/>
        <w:t>kept hidden partly due to the specific place and times, and, on the other hand, triggers</w:t>
        <w:br/>
        <w:t>the imagination about possible alternatives of/to scientific approaches, their effectiveness</w:t>
        <w:br/>
        <w:t>and space in everyday thinking.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balancing act of the artist operating as an intermediary between scientific and</w:t>
        <w:br/>
        <w:t>artistic inquiry connects the nuances of (un/semi) official scientific theories and think</w:t>
        <w:t>-</w:t>
        <w:br/>
        <w:t>ing - assumptions, myths, conspirational theories linked to specific social and cultural</w:t>
        <w:br/>
        <w:t>contexts - via compressing and basting fragmented observations and interpretations of</w:t>
        <w:br/>
        <w:t>existing scenarios of understanding and processing unusual phenomena.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Working in a niche between the layers of the real and the media landscape, the strat</w:t>
        <w:t>-</w:t>
        <w:br/>
        <w:t>egy Christoph Keller takes up is to provide the viewer with tools / visual aids for interro</w:t>
        <w:t>-</w:t>
        <w:br/>
        <w:t>gating the common imagination mostly fed on snippeted (mis) information about science,</w:t>
        <w:br/>
        <w:t>technology, innovation and scientific enquiry.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41"/>
          <w:lang w:val="en-US" w:eastAsia="en-US" w:bidi="en-US"/>
        </w:rPr>
        <w:t>Chemtrails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has been a project in progress since 2004, which maps routes and sources</w:t>
        <w:br/>
        <w:t>by presenting records of conspiracy paranoia in the USA. The roughly edited interviews</w:t>
        <w:br/>
        <w:t>and documentary footage, as well as the different images that build up the tableaux have</w:t>
        <w:br/>
        <w:t>all been collected from the internet.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Chemtrail conspiracy theory claims that some trails left behind by jet aircrafts</w:t>
        <w:br/>
        <w:t>are different in appearance and quality from those of normal contrails, maybe composed</w:t>
        <w:br/>
        <w:t>of harmful chemicals, and are being deliberately produced and covered up by the govern</w:t>
        <w:t>-</w:t>
        <w:br/>
        <w:t>ment. These unusual trails are referred to as &lt;chemtrails&gt; (a portmanteau of &lt;chemical</w:t>
        <w:br/>
        <w:t>trails&gt;). The term also refers to the systematic, high-altitude dumping of unknown sub</w:t>
        <w:t>-</w:t>
        <w:br/>
        <w:t>stances for undisclosed purposes, resulting in the appearance of these unusual contrails.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strange phenomenon has frequently been observed by amateur video-makers and</w:t>
        <w:br/>
        <w:t>concerned citizens since the early 1990s and a growing number of people, well trained</w:t>
        <w:br/>
        <w:t>scientists among them, have joined forces to find out what really lays behind the chem-</w:t>
        <w:br/>
        <w:t>trail-phenomena. So far no conclusions have been reached, but one can study all the pros</w:t>
        <w:br/>
        <w:t>and cons, as well as sceptic accounts, debates and explanations that have brought in even</w:t>
        <w:br/>
        <w:t>the apocalyptic as a perspective.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Keller has sketched a certain trail of views on the phenomenon illustrated by image</w:t>
        <w:br/>
        <w:t>boards, forming a kind of atlas of amateur snapshots and videoed records of constant sur</w:t>
        <w:t>-</w:t>
        <w:br/>
        <w:t>veillance. The almost abstract looking trail-patterned pictures form a flexibly developing</w:t>
        <w:br/>
        <w:t>archive of current affairs and also become a specific collection of nature images of the sky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one can trace to find answers beyond earthly ponderings upon inexplicable events.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Tobias Putrih’s practice revolves around the continuous dismantling, deconstruct</w:t>
        <w:t>-</w:t>
        <w:br/>
        <w:t>ing and reconstructing of modernistic concepts and models. His methodology has been</w:t>
        <w:br/>
        <w:t>very much connected to both the history of science - with special emphasis on perception</w:t>
        <w:br/>
        <w:t>and cinematic/imaginary experiences and designs - and the testing of new approaches</w:t>
        <w:br/>
        <w:t>towards the (art) object and its making. His projects, that are inspired by diverse ex</w:t>
        <w:t>-</w:t>
        <w:br/>
        <w:t>periments with (perception boxes&gt; ranging from Bauhaus to Kiesler, Smithson and Chris</w:t>
        <w:br/>
        <w:t>Marker to Buckminster Fuller, are about showing how the construction of cinema spaces</w:t>
        <w:br/>
        <w:t>coincided with the dream machines and visual and (perceptional) utopias of the given</w:t>
        <w:br/>
        <w:t>periods, how they alluded to the constant need to live up to the cinematic experience, to</w:t>
        <w:br/>
        <w:t>the wish to live in stories, in prolonged narratives. All those smaller or larger scale models</w:t>
        <w:br/>
        <w:t>can be seen as attempts to visualise the meditation on the ongoing (historical and percep</w:t>
        <w:t>-</w:t>
        <w:br/>
        <w:t>tual) transformation, how the cinematic has become the way we see the world and how its</w:t>
        <w:br/>
        <w:t>borders have been transferred far beyond the spatial confines of the actual spaces.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rStyle w:val="CharStyle41"/>
          <w:lang w:val="en-US" w:eastAsia="en-US" w:bidi="en-US"/>
        </w:rPr>
        <w:t>Heaven (Theater) #1: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 Study of Fuller’s </w:t>
      </w:r>
      <w:r>
        <w:rPr>
          <w:rStyle w:val="CharStyle41"/>
          <w:lang w:val="en-US" w:eastAsia="en-US" w:bidi="en-US"/>
        </w:rPr>
        <w:t>Cloud Nine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project, a delicate paper model</w:t>
        <w:br/>
        <w:t>balancing on extremely thin metal stands, invokes the (autonomous, airborne structures),</w:t>
        <w:br/>
        <w:t>the giant sky-floating Tensegrity spheres of the inventor, architect, engineer, mathemati</w:t>
        <w:t>-</w:t>
        <w:br/>
        <w:t>cian, poet and cosmologist R. Buckminster Fuller, who saw himself, above all, as a (practi</w:t>
        <w:t>-</w:t>
        <w:br/>
        <w:t xml:space="preserve">cal philosopher) and demonstrated his ideas by inventions he called </w:t>
      </w:r>
      <w:r>
        <w:rPr>
          <w:rStyle w:val="CharStyle41"/>
          <w:lang w:val="en-US" w:eastAsia="en-US" w:bidi="en-US"/>
        </w:rPr>
        <w:t>artefacts.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Putrih’s series </w:t>
      </w:r>
      <w:r>
        <w:rPr>
          <w:rStyle w:val="CharStyle41"/>
          <w:lang w:val="en-US" w:eastAsia="en-US" w:bidi="en-US"/>
        </w:rPr>
        <w:t>Quasi Random,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 study that is also based on Fuller’s </w:t>
      </w:r>
      <w:r>
        <w:rPr>
          <w:rStyle w:val="CharStyle41"/>
          <w:lang w:val="en-US" w:eastAsia="en-US" w:bidi="en-US"/>
        </w:rPr>
        <w:t>Cloud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Mneproject,</w:t>
        <w:br/>
        <w:t>reveals more the inside structure, the skeleton. The extremely fragile and simple (crystal-</w:t>
        <w:br/>
        <w:t>like&gt; constructions were assembled of wooden dowels and plastic staples. This ductile,</w:t>
        <w:br/>
        <w:t>intersecting net of lines recalls the truss of futuristic cityscapes of the geodesic spheres</w:t>
        <w:br/>
        <w:t>while creating an episode in Putrih’s collaborative and game projects.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«I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think both art and the applied and theoretical sciences propose and test abstract</w:t>
        <w:br/>
        <w:t>concepts,» says Putrih. «If they try to engage people from outside the field they do so as</w:t>
        <w:br/>
        <w:t>an example or to experiment. There are many practical fields that use the kind of basic,</w:t>
        <w:br/>
        <w:t>abstract knowledge reflected in art. These fields have less experimental freedom but more</w:t>
        <w:br/>
        <w:t>social impact. And of course modernity showed that knowledge can get dispersed and</w:t>
        <w:br/>
        <w:t>specialised to the point of absurdity. But that’s exactly what interests me: the Beckett-like</w:t>
        <w:br/>
        <w:t>meltdown of any given system of specialisation.»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br w:type="page"/>
      </w:r>
    </w:p>
    <w:p>
      <w:pPr>
        <w:pStyle w:val="Style16"/>
        <w:numPr>
          <w:ilvl w:val="0"/>
          <w:numId w:val="29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1660" w:hanging="360"/>
      </w:pPr>
      <w:r>
        <w:rPr>
          <w:w w:val="100"/>
          <w:spacing w:val="0"/>
          <w:color w:val="000000"/>
          <w:position w:val="0"/>
        </w:rPr>
        <w:t>Alice Micheli's blog entry see:</w:t>
        <w:br/>
      </w:r>
      <w:r>
        <w:fldChar w:fldCharType="begin"/>
      </w:r>
      <w:r>
        <w:rPr>
          <w:color w:val="000000"/>
        </w:rPr>
        <w:instrText> HYPERLINK "http://www.jblog.com.br/chemobyl2.php?itemid=6024&amp;catid=161"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http://www.jblog.com.br/chemobyl2.php?itemid=6024&amp;catid=161</w:t>
      </w:r>
      <w:r>
        <w:fldChar w:fldCharType="end"/>
      </w:r>
    </w:p>
    <w:p>
      <w:pPr>
        <w:pStyle w:val="Style16"/>
        <w:numPr>
          <w:ilvl w:val="0"/>
          <w:numId w:val="29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>After Chernobyl reactor No 4 exploded on 26 April 1986, the surrounding 30 kilometres were declared</w:t>
        <w:br/>
        <w:t>too contaminated for human habitation. Now this radioactive wasteland has become a tourist attraction.</w:t>
        <w:br/>
        <w:t>With radiation levels having decreased, limited guided tours were begun in 2002, they include a sight</w:t>
        <w:br/>
        <w:t>of the ruined reactor and a trip to Pripyat, once home to 47,000 nuclear workers and their families.</w:t>
        <w:br/>
        <w:t>There are currently 360 people (+ deer, wolves and other animals) living in the exclusion zone, most of</w:t>
        <w:br/>
        <w:t>them elderly.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firstLine="0"/>
      </w:pPr>
      <w:r>
        <w:rPr>
          <w:w w:val="100"/>
          <w:spacing w:val="0"/>
          <w:color w:val="000000"/>
          <w:position w:val="0"/>
        </w:rPr>
        <w:t xml:space="preserve">Source: </w:t>
      </w:r>
      <w:r>
        <w:fldChar w:fldCharType="begin"/>
      </w:r>
      <w:r>
        <w:rPr>
          <w:color w:val="000000"/>
        </w:rPr>
        <w:instrText> HYPERLINK "http://www.we-make-money-not-art.com/archives/009662.php"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http://www.we-make-money-not-art.com/archives/009662.php</w:t>
      </w:r>
      <w:r>
        <w:fldChar w:fldCharType="end"/>
      </w:r>
    </w:p>
    <w:p>
      <w:pPr>
        <w:pStyle w:val="Style16"/>
        <w:numPr>
          <w:ilvl w:val="0"/>
          <w:numId w:val="29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>From an email correspondence with the artist.</w:t>
      </w:r>
    </w:p>
    <w:p>
      <w:pPr>
        <w:pStyle w:val="Style16"/>
        <w:numPr>
          <w:ilvl w:val="0"/>
          <w:numId w:val="29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>From information provided by the artist and found at the following websites:</w:t>
        <w:br/>
      </w:r>
      <w:r>
        <w:fldChar w:fldCharType="begin"/>
      </w:r>
      <w:r>
        <w:rPr>
          <w:color w:val="000000"/>
        </w:rPr>
        <w:instrText> HYPERLINK "http://en.wikipedia.org/wiki/Chemtrail_conspiracy_theory"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http://en.wikipedia.org/wiki/Chemtrail_conspiracy_theory</w:t>
      </w:r>
      <w:r>
        <w:fldChar w:fldCharType="end"/>
      </w:r>
      <w:r>
        <w:rPr>
          <w:w w:val="100"/>
          <w:spacing w:val="0"/>
          <w:color w:val="000000"/>
          <w:position w:val="0"/>
        </w:rPr>
        <w:br/>
      </w:r>
      <w:r>
        <w:fldChar w:fldCharType="begin"/>
      </w:r>
      <w:r>
        <w:rPr>
          <w:color w:val="000000"/>
        </w:rPr>
        <w:instrText> HYPERLINK "http://educate-yourself.org/mnt/ctsuppressionhumanevolution29sep00.shtml"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http://educate-yourself.org/mnt/ctsuppressionhumanevolution29sep00.shtml</w:t>
      </w:r>
      <w:r>
        <w:fldChar w:fldCharType="end"/>
      </w:r>
    </w:p>
    <w:p>
      <w:pPr>
        <w:pStyle w:val="Style16"/>
        <w:numPr>
          <w:ilvl w:val="0"/>
          <w:numId w:val="29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>In German the word Himmel (sky, heaven) also means &lt;paradise&gt;.</w:t>
      </w:r>
    </w:p>
    <w:p>
      <w:pPr>
        <w:pStyle w:val="Style16"/>
        <w:numPr>
          <w:ilvl w:val="0"/>
          <w:numId w:val="29"/>
        </w:numPr>
        <w:tabs>
          <w:tab w:leader="none" w:pos="3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  <w:sectPr>
          <w:footerReference w:type="even" r:id="rId155"/>
          <w:footerReference w:type="default" r:id="rId156"/>
          <w:pgSz w:w="8246" w:h="13220"/>
          <w:pgMar w:top="1173" w:left="726" w:right="722" w:bottom="1366" w:header="0" w:footer="3" w:gutter="0"/>
          <w:rtlGutter w:val="0"/>
          <w:cols w:space="720"/>
          <w:pgNumType w:start="172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Excerpt from an interview with Tobias Putrih at</w:t>
        <w:br/>
      </w:r>
      <w:r>
        <w:fldChar w:fldCharType="begin"/>
      </w:r>
      <w:r>
        <w:rPr>
          <w:color w:val="000000"/>
        </w:rPr>
        <w:instrText> HYPERLINK "http://www.pinksummer.com/pink2/exb/put/exb001en.htm"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http://www.pinksummer.com/pink2/exb/put/exb001en.htm</w:t>
      </w:r>
      <w:r>
        <w:fldChar w:fldCharType="end"/>
      </w:r>
    </w:p>
    <w:p>
      <w:pPr>
        <w:pStyle w:val="Style368"/>
        <w:widowControl w:val="0"/>
        <w:keepNext w:val="0"/>
        <w:keepLines w:val="0"/>
        <w:shd w:val="clear" w:color="auto" w:fill="auto"/>
        <w:bidi w:val="0"/>
        <w:jc w:val="left"/>
        <w:spacing w:before="0" w:after="426"/>
        <w:ind w:left="140" w:right="0"/>
      </w:pPr>
      <w:r>
        <w:rPr>
          <w:rStyle w:val="CharStyle370"/>
          <w:b/>
          <w:bCs/>
          <w:i/>
          <w:iCs/>
        </w:rPr>
        <w:t xml:space="preserve">sie </w:t>
      </w:r>
      <w:r>
        <w:rPr>
          <w:rStyle w:val="CharStyle371"/>
          <w:b/>
          <w:bCs/>
          <w:i/>
          <w:iCs/>
        </w:rPr>
        <w:t>yak</w:t>
      </w:r>
      <w:r>
        <w:rPr>
          <w:rStyle w:val="CharStyle370"/>
          <w:lang w:val="es-ES" w:eastAsia="es-ES" w:bidi="es-ES"/>
          <w:b/>
          <w:bCs/>
          <w:i/>
          <w:iCs/>
        </w:rPr>
        <w:t xml:space="preserve"> </w:t>
      </w:r>
      <w:r>
        <w:rPr>
          <w:rStyle w:val="CharStyle370"/>
          <w:b/>
          <w:bCs/>
          <w:i/>
          <w:iCs/>
        </w:rPr>
        <w:t>AeAveiie</w:t>
        <w:br/>
      </w:r>
      <w:r>
        <w:rPr>
          <w:rStyle w:val="CharStyle372"/>
          <w:b/>
          <w:bCs/>
          <w:i/>
          <w:iCs/>
        </w:rPr>
        <w:t>UP ANP OOWN (thb cuituKA</w:t>
      </w:r>
      <w:r>
        <w:rPr>
          <w:rStyle w:val="CharStyle373"/>
          <w:b/>
          <w:bCs/>
          <w:i/>
          <w:iCs/>
        </w:rPr>
        <w:t>i sirt/A</w:t>
      </w:r>
      <w:r>
        <w:rPr>
          <w:rStyle w:val="CharStyle372"/>
          <w:b/>
          <w:bCs/>
          <w:i/>
          <w:iCs/>
        </w:rPr>
        <w:t>tiom)</w:t>
      </w:r>
    </w:p>
    <w:p>
      <w:pPr>
        <w:pStyle w:val="Style374"/>
        <w:widowControl w:val="0"/>
        <w:keepNext w:val="0"/>
        <w:keepLines w:val="0"/>
        <w:shd w:val="clear" w:color="auto" w:fill="auto"/>
        <w:bidi w:val="0"/>
        <w:jc w:val="left"/>
        <w:spacing w:before="0" w:after="6" w:line="260" w:lineRule="exact"/>
        <w:ind w:left="0" w:right="0" w:firstLine="0"/>
      </w:pPr>
      <w:r>
        <w:pict>
          <v:shape id="_x0000_s1201" type="#_x0000_t202" style="position:absolute;margin-left:56.4pt;margin-top:-85.7pt;width:258.pt;height:27.1pt;z-index:-125829368;mso-wrap-distance-left:56.4pt;mso-wrap-distance-right:62.65pt;mso-position-horizontal-relative:margin" filled="f" stroked="f">
            <v:textbox style="mso-fit-shape-to-text:t" inset="0,0,0,0">
              <w:txbxContent>
                <w:p>
                  <w:pPr>
                    <w:pStyle w:val="Style3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60" w:lineRule="exact"/>
                    <w:ind w:left="0" w:right="0" w:firstLine="0"/>
                  </w:pPr>
                  <w:r>
                    <w:rPr>
                      <w:rStyle w:val="CharStyle367"/>
                      <w:b/>
                      <w:bCs/>
                      <w:i/>
                      <w:iCs/>
                    </w:rPr>
                    <w:t xml:space="preserve">JULIUS KOLLER </w:t>
                  </w:r>
                  <w:r>
                    <w:rPr>
                      <w:rStyle w:val="CharStyle367"/>
                      <w:lang w:val="fr-FR" w:eastAsia="fr-FR" w:bidi="fr-FR"/>
                      <w:b/>
                      <w:bCs/>
                      <w:i/>
                      <w:iCs/>
                    </w:rPr>
                    <w:t>J39Ï-96</w:t>
                  </w:r>
                </w:p>
              </w:txbxContent>
            </v:textbox>
            <w10:wrap type="topAndBottom" anchorx="margin"/>
          </v:shape>
        </w:pict>
      </w:r>
      <w:r>
        <w:rPr>
          <w:rStyle w:val="CharStyle376"/>
          <w:b/>
          <w:bCs/>
          <w:i/>
          <w:iCs/>
        </w:rPr>
        <w:t xml:space="preserve">is a visible sign of </w:t>
      </w:r>
      <w:r>
        <w:rPr>
          <w:rStyle w:val="CharStyle376"/>
          <w:lang w:val="fr-FR" w:eastAsia="fr-FR" w:bidi="fr-FR"/>
          <w:b/>
          <w:bCs/>
          <w:i/>
          <w:iCs/>
        </w:rPr>
        <w:t xml:space="preserve">a </w:t>
      </w:r>
      <w:r>
        <w:rPr>
          <w:rStyle w:val="CharStyle376"/>
          <w:lang w:val="de-DE" w:eastAsia="de-DE" w:bidi="de-DE"/>
          <w:b/>
          <w:bCs/>
          <w:i/>
          <w:iCs/>
        </w:rPr>
        <w:t xml:space="preserve">thirp </w:t>
      </w:r>
      <w:r>
        <w:rPr>
          <w:rStyle w:val="CharStyle376"/>
          <w:lang w:val="es-ES" w:eastAsia="es-ES" w:bidi="es-ES"/>
          <w:b/>
          <w:bCs/>
          <w:i/>
          <w:iCs/>
        </w:rPr>
        <w:t>cultura</w:t>
      </w:r>
      <w:r>
        <w:rPr>
          <w:rStyle w:val="CharStyle377"/>
          <w:lang w:val="es-ES" w:eastAsia="es-ES" w:bidi="es-ES"/>
          <w:b/>
          <w:bCs/>
          <w:i/>
          <w:iCs/>
        </w:rPr>
        <w:t xml:space="preserve"> </w:t>
      </w:r>
      <w:r>
        <w:rPr>
          <w:rStyle w:val="CharStyle377"/>
          <w:b/>
          <w:bCs/>
          <w:i/>
          <w:iCs/>
        </w:rPr>
        <w:t>o</w:t>
      </w:r>
    </w:p>
    <w:p>
      <w:pPr>
        <w:pStyle w:val="Style37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380"/>
          <w:b/>
          <w:bCs/>
          <w:i/>
          <w:iCs/>
        </w:rPr>
        <w:t xml:space="preserve">WAYB </w:t>
      </w:r>
      <w:r>
        <w:rPr>
          <w:rStyle w:val="CharStyle381"/>
          <w:vertAlign w:val="subscript"/>
          <w:b/>
          <w:bCs/>
          <w:i/>
          <w:iCs/>
        </w:rPr>
        <w:t>e</w:t>
      </w:r>
      <w:r>
        <w:rPr>
          <w:rStyle w:val="CharStyle381"/>
          <w:b/>
          <w:bCs/>
          <w:i/>
          <w:iCs/>
        </w:rPr>
        <w:t xml:space="preserve"> </w:t>
      </w:r>
      <w:r>
        <w:rPr>
          <w:rStyle w:val="CharStyle380"/>
          <w:b/>
          <w:bCs/>
          <w:i/>
          <w:iCs/>
        </w:rPr>
        <w:t xml:space="preserve">WH </w:t>
      </w:r>
      <w:r>
        <w:rPr>
          <w:lang w:val="de-DE" w:eastAsia="de-DE" w:bidi="de-DE"/>
          <w:w w:val="100"/>
          <w:color w:val="000000"/>
          <w:position w:val="0"/>
        </w:rPr>
        <w:t xml:space="preserve">I </w:t>
      </w:r>
      <w:r>
        <w:rPr>
          <w:rStyle w:val="CharStyle380"/>
          <w:b/>
          <w:bCs/>
          <w:i/>
          <w:iCs/>
        </w:rPr>
        <w:t xml:space="preserve">CH </w:t>
      </w:r>
      <w:r>
        <w:rPr>
          <w:lang w:val="fr-FR" w:eastAsia="fr-FR" w:bidi="fr-FR"/>
          <w:vertAlign w:val="subscript"/>
          <w:w w:val="100"/>
          <w:color w:val="000000"/>
          <w:position w:val="0"/>
        </w:rPr>
        <w:t>Ê</w:t>
      </w:r>
      <w:r>
        <w:rPr>
          <w:lang w:val="fr-FR" w:eastAsia="fr-FR" w:bidi="fr-FR"/>
          <w:w w:val="100"/>
          <w:color w:val="000000"/>
          <w:position w:val="0"/>
        </w:rPr>
        <w:t xml:space="preserve"> </w:t>
      </w:r>
      <w:r>
        <w:rPr>
          <w:rStyle w:val="CharStyle380"/>
          <w:b/>
          <w:bCs/>
          <w:i/>
          <w:iCs/>
        </w:rPr>
        <w:t xml:space="preserve">IN THB </w:t>
      </w:r>
      <w:r>
        <w:rPr>
          <w:rStyle w:val="CharStyle382"/>
          <w:b/>
          <w:bCs/>
          <w:i/>
          <w:iCs/>
        </w:rPr>
        <w:t xml:space="preserve">CHANGE* </w:t>
      </w:r>
      <w:r>
        <w:rPr>
          <w:rStyle w:val="CharStyle380"/>
          <w:b/>
          <w:bCs/>
          <w:i/>
          <w:iCs/>
        </w:rPr>
        <w:t>AB ALS TV 0*</w:t>
        <w:br/>
      </w:r>
      <w:r>
        <w:rPr>
          <w:lang w:val="de-DE" w:eastAsia="de-DE" w:bidi="de-DE"/>
          <w:w w:val="100"/>
          <w:color w:val="000000"/>
          <w:position w:val="0"/>
        </w:rPr>
        <w:t xml:space="preserve">OUR </w:t>
      </w:r>
      <w:r>
        <w:rPr>
          <w:lang w:val="fr-FR" w:eastAsia="fr-FR" w:bidi="fr-FR"/>
          <w:w w:val="100"/>
          <w:color w:val="000000"/>
          <w:position w:val="0"/>
        </w:rPr>
        <w:t xml:space="preserve">CULTURAL </w:t>
      </w:r>
      <w:r>
        <w:rPr>
          <w:lang w:val="es-ES" w:eastAsia="es-ES" w:bidi="es-ES"/>
          <w:w w:val="100"/>
          <w:color w:val="000000"/>
          <w:position w:val="0"/>
        </w:rPr>
        <w:t xml:space="preserve">ANO </w:t>
      </w:r>
      <w:r>
        <w:rPr>
          <w:rStyle w:val="CharStyle380"/>
          <w:lang w:val="en-US" w:eastAsia="en-US" w:bidi="en-US"/>
          <w:b/>
          <w:bCs/>
          <w:i/>
          <w:iCs/>
        </w:rPr>
        <w:t xml:space="preserve">EXISTENTIAL </w:t>
      </w:r>
      <w:r>
        <w:rPr>
          <w:rStyle w:val="CharStyle380"/>
          <w:b/>
          <w:bCs/>
          <w:i/>
          <w:iCs/>
        </w:rPr>
        <w:t>SrACE</w:t>
      </w:r>
      <w:r>
        <w:rPr>
          <w:rStyle w:val="CharStyle380"/>
          <w:vertAlign w:val="subscript"/>
          <w:b/>
          <w:bCs/>
          <w:i/>
          <w:iCs/>
        </w:rPr>
        <w:t>f</w:t>
      </w:r>
      <w:r>
        <w:rPr>
          <w:rStyle w:val="CharStyle380"/>
          <w:b/>
          <w:bCs/>
          <w:i/>
          <w:iCs/>
        </w:rPr>
        <w:t xml:space="preserve"> </w:t>
      </w:r>
      <w:r>
        <w:rPr>
          <w:w w:val="100"/>
          <w:color w:val="000000"/>
          <w:position w:val="0"/>
        </w:rPr>
        <w:t>SUC</w:t>
        <w:t>-</w:t>
        <w:br/>
        <w:t xml:space="preserve">CESSIVELY </w:t>
      </w:r>
      <w:r>
        <w:rPr>
          <w:lang w:val="fr-FR" w:eastAsia="fr-FR" w:bidi="fr-FR"/>
          <w:w w:val="100"/>
          <w:color w:val="000000"/>
          <w:position w:val="0"/>
        </w:rPr>
        <w:t xml:space="preserve">AC </w:t>
      </w:r>
      <w:r>
        <w:rPr>
          <w:rStyle w:val="CharStyle383"/>
          <w:lang w:val="es-ES" w:eastAsia="es-ES" w:bidi="es-ES"/>
          <w:b/>
          <w:bCs/>
          <w:i/>
          <w:iCs/>
        </w:rPr>
        <w:t>0U/RES</w:t>
      </w:r>
      <w:r>
        <w:rPr>
          <w:lang w:val="es-ES" w:eastAsia="es-ES" w:bidi="es-ES"/>
          <w:w w:val="10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color w:val="000000"/>
          <w:position w:val="0"/>
        </w:rPr>
        <w:t>PB Ft Ni TB</w:t>
      </w:r>
      <w:r>
        <w:rPr>
          <w:rStyle w:val="CharStyle384"/>
          <w:b w:val="0"/>
          <w:bCs w:val="0"/>
          <w:i w:val="0"/>
          <w:iCs w:val="0"/>
        </w:rPr>
        <w:t xml:space="preserve"> fM/ff.</w:t>
      </w:r>
    </w:p>
    <w:p>
      <w:pPr>
        <w:pStyle w:val="Style378"/>
        <w:widowControl w:val="0"/>
        <w:keepNext w:val="0"/>
        <w:keepLines w:val="0"/>
        <w:shd w:val="clear" w:color="auto" w:fill="auto"/>
        <w:bidi w:val="0"/>
        <w:jc w:val="left"/>
        <w:spacing w:before="0" w:after="0" w:line="341" w:lineRule="exact"/>
        <w:ind w:left="0" w:right="0" w:firstLine="0"/>
        <w:sectPr>
          <w:footerReference w:type="even" r:id="rId157"/>
          <w:footerReference w:type="default" r:id="rId158"/>
          <w:pgSz w:w="8246" w:h="13220"/>
          <w:pgMar w:top="569" w:left="319" w:right="386" w:bottom="1452" w:header="0" w:footer="3" w:gutter="0"/>
          <w:rtlGutter w:val="0"/>
          <w:cols w:space="720"/>
          <w:pgNumType w:start="165"/>
          <w:noEndnote/>
          <w:docGrid w:linePitch="360"/>
        </w:sectPr>
      </w:pPr>
      <w:r>
        <w:rPr>
          <w:lang w:val="de-DE" w:eastAsia="de-DE" w:bidi="de-DE"/>
          <w:w w:val="100"/>
          <w:color w:val="000000"/>
          <w:position w:val="0"/>
        </w:rPr>
        <w:t xml:space="preserve">THB </w:t>
      </w:r>
      <w:r>
        <w:rPr>
          <w:w w:val="100"/>
          <w:color w:val="000000"/>
          <w:position w:val="0"/>
        </w:rPr>
        <w:t xml:space="preserve">CULTURAL </w:t>
      </w:r>
      <w:r>
        <w:rPr>
          <w:lang w:val="de-DE" w:eastAsia="de-DE" w:bidi="de-DE"/>
          <w:w w:val="100"/>
          <w:color w:val="000000"/>
          <w:position w:val="0"/>
        </w:rPr>
        <w:t xml:space="preserve">SITUATION SS </w:t>
      </w:r>
      <w:r>
        <w:rPr>
          <w:rStyle w:val="CharStyle385"/>
          <w:lang w:val="en-US" w:eastAsia="en-US" w:bidi="en-US"/>
          <w:b w:val="0"/>
          <w:bCs w:val="0"/>
          <w:i/>
          <w:iCs/>
        </w:rPr>
        <w:t xml:space="preserve">THE </w:t>
      </w:r>
      <w:r>
        <w:rPr>
          <w:lang w:val="de-DE" w:eastAsia="de-DE" w:bidi="de-DE"/>
          <w:w w:val="100"/>
          <w:color w:val="000000"/>
          <w:position w:val="0"/>
        </w:rPr>
        <w:t>COMM URIICA-</w:t>
        <w:br/>
        <w:t xml:space="preserve">TtVß </w:t>
      </w:r>
      <w:r>
        <w:rPr>
          <w:rStyle w:val="CharStyle383"/>
          <w:lang w:val="de-DE" w:eastAsia="de-DE" w:bidi="de-DE"/>
          <w:b/>
          <w:bCs/>
          <w:i/>
          <w:iCs/>
        </w:rPr>
        <w:t xml:space="preserve">HELIUM </w:t>
      </w:r>
      <w:r>
        <w:rPr>
          <w:rStyle w:val="CharStyle383"/>
          <w:b/>
          <w:bCs/>
          <w:i/>
          <w:iCs/>
        </w:rPr>
        <w:t>BETWEEN</w:t>
      </w:r>
      <w:r>
        <w:rPr>
          <w:w w:val="10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color w:val="000000"/>
          <w:position w:val="0"/>
        </w:rPr>
        <w:t xml:space="preserve">TfTE INOlYt OUAL </w:t>
      </w:r>
      <w:r>
        <w:rPr>
          <w:lang w:val="es-ES" w:eastAsia="es-ES" w:bidi="es-ES"/>
          <w:w w:val="100"/>
          <w:color w:val="000000"/>
          <w:position w:val="0"/>
        </w:rPr>
        <w:t>ANO</w:t>
        <w:br/>
      </w:r>
      <w:r>
        <w:rPr>
          <w:lang w:val="de-DE" w:eastAsia="de-DE" w:bidi="de-DE"/>
          <w:w w:val="100"/>
          <w:color w:val="000000"/>
          <w:position w:val="0"/>
        </w:rPr>
        <w:t xml:space="preserve">THE COMMUNITY , PS </w:t>
      </w:r>
      <w:r>
        <w:rPr>
          <w:lang w:val="fr-FR" w:eastAsia="fr-FR" w:bidi="fr-FR"/>
          <w:w w:val="100"/>
          <w:color w:val="000000"/>
          <w:position w:val="0"/>
        </w:rPr>
        <w:t xml:space="preserve">F </w:t>
      </w:r>
      <w:r>
        <w:rPr>
          <w:rStyle w:val="CharStyle383"/>
          <w:lang w:val="es-ES" w:eastAsia="es-ES" w:bidi="es-ES"/>
          <w:b/>
          <w:bCs/>
          <w:i/>
          <w:iCs/>
        </w:rPr>
        <w:t>FEAS</w:t>
      </w:r>
      <w:r>
        <w:rPr>
          <w:lang w:val="es-ES" w:eastAsia="es-ES" w:bidi="es-ES"/>
          <w:w w:val="10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color w:val="000000"/>
          <w:position w:val="0"/>
        </w:rPr>
        <w:t xml:space="preserve">NP </w:t>
      </w:r>
      <w:r>
        <w:rPr>
          <w:lang w:val="fr-FR" w:eastAsia="fr-FR" w:bidi="fr-FR"/>
          <w:w w:val="100"/>
          <w:color w:val="000000"/>
          <w:position w:val="0"/>
        </w:rPr>
        <w:t xml:space="preserve">F A </w:t>
      </w:r>
      <w:r>
        <w:rPr>
          <w:lang w:val="de-DE" w:eastAsia="de-DE" w:bidi="de-DE"/>
          <w:w w:val="100"/>
          <w:color w:val="000000"/>
          <w:position w:val="0"/>
        </w:rPr>
        <w:t xml:space="preserve">OM AN </w:t>
      </w:r>
      <w:r>
        <w:rPr>
          <w:w w:val="100"/>
          <w:color w:val="000000"/>
          <w:position w:val="0"/>
        </w:rPr>
        <w:t>ELITE</w:t>
        <w:br/>
        <w:t xml:space="preserve">APT </w:t>
      </w:r>
      <w:r>
        <w:rPr>
          <w:rStyle w:val="CharStyle383"/>
          <w:b/>
          <w:bCs/>
          <w:i/>
          <w:iCs/>
        </w:rPr>
        <w:t>LANGUAGE BY THE GENE</w:t>
      </w:r>
      <w:r>
        <w:rPr>
          <w:w w:val="100"/>
          <w:color w:val="000000"/>
          <w:position w:val="0"/>
        </w:rPr>
        <w:t xml:space="preserve"> </w:t>
      </w:r>
      <w:r>
        <w:rPr>
          <w:rStyle w:val="CharStyle383"/>
          <w:lang w:val="de-DE" w:eastAsia="de-DE" w:bidi="de-DE"/>
          <w:b/>
          <w:bCs/>
          <w:i/>
          <w:iCs/>
        </w:rPr>
        <w:t>AAL</w:t>
      </w:r>
      <w:r>
        <w:rPr>
          <w:lang w:val="de-DE" w:eastAsia="de-DE" w:bidi="de-DE"/>
          <w:w w:val="100"/>
          <w:color w:val="000000"/>
          <w:position w:val="0"/>
        </w:rPr>
        <w:t xml:space="preserve"> UNOERST-</w:t>
        <w:br/>
        <w:t xml:space="preserve">ANLARtUTY </w:t>
      </w:r>
      <w:r>
        <w:rPr>
          <w:lang w:val="es-ES" w:eastAsia="es-ES" w:bidi="es-ES"/>
          <w:w w:val="100"/>
          <w:color w:val="000000"/>
          <w:position w:val="0"/>
        </w:rPr>
        <w:t xml:space="preserve">ANO </w:t>
      </w:r>
      <w:r>
        <w:rPr>
          <w:rStyle w:val="CharStyle383"/>
          <w:lang w:val="es-ES" w:eastAsia="es-ES" w:bidi="es-ES"/>
          <w:b/>
          <w:bCs/>
          <w:i/>
          <w:iCs/>
        </w:rPr>
        <w:t>SIMAL/ti</w:t>
      </w:r>
      <w:r>
        <w:rPr>
          <w:lang w:val="es-ES" w:eastAsia="es-ES" w:bidi="es-ES"/>
          <w:w w:val="10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color w:val="000000"/>
          <w:position w:val="0"/>
        </w:rPr>
        <w:t xml:space="preserve">TY </w:t>
      </w:r>
      <w:r>
        <w:rPr>
          <w:w w:val="100"/>
          <w:color w:val="000000"/>
          <w:position w:val="0"/>
        </w:rPr>
        <w:t xml:space="preserve">OF ITS </w:t>
      </w:r>
      <w:r>
        <w:rPr>
          <w:rStyle w:val="CharStyle386"/>
          <w:b/>
          <w:bCs/>
          <w:i/>
          <w:iCs/>
        </w:rPr>
        <w:t>MEANS</w:t>
      </w:r>
      <w:r>
        <w:rPr>
          <w:w w:val="100"/>
          <w:color w:val="000000"/>
          <w:position w:val="0"/>
        </w:rPr>
        <w:t xml:space="preserve"> </w:t>
      </w:r>
      <w:r>
        <w:rPr>
          <w:rStyle w:val="CharStyle386"/>
          <w:lang w:val="es-ES" w:eastAsia="es-ES" w:bidi="es-ES"/>
          <w:b/>
          <w:bCs/>
          <w:i/>
          <w:iCs/>
        </w:rPr>
        <w:t>ANO</w:t>
        <w:br/>
      </w:r>
      <w:r>
        <w:rPr>
          <w:w w:val="100"/>
          <w:color w:val="000000"/>
          <w:position w:val="0"/>
        </w:rPr>
        <w:t xml:space="preserve">AN </w:t>
      </w:r>
      <w:r>
        <w:rPr>
          <w:lang w:val="es-ES" w:eastAsia="es-ES" w:bidi="es-ES"/>
          <w:w w:val="100"/>
          <w:color w:val="000000"/>
          <w:position w:val="0"/>
        </w:rPr>
        <w:t xml:space="preserve">INTERACTIVE </w:t>
      </w:r>
      <w:r>
        <w:rPr>
          <w:lang w:val="de-DE" w:eastAsia="de-DE" w:bidi="de-DE"/>
          <w:w w:val="100"/>
          <w:color w:val="000000"/>
          <w:position w:val="0"/>
        </w:rPr>
        <w:t xml:space="preserve">fPMYBASALSSM« </w:t>
      </w:r>
      <w:r>
        <w:rPr>
          <w:rStyle w:val="CharStyle385"/>
          <w:lang w:val="es-ES" w:eastAsia="es-ES" w:bidi="es-ES"/>
          <w:b w:val="0"/>
          <w:bCs w:val="0"/>
          <w:i/>
          <w:iCs/>
        </w:rPr>
        <w:t xml:space="preserve">THE </w:t>
      </w:r>
      <w:r>
        <w:rPr>
          <w:rStyle w:val="CharStyle385"/>
          <w:b w:val="0"/>
          <w:bCs w:val="0"/>
          <w:i/>
          <w:iCs/>
        </w:rPr>
        <w:t xml:space="preserve">THIAL </w:t>
      </w:r>
      <w:r>
        <w:rPr>
          <w:w w:val="100"/>
          <w:color w:val="000000"/>
          <w:position w:val="0"/>
        </w:rPr>
        <w:t>WA</w:t>
        <w:t>-</w:t>
        <w:br/>
        <w:t xml:space="preserve">VE IS </w:t>
      </w:r>
      <w:r>
        <w:rPr>
          <w:lang w:val="fr-FR" w:eastAsia="fr-FR" w:bidi="fr-FR"/>
          <w:w w:val="100"/>
          <w:color w:val="000000"/>
          <w:position w:val="0"/>
        </w:rPr>
        <w:t xml:space="preserve">g </w:t>
      </w:r>
      <w:r>
        <w:rPr>
          <w:w w:val="100"/>
          <w:color w:val="000000"/>
          <w:position w:val="0"/>
        </w:rPr>
        <w:t xml:space="preserve">AFTER </w:t>
      </w:r>
      <w:r>
        <w:rPr>
          <w:lang w:val="es-ES" w:eastAsia="es-ES" w:bidi="es-ES"/>
          <w:w w:val="100"/>
          <w:color w:val="000000"/>
          <w:position w:val="0"/>
        </w:rPr>
        <w:t xml:space="preserve">MOLER </w:t>
      </w:r>
      <w:r>
        <w:rPr>
          <w:lang w:val="fr-FR" w:eastAsia="fr-FR" w:bidi="fr-FR"/>
          <w:w w:val="100"/>
          <w:color w:val="000000"/>
          <w:position w:val="0"/>
        </w:rPr>
        <w:t xml:space="preserve">Ni </w:t>
      </w:r>
      <w:r>
        <w:rPr>
          <w:w w:val="100"/>
          <w:color w:val="000000"/>
          <w:position w:val="0"/>
        </w:rPr>
        <w:t xml:space="preserve">S </w:t>
      </w:r>
      <w:r>
        <w:rPr>
          <w:lang w:val="es-ES" w:eastAsia="es-ES" w:bidi="es-ES"/>
          <w:w w:val="100"/>
          <w:color w:val="000000"/>
          <w:position w:val="0"/>
        </w:rPr>
        <w:t xml:space="preserve">ti ANO </w:t>
      </w:r>
      <w:r>
        <w:rPr>
          <w:w w:val="100"/>
          <w:color w:val="000000"/>
          <w:position w:val="0"/>
        </w:rPr>
        <w:t xml:space="preserve">POST M </w:t>
      </w:r>
      <w:r>
        <w:rPr>
          <w:lang w:val="es-ES" w:eastAsia="es-ES" w:bidi="es-ES"/>
          <w:w w:val="100"/>
          <w:color w:val="000000"/>
          <w:position w:val="0"/>
        </w:rPr>
        <w:t xml:space="preserve">Ule </w:t>
      </w:r>
      <w:r>
        <w:rPr>
          <w:w w:val="100"/>
          <w:color w:val="000000"/>
          <w:position w:val="0"/>
        </w:rPr>
        <w:t xml:space="preserve">R </w:t>
      </w:r>
      <w:r>
        <w:rPr>
          <w:rStyle w:val="CharStyle383"/>
          <w:b/>
          <w:bCs/>
          <w:i/>
          <w:iCs/>
        </w:rPr>
        <w:t>tJPf</w:t>
        <w:br/>
      </w:r>
      <w:r>
        <w:rPr>
          <w:w w:val="100"/>
          <w:color w:val="000000"/>
          <w:position w:val="0"/>
        </w:rPr>
        <w:t xml:space="preserve">THE TH/Rt </w:t>
      </w:r>
      <w:r>
        <w:rPr>
          <w:lang w:val="es-ES" w:eastAsia="es-ES" w:bidi="es-ES"/>
          <w:w w:val="100"/>
          <w:color w:val="000000"/>
          <w:position w:val="0"/>
        </w:rPr>
        <w:t xml:space="preserve">ANO </w:t>
      </w:r>
      <w:r>
        <w:rPr>
          <w:w w:val="100"/>
          <w:color w:val="000000"/>
          <w:position w:val="0"/>
        </w:rPr>
        <w:t>CLNCLULgNG PA AT OF AN HIS</w:t>
        <w:t>-</w:t>
        <w:br/>
      </w:r>
      <w:r>
        <w:rPr>
          <w:rStyle w:val="CharStyle383"/>
          <w:b/>
          <w:bCs/>
          <w:i/>
          <w:iCs/>
        </w:rPr>
        <w:t>TORICAL</w:t>
      </w:r>
      <w:r>
        <w:rPr>
          <w:w w:val="100"/>
          <w:color w:val="000000"/>
          <w:position w:val="0"/>
        </w:rPr>
        <w:t xml:space="preserve"> TIME-SPACE TRIANGL </w:t>
      </w:r>
      <w:r>
        <w:rPr>
          <w:rStyle w:val="CharStyle387"/>
          <w:b/>
          <w:bCs/>
          <w:i/>
          <w:iCs/>
        </w:rPr>
        <w:t xml:space="preserve">G </w:t>
      </w:r>
      <w:r>
        <w:rPr>
          <w:vertAlign w:val="subscript"/>
          <w:w w:val="100"/>
          <w:color w:val="000000"/>
          <w:position w:val="0"/>
        </w:rPr>
        <w:t>t</w:t>
      </w:r>
      <w:r>
        <w:rPr>
          <w:w w:val="100"/>
          <w:color w:val="000000"/>
          <w:position w:val="0"/>
        </w:rPr>
        <w:t xml:space="preserve"> WHERE ART AML</w:t>
        <w:br/>
        <w:t xml:space="preserve">THE ARTIST BEGIN TO </w:t>
      </w:r>
      <w:r>
        <w:rPr>
          <w:rStyle w:val="CharStyle383"/>
          <w:b/>
          <w:bCs/>
          <w:i/>
          <w:iCs/>
        </w:rPr>
        <w:t>OlSARPEARgOR</w:t>
      </w:r>
      <w:r>
        <w:rPr>
          <w:w w:val="100"/>
          <w:color w:val="000000"/>
          <w:position w:val="0"/>
        </w:rPr>
        <w:t xml:space="preserve"> IS </w:t>
      </w:r>
      <w:r>
        <w:rPr>
          <w:rStyle w:val="CharStyle386"/>
          <w:b/>
          <w:bCs/>
          <w:i/>
          <w:iCs/>
        </w:rPr>
        <w:t>COMING</w:t>
        <w:br/>
        <w:t>IN</w:t>
      </w:r>
      <w:r>
        <w:rPr>
          <w:w w:val="100"/>
          <w:color w:val="000000"/>
          <w:position w:val="0"/>
        </w:rPr>
        <w:t xml:space="preserve"> EE. CENTURY*</w:t>
      </w:r>
    </w:p>
    <w:p>
      <w:pPr>
        <w:widowControl w:val="0"/>
        <w:spacing w:before="3" w:after="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554" w:left="0" w:right="0" w:bottom="55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2" type="#_x0000_t75" style="position:absolute;margin-left:5.e-002pt;margin-top:0;width:390.95pt;height:200.9pt;z-index:-251658694;mso-wrap-distance-left:5.pt;mso-wrap-distance-right:5.pt;mso-position-horizontal-relative:margin" wrapcoords="0 0">
            <v:imagedata r:id="rId159" r:href="rId16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554" w:left="261" w:right="165" w:bottom="55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5" w:after="1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1188" w:left="0" w:right="0" w:bottom="1359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Julius Koller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  <w:sectPr>
          <w:type w:val="continuous"/>
          <w:pgSz w:w="8246" w:h="13220"/>
          <w:pgMar w:top="1188" w:left="672" w:right="690" w:bottom="1359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From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an anti-happening actions, </w:t>
      </w:r>
      <w:r>
        <w:rPr>
          <w:w w:val="100"/>
          <w:spacing w:val="0"/>
          <w:color w:val="000000"/>
          <w:position w:val="0"/>
        </w:rPr>
        <w:t xml:space="preserve">across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transavanguard question marks </w:t>
      </w:r>
      <w:r>
        <w:rPr>
          <w:w w:val="100"/>
          <w:spacing w:val="0"/>
          <w:color w:val="000000"/>
          <w:position w:val="0"/>
        </w:rPr>
        <w:t>and wavy lines to the dispersion and</w:t>
        <w:br/>
        <w:t>movement in neo-avanguard net, 1996</w:t>
        <w:br/>
        <w:t>courtesy: gb agency, Paris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53" w:line="240" w:lineRule="exact"/>
        <w:ind w:left="0" w:right="0" w:firstLine="380"/>
      </w:pPr>
      <w:bookmarkStart w:id="50" w:name="bookmark50"/>
      <w:r>
        <w:rPr>
          <w:rStyle w:val="CharStyle34"/>
          <w:lang w:val="es-ES" w:eastAsia="es-ES" w:bidi="es-ES"/>
          <w:b/>
          <w:bCs/>
        </w:rPr>
        <w:t xml:space="preserve">Conspire </w:t>
      </w:r>
      <w:r>
        <w:rPr>
          <w:rStyle w:val="CharStyle34"/>
          <w:lang w:val="en-US" w:eastAsia="en-US" w:bidi="en-US"/>
          <w:b/>
          <w:bCs/>
        </w:rPr>
        <w:t>for Reality</w:t>
      </w:r>
      <w:bookmarkEnd w:id="50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42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 xml:space="preserve">Bojana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Kunst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rStyle w:val="CharStyle57"/>
          <w:lang w:val="de-DE" w:eastAsia="de-DE" w:bidi="de-DE"/>
        </w:rPr>
        <w:t xml:space="preserve">Sprache, Wunsch und </w:t>
      </w:r>
      <w:r>
        <w:rPr>
          <w:lang w:val="de-DE" w:eastAsia="de-DE" w:bidi="de-DE"/>
          <w:w w:val="100"/>
          <w:spacing w:val="0"/>
          <w:color w:val="000000"/>
          <w:position w:val="0"/>
        </w:rPr>
        <w:t>Imagination waren stets die vitalsten Formen menschlicher</w:t>
        <w:br/>
        <w:t>Gemeinsamkeit. Durch sie konnten die Menschen auf die ihrer Existenz angemessenste</w:t>
        <w:br/>
        <w:t>Weise agieren und sich selbst verwirklichen, konnten «das eigene Wesen als Möglichkeit</w:t>
        <w:br/>
        <w:t>oder Potenzialität»’ konkret werden lassen. In der komplexen Interaktion von Sprache,</w:t>
        <w:br/>
        <w:t>Wunsch und Imagination gehören die Menschen zusammen. Ein solches Wechselspiel</w:t>
        <w:br/>
        <w:t>eröffnet das Potential des Lebens und macht es gleichzeitig möglich, die Spuren dessen,</w:t>
        <w:br/>
        <w:t>was kommt, vorauszuahnen. Doch heute, da wir in einer Welt leben, die wir als zusam</w:t>
        <w:t>-</w:t>
        <w:br/>
        <w:t>menhängend erleben—sozusagen einem einzigen gemeinsamen Schicksal untergeordnet</w:t>
        <w:br/>
        <w:t>- haben wir leider große Probleme mit den vitalen Formen des Gemeinschaftlichem.</w:t>
        <w:br/>
        <w:t>Wir sind heute ständig mit einer extremen Form der Enteignung unserer Gemeinsamkeit</w:t>
        <w:br/>
        <w:t>konfrontiert, welche die Grundlage der kapitalistischen Gesellschaftsverhältnisse ist. Am</w:t>
        <w:br/>
        <w:t>deutlichsten tritt dies im Triumph des demokratischen Politikspektakels zu Tage, das</w:t>
        <w:br/>
        <w:t>ebenfalls eng mit der systemischen, anonymen Gewalt des Kapitals verknüpft ist.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der</w:t>
        <w:br/>
        <w:t>globalisierten Welt werden Menschen automatisch ausgeschlossen und riesige Gebiete</w:t>
        <w:br/>
        <w:t>und Leben kontinuierlich zerstört. Sprache wird auf Kommunikabilität selbst reduziert,</w:t>
        <w:br/>
        <w:t>in der keine Verbindungen mehr zu Gedanken, Körpern und Gegenständen erkennbar</w:t>
        <w:br/>
        <w:t>sind. Aus dem Wunsch wird der Imperativ der Spaßgesellschaft, und Imagination ist mit</w:t>
        <w:br/>
        <w:t>den Algorithmen kommerziell möglicher Welten kodiert: Paradoxerweise befinden wir</w:t>
        <w:br/>
        <w:t>uns in einer Situation, in der ein Nichtstattfinden von Imagination eigentlich nicht mehr</w:t>
        <w:br/>
        <w:t>möglich sein dürfte. Enteignet wird nicht nur die Möglichkeit des Gemeinschaftlichen</w:t>
        <w:br/>
        <w:t>an sich, sondern auch, wie wir gemeinsam daraufhinarbeiten. Die Folgen dessen spüren</w:t>
        <w:br/>
        <w:t>wir in unseren Schwierigkeiten, uns utopische Welten vorzustellen und Alternativen zu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formulieren. Sprache, Wunsch und Imagination sind ihrer emanzipatorischen Kraft be</w:t>
        <w:t>-</w:t>
        <w:br/>
        <w:t>raubt, insofern sie uns Menschen nicht mehr in die Lage versetzen, das Mögliche zu imag-</w:t>
        <w:br/>
        <w:t>inieren. «Die Möglichkeit eines Lebens nach dem Kapitalismus wird sehr oft mithilfe des</w:t>
        <w:br/>
        <w:t>Wesens des Kapitalismus selbst artikuliert.»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Sich ein anderes Leben vorzustellen, das sich</w:t>
        <w:br/>
        <w:t>von den heutigen gesellschaftlichen Bedingungen unterscheidet, scheint inzwischen fast</w:t>
        <w:br/>
        <w:t>unmöglich; es sich zu wünschen scheint schwierig und es zu formulieren naiv zu sein.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 solche Beschreibung läuft auf den ersten Blick auf ein Verschwörungsdenken</w:t>
        <w:br/>
        <w:t>hinaus, demzufolge man nicht anders handeln kann, da man zwanghaft in der reinen</w:t>
        <w:br/>
        <w:t>Gegenwart gefangen ist: Die Suche nach der Wahrheit dahinter verstärkt nur die ein</w:t>
        <w:t>-</w:t>
        <w:br/>
        <w:t>dimensionale Bedeutung der Wirklichkeit. Denn wir leben in einer Welt, in der alles</w:t>
        <w:br/>
        <w:t>miteinander verbunden ist, und die Dinge nicht so sind, wie sie zu sein scheinen, womit</w:t>
        <w:br/>
        <w:t>im Wesentlichen unsere Vorstellungen und Erfahrungen des Informationszeitalters be</w:t>
        <w:t>-</w:t>
        <w:br/>
        <w:t>schrieben sind.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Verschwörungspolitik bekommt heute deshalb neues Gewicht, weil</w:t>
        <w:br/>
        <w:t>die lebendigen Formen menschlicher Gemeinsamkeit enteignet wurden - die Menschen</w:t>
        <w:br/>
        <w:t>nun genau durch das getrennt sind, was sie verbindet.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Stil von Verschwörungen kann als Wechselspiel von Sprache, Imagination und</w:t>
        <w:br/>
        <w:t>Wunsch ohne Potential beschrieben werden: Jede reale Handlung ist bereits durch ihre</w:t>
        <w:br/>
        <w:t>vorausgesetzte Unmöglichkeit definiert. Verschwörung entspringt der Unmöglichkeit,</w:t>
        <w:br/>
        <w:t>Alternativen zur Wirklichkeit zu formulieren und Zukunft zu imaginieren. In diesem</w:t>
        <w:br/>
        <w:t>Sinne wird auch Kunst heute sehr oft als sinnentäußerter Akt verstanden, insofern die</w:t>
        <w:br/>
        <w:t>aktuelle Kommodifizierung und das postkapitalistische Verständnis von Produktion</w:t>
        <w:br/>
        <w:t>und Arbeit die Grundprinzipien künstlerischer Autonomie, die Position des Künstlers,</w:t>
        <w:br/>
        <w:t>die künstlerische Arbeit und Zusammenarbeit vereinnahmt haben.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Dennoch werden inzwischen immer mehr Vorschläge laut, wie ein Denken außer</w:t>
        <w:t>-</w:t>
        <w:br/>
        <w:t>halb dieses Teufelskreises möglich ist, der uns zu oft die Verschwörung als ernst zu mei</w:t>
        <w:t>-</w:t>
        <w:br/>
        <w:t xml:space="preserve">nende politische Alternative betrachten lässt. Einar Thorsteinn, ein im Cluster </w:t>
      </w:r>
      <w:r>
        <w:rPr>
          <w:rStyle w:val="CharStyle41"/>
        </w:rPr>
        <w:t>Twisted</w:t>
        <w:br/>
        <w:t>Realities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[der Ausstellung CONSPIRE... zur transmediale 2008] ausstellender Künstler,</w:t>
        <w:br/>
        <w:t>definiert seine Kunst als &lt;zufällige&gt; Präsentation alternativer Wirklichkeiten für den</w:t>
        <w:br/>
        <w:t>Betrachter. Da wir in seinen Augen eine Art &lt;mobile Gedankenfabrik&gt; sind, die zunehm</w:t>
        <w:t>-</w:t>
        <w:br/>
        <w:t>end in einer &lt;kontaminierten Gedankenblase&gt; agiert, zeigt er, was «der Denkfabrik eines</w:t>
        <w:br/>
        <w:t>jeden neue Gedankenimpulse geben kann. Ein sekundärer Impuls kann dann im Kopf</w:t>
        <w:br/>
        <w:t>des Betrachters Raum für ähnliche Ansätze schaffen, wodurch dieser Teil unseres Seins</w:t>
        <w:br/>
        <w:t>langfristig für uns alle erkennbarer sein dürfte. Dann sind wir mit Sicherheit das, was wir</w:t>
        <w:br/>
        <w:t>denken.»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Wir können auch von einer </w:t>
      </w:r>
      <w:r>
        <w:rPr>
          <w:rStyle w:val="CharStyle41"/>
        </w:rPr>
        <w:t>Ökologie des Denkens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sprechen, die sich heilsam auf</w:t>
        <w:br/>
        <w:t>unser Verständnis und Vorstellungsvermögen auswirkt. Seine Arbeit lässt uns die vitalen</w:t>
        <w:br/>
        <w:t>Formen von Gemeinschaft auf alternative Weise erfahren - die Wirklichkeit wird nicht</w:t>
        <w:br/>
        <w:t>für uns hergestellt, wir selbst schaffen sie durch unser Denken.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 im Cluster </w:t>
      </w:r>
      <w:r>
        <w:rPr>
          <w:rStyle w:val="CharStyle41"/>
        </w:rPr>
        <w:t>Twisted Realities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ausgestellten Arbeiten zeigen jeweils auf ihre Art,</w:t>
        <w:br/>
        <w:t>wie man der allgemeinen Erschöpfung des heutigen Emanzipationsprogramms ent</w:t>
        <w:t>-</w:t>
        <w:br w:type="page"/>
        <w:t>kommen kann. Es stimmt, dass das zeitgenössische Spektakel und die kapitalistischen</w:t>
        <w:br/>
        <w:t>Gesellschaftsverhältnisse destruktiv sind, indem sie uns unserer Sprache, Wünsche und</w:t>
        <w:br/>
        <w:t>Imagination berauben. Doch da die Formen unserer Gemeinschaft eine zentrale Rolle</w:t>
        <w:br/>
        <w:t>in der Wertschöpfung spielen, gibt es gewissermaßen positive Möglichkeiten, die sich</w:t>
        <w:br/>
        <w:t>gegen den eigentlichen Entfremdungsprozess verwenden lassen. Sie entstehen, wenn wir</w:t>
        <w:br/>
        <w:t>die Gemeinsamkeit und ihre Ausformungen als einen aktiven Modus der Zugehörigkeit</w:t>
        <w:br/>
        <w:t>begreifen, der nicht durch die bereits etablierten, simulierten und stetig reproduzierten</w:t>
        <w:br/>
        <w:t>Wirklichkeiten und Beziehungsprotokolle definiert ist. Sie ergeben sich aus den konkre</w:t>
        <w:t>-</w:t>
        <w:br/>
        <w:t>ten Kommunikationsprozessen, aus der Art und Weise, wie wir in engem Kontakt mit</w:t>
        <w:br/>
        <w:t>den sensorischen und affektiven Prozessen des Lebens Zusammenarbeiten können. Wie</w:t>
        <w:br/>
        <w:t xml:space="preserve">diese einander beeinflussen zeigt das Projekt </w:t>
      </w:r>
      <w:r>
        <w:rPr>
          <w:rStyle w:val="CharStyle41"/>
        </w:rPr>
        <w:t>Roamingv</w:t>
      </w:r>
      <w:r>
        <w:rPr>
          <w:lang w:val="de-DE" w:eastAsia="de-DE" w:bidi="de-DE"/>
          <w:w w:val="100"/>
          <w:spacing w:val="0"/>
          <w:color w:val="000000"/>
          <w:position w:val="0"/>
        </w:rPr>
        <w:t>on Lisa Parks, in dem die Kün</w:t>
        <w:t>-</w:t>
        <w:br/>
        <w:t>stlerin einen &lt;Akt des Roaming&gt; inszeni</w:t>
        <w:t>-</w:t>
        <w:br/>
        <w:t>ert - die Drahtlosigkeit in einem fremden</w:t>
        <w:br/>
        <w:t>Land (Mongolei) - um eine Neu-Konfigu-</w:t>
        <w:br/>
        <w:t>ration der mobilen Telefonie aufzuzeigen.</w:t>
        <w:br/>
        <w:t>Um das Potential dieser neu geformten</w:t>
        <w:br/>
        <w:t>Wirklichkeiten darzustellen, die weder</w:t>
        <w:br/>
        <w:t>abstrakt noch konkret sind, nimmt sie</w:t>
        <w:br/>
        <w:t>Bezug auf eine kritische Praxis, die Anal</w:t>
        <w:t>-</w:t>
        <w:br/>
        <w:t>yse der Fußabdrücke, «die mit den Karten</w:t>
        <w:br/>
        <w:t>der drahtlos verbundenen Zonen (mit den</w:t>
        <w:br/>
        <w:t>Fußabdrücken) beginnt und dann die lo</w:t>
        <w:t>-</w:t>
        <w:br/>
        <w:t>kalen Bedingungen innerhalb dieser Zonen</w:t>
        <w:br/>
        <w:t>beschreibt.»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solche Arbeit intensiviert</w:t>
        <w:br/>
        <w:t>die kooperative Praxis im Sinne «des Ver</w:t>
        <w:t>-</w:t>
        <w:br/>
        <w:t>suches, Autonomie wiederzuerlangen und</w:t>
        <w:br/>
        <w:t>sich immaterielle Ressourcen in einer wis</w:t>
        <w:t>-</w:t>
        <w:br/>
        <w:t>sensgetriebenen Wirtschaft anzueignen.»</w:t>
        <w:br/>
        <w:t xml:space="preserve">Auf diese Weise können wir auch das Projekt </w:t>
      </w:r>
      <w:r>
        <w:rPr>
          <w:rStyle w:val="CharStyle41"/>
        </w:rPr>
        <w:t>Cross Worldsv</w:t>
      </w:r>
      <w:r>
        <w:rPr>
          <w:lang w:val="de-DE" w:eastAsia="de-DE" w:bidi="de-DE"/>
          <w:w w:val="100"/>
          <w:spacing w:val="0"/>
          <w:color w:val="000000"/>
          <w:position w:val="0"/>
        </w:rPr>
        <w:t>on Olga Kisseleva verstehen,</w:t>
        <w:br/>
        <w:t>in dem unter anderem für Menschen mit geistiger Behinderung verteilte Systeme für die</w:t>
        <w:br/>
        <w:t>Mobiltelefonie entwickelt werden. Diese Entwicklung macht ebenfalls Veränderungen</w:t>
        <w:br/>
        <w:t>unseres Verhaltens deutlich, während die Herausbildung autonomen Wissens auf ein</w:t>
        <w:br/>
        <w:t>Problem unserer Abhängigkeit hinweist.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pict>
          <v:shape id="_x0000_s1203" type="#_x0000_t202" style="position:absolute;margin-left:4.9pt;margin-top:-275.75pt;width:161.75pt;height:168.95pt;z-index:-125829367;mso-wrap-distance-left:5.pt;mso-wrap-distance-top:11.15pt;mso-wrap-distance-right:10.1pt;mso-wrap-distance-bottom:12.pt;mso-position-horizontal-relative:margin" wrapcoords="0 0 21474 0 21474 19828 21600 20503 21600 21600 12997 21600 12997 20503 0 19828 0 0" filled="f" stroked="f">
            <v:textbox style="mso-fit-shape-to-text:t" inset="0,0,0,0">
              <w:txbxContent>
                <w:p>
                  <w:pPr>
                    <w:framePr w:h="3379" w:hSpace="202" w:vSpace="223" w:wrap="around" w:vAnchor="text" w:hAnchor="margin" w:x="99" w:y="-5514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04" type="#_x0000_t75" style="width:162pt;height:169pt;">
                        <v:imagedata r:id="rId161" r:href="rId162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  <w:lang w:val="de-DE" w:eastAsia="de-DE" w:bidi="de-DE"/>
                    </w:rPr>
                    <w:t xml:space="preserve">Lisa Parks, </w:t>
                  </w:r>
                  <w:r>
                    <w:rPr>
                      <w:rStyle w:val="CharStyle351"/>
                    </w:rPr>
                    <w:t>Roaming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Die künstlerischen Arbeiten entwickeln daher Denkalternativen durch Wiederan</w:t>
        <w:t>-</w:t>
        <w:br/>
        <w:t>eignung von Gemeinsamkeit, indem sie die Kommunikations-, Wunsch- und Imagina</w:t>
        <w:t>-</w:t>
        <w:br/>
        <w:t>tionsaspekte zeitgenössischer Mittel und Werkzeuge sowie Kommunikationsgesten und</w:t>
        <w:br/>
        <w:t>Beziehungen zwischen den Menschen aufzeigen. In diesem Sinne bezeichnet das Thema</w:t>
        <w:br/>
        <w:t>der transmediale.08 einen aktiven Modus, mit der Realität zu arbeiten und diese selbst zu</w:t>
        <w:br/>
        <w:t xml:space="preserve">beeinflussen. Das Wort </w:t>
      </w:r>
      <w:r>
        <w:rPr>
          <w:rStyle w:val="CharStyle41"/>
        </w:rPr>
        <w:t>konspirieren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(engl. &lt;conspire&gt;) weist uns selbst den Weg, um die</w:t>
        <w:br/>
        <w:t>negative Konnotation des Begriffs der Verschwörung zu durchbrechen, die allzu oft weiter</w:t>
        <w:br/>
        <w:t>als ernst zu meinende politische Alternative betrachtet wird. Es gibt zwei genealogische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Bedeutungen zumindest des englischen Wortes &lt;conspire&gt;, die beide insofern mitein</w:t>
        <w:t>-</w:t>
        <w:br/>
        <w:t>ander verknüpft sind, als sie eine spezifische Form des Agierens, eine Aktion mit unmit</w:t>
        <w:t>-</w:t>
        <w:br/>
        <w:t>telbarer Auswirkung auf die Wirklichkeit bezeichnen. &lt;Conspire/konspirieren&gt; meint</w:t>
        <w:br/>
        <w:t>zunächst einmal eine spezifische Art des Handelns in abgeschiedener Verschwiegenheit,</w:t>
        <w:br/>
        <w:t xml:space="preserve">des gemeinsamen Atmens (lat. &lt;conspirare&gt;). Das Projekt </w:t>
      </w:r>
      <w:r>
        <w:rPr>
          <w:rStyle w:val="CharStyle41"/>
        </w:rPr>
        <w:t>Signature, Event Context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</w:t>
        <w:br/>
        <w:t>Janez Jansa, Janez Jansa und Janez Jansa kann in engem Bezug zu dieser Wortbedeutung</w:t>
        <w:br/>
        <w:t>gesehen werden. Drei Künstler, die sich umbenannt und den Namen des derzeitigen</w:t>
        <w:br/>
        <w:t xml:space="preserve">slowenischen Ministerpräsidenten angenommen haben (eine, wie sie sagen, </w:t>
      </w:r>
      <w:r>
        <w:rPr>
          <w:rStyle w:val="CharStyle41"/>
        </w:rPr>
        <w:t>rein persön</w:t>
        <w:t>-</w:t>
        <w:br/>
        <w:t>liche Entscheidung),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gehen damit auf konspirative Tuchfühlung mit einem der umstrit</w:t>
        <w:t>-</w:t>
        <w:br/>
        <w:t>tensten zeitgenössischen Politiker Sloweniens. Diese dünne Verbindungslinie - der Name</w:t>
        <w:br/>
        <w:t>ist zwar gleich, nicht jedoch das öffentliche Wirken der Personen, die diesen Namen</w:t>
        <w:br/>
        <w:t>tragen - wirft viele Fragen über Wunsch und Imagination in der Politik auf, die von der</w:t>
        <w:br/>
        <w:t>technokratischen und spektakulären Kommunikabilität mehr und mehr ausgeschlossen</w:t>
        <w:br/>
        <w:t>sind. Der Akt der Aneignung des Politikernamens eröffnet die Möglichkeit, das Potenzial</w:t>
        <w:br/>
        <w:t>von Sprache selbst zu überdenken.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Auf der anderen Seite gibt es eine weitere Bedeutung des Wortes </w:t>
      </w:r>
      <w:r>
        <w:rPr>
          <w:rStyle w:val="CharStyle41"/>
          <w:lang w:val="es-ES" w:eastAsia="es-ES" w:bidi="es-ES"/>
        </w:rPr>
        <w:t>conspire,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wenn es sich</w:t>
        <w:br/>
        <w:t>nämlich auf eine Neukombination von Elementen bezieht: «durch das Zusammenwirken</w:t>
      </w:r>
    </w:p>
    <w:p>
      <w:pPr>
        <w:framePr w:h="3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05" type="#_x0000_t75" style="width:337pt;height:184pt;">
            <v:imagedata r:id="rId163" r:href="rId164"/>
          </v:shape>
        </w:pict>
      </w:r>
    </w:p>
    <w:p>
      <w:pPr>
        <w:pStyle w:val="Style234"/>
        <w:framePr w:h="3686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SilentCell Network, Looping Hooman Sharifi</w: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239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von Vanille und Eis erhalten wir einen ganz bestimmten Geschmack». Hier ist die Arbeit</w:t>
        <w:br/>
        <w:t>der Gruppe SilentCell Network angesiedelt. Ihnen geht es nicht um Zusammenarbeit an</w:t>
        <w:br/>
        <w:t>sich, sondern um die konspirative Planung einer Neuordnung von Elementen, die die</w:t>
        <w:br/>
        <w:t>Realität unmittelbar beeinflusst. Diese ist nicht deshalb verzerrt und eine &lt;twisted reality&gt;,</w:t>
        <w:br/>
        <w:t>weil das Spannungsfeld zwischen Schein und Wirklichkeit offengelegt wird, oder weil die</w:t>
        <w:br/>
        <w:t>Dinge nicht so sind, wie sie scheinen. Die Neukombination der Elemente bei SilentCell</w:t>
        <w:br/>
        <w:t>Network verstärkt die Zwecklosigkeit, die sensorische und perzeptive Desorientierung.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30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 offenbart, was jenseits der zugrunde liegenden Wahrheit ist: Was gezeigt wird, ist</w:t>
        <w:br/>
        <w:t>flach, hierarchielos, und hat denselben Wert. Die Realitätsebenen selbst konspirieren,</w:t>
        <w:br/>
        <w:t>um Möglichkeiten für die Existenz neuer Realitäten zu schaffen. Von SilentCell Network</w:t>
        <w:br/>
        <w:t>initiierte Ereignisse geschehen auf irgendwie verschwörerische Weise, ohne dass es jedoch</w:t>
        <w:br/>
        <w:t>wirklich Konspiration gibt. Die Situationen und Elemente liegen nur dicht beieinander,</w:t>
        <w:br/>
        <w:t>sie &lt;konspirieren&gt;, um gegebene Wahrheiten und Geschichten zu verdrängen und einen</w:t>
        <w:br/>
        <w:t>anderen Realitätsmodus zu ermöglichen.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All die hier genannten Projekte thematisieren das Problem, das wir heute mit den</w:t>
        <w:br/>
        <w:t>vitalen Formen unserer Gemeinschaft haben. Wenn wir &lt;konspirieren&gt;, befinden wir uns</w:t>
        <w:br/>
        <w:t>in einem aktiven Modus des eng Beieinanderseins, wobei diese Enge selbst das Element</w:t>
        <w:br/>
        <w:t>der Transformation ist: Sie ist es, die den Wandel beeinflusst. Menschen oder Dinge ver</w:t>
        <w:t>-</w:t>
        <w:br/>
        <w:t>schwören sich miteinander, um die Wirklichkeit auf eine bestimmte Art und Weise zu</w:t>
        <w:br/>
        <w:t>beeinflussen. Dies kann nur geschehen, wenn neue sensorische, konkrete und reflexive</w:t>
        <w:br/>
        <w:t>Prozesse möglich sind. Die Wirklichkeit kann nämlich nur praktisch verändert werden,</w:t>
        <w:br/>
        <w:t>das heißt, indem Möglichkeiten des Denkens, des Wünschens und der Imagination auf</w:t>
        <w:t>-</w:t>
        <w:br/>
        <w:t>gezeigt werden.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741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Marlis Gosch</w:t>
      </w:r>
    </w:p>
    <w:p>
      <w:pPr>
        <w:pStyle w:val="Style16"/>
        <w:numPr>
          <w:ilvl w:val="0"/>
          <w:numId w:val="3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Giorgio Agamben, </w:t>
      </w:r>
      <w:r>
        <w:rPr>
          <w:rStyle w:val="CharStyle58"/>
          <w:lang w:val="de-DE" w:eastAsia="de-DE" w:bidi="de-DE"/>
        </w:rPr>
        <w:t>The Coming Community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; </w:t>
      </w:r>
      <w:r>
        <w:rPr>
          <w:w w:val="100"/>
          <w:spacing w:val="0"/>
          <w:color w:val="000000"/>
          <w:position w:val="0"/>
        </w:rPr>
        <w:t xml:space="preserve">University of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Minessota </w:t>
      </w:r>
      <w:r>
        <w:rPr>
          <w:w w:val="100"/>
          <w:spacing w:val="0"/>
          <w:color w:val="000000"/>
          <w:position w:val="0"/>
        </w:rPr>
        <w:t xml:space="preserve">Press, Minneapolis,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London, 1993,</w:t>
        <w:br/>
        <w:t>S. 44.3.</w:t>
      </w:r>
    </w:p>
    <w:p>
      <w:pPr>
        <w:pStyle w:val="Style16"/>
        <w:numPr>
          <w:ilvl w:val="0"/>
          <w:numId w:val="3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Slavoj Zizek schreibt über anonyme Gewalt in </w:t>
      </w:r>
      <w:r>
        <w:rPr>
          <w:rStyle w:val="CharStyle58"/>
          <w:lang w:val="de-DE" w:eastAsia="de-DE" w:bidi="de-DE"/>
        </w:rPr>
        <w:t xml:space="preserve">Nasilje </w:t>
      </w:r>
      <w:r>
        <w:rPr>
          <w:rStyle w:val="CharStyle58"/>
        </w:rPr>
        <w:t>(On Violence),</w:t>
      </w:r>
      <w:r>
        <w:rPr>
          <w:w w:val="100"/>
          <w:spacing w:val="0"/>
          <w:color w:val="000000"/>
          <w:position w:val="0"/>
        </w:rPr>
        <w:t xml:space="preserve"> Analecta,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Ljubljana, 2007.</w:t>
      </w:r>
    </w:p>
    <w:p>
      <w:pPr>
        <w:pStyle w:val="Style16"/>
        <w:numPr>
          <w:ilvl w:val="0"/>
          <w:numId w:val="3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302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Alexander </w:t>
      </w:r>
      <w:r>
        <w:rPr>
          <w:w w:val="100"/>
          <w:spacing w:val="0"/>
          <w:color w:val="000000"/>
          <w:position w:val="0"/>
        </w:rPr>
        <w:t xml:space="preserve">Galloway, </w:t>
      </w:r>
      <w:r>
        <w:rPr>
          <w:rStyle w:val="CharStyle58"/>
          <w:lang w:val="de-DE" w:eastAsia="de-DE" w:bidi="de-DE"/>
        </w:rPr>
        <w:t>Warcraft and Utopia,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CT </w:t>
      </w:r>
      <w:r>
        <w:rPr>
          <w:w w:val="100"/>
          <w:spacing w:val="0"/>
          <w:color w:val="000000"/>
          <w:position w:val="0"/>
        </w:rPr>
        <w:t>Theory,</w:t>
        <w:br/>
      </w:r>
      <w:r>
        <w:fldChar w:fldCharType="begin"/>
      </w:r>
      <w:r>
        <w:rPr>
          <w:color w:val="000000"/>
        </w:rPr>
        <w:instrText> HYPERLINK "http://www.ctheory.net/articles.aspx?id=507he"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http://www.ctheory.net/articles.aspx?id=507he</w:t>
      </w:r>
      <w:r>
        <w:fldChar w:fldCharType="end"/>
      </w:r>
      <w:r>
        <w:rPr>
          <w:lang w:val="de-DE" w:eastAsia="de-DE" w:bidi="de-DE"/>
          <w:w w:val="100"/>
          <w:spacing w:val="0"/>
          <w:color w:val="000000"/>
          <w:position w:val="0"/>
        </w:rPr>
        <w:t>.</w:t>
      </w:r>
    </w:p>
    <w:p>
      <w:pPr>
        <w:pStyle w:val="Style85"/>
        <w:numPr>
          <w:ilvl w:val="0"/>
          <w:numId w:val="3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60" w:right="0" w:hanging="360"/>
      </w:pPr>
      <w:r>
        <w:rPr>
          <w:rStyle w:val="CharStyle233"/>
          <w:i w:val="0"/>
          <w:iCs w:val="0"/>
        </w:rPr>
        <w:t xml:space="preserve">Jodi Dean,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Publicity's Secret, How Technoculture Capitalizes on Democracy,</w:t>
      </w:r>
      <w:r>
        <w:rPr>
          <w:rStyle w:val="CharStyle233"/>
          <w:lang w:val="en-US" w:eastAsia="en-US" w:bidi="en-US"/>
          <w:i w:val="0"/>
          <w:iCs w:val="0"/>
        </w:rPr>
        <w:t xml:space="preserve"> Cornell University Press,</w:t>
        <w:br/>
      </w:r>
      <w:r>
        <w:rPr>
          <w:rStyle w:val="CharStyle388"/>
          <w:i w:val="0"/>
          <w:iCs w:val="0"/>
        </w:rPr>
        <w:t>2002</w:t>
      </w:r>
      <w:r>
        <w:rPr>
          <w:rStyle w:val="CharStyle389"/>
          <w:i w:val="0"/>
          <w:iCs w:val="0"/>
        </w:rPr>
        <w:t>.</w:t>
      </w:r>
    </w:p>
    <w:p>
      <w:pPr>
        <w:pStyle w:val="Style16"/>
        <w:numPr>
          <w:ilvl w:val="0"/>
          <w:numId w:val="3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60" w:right="0" w:hanging="360"/>
      </w:pPr>
      <w:r>
        <w:rPr>
          <w:w w:val="100"/>
          <w:spacing w:val="0"/>
          <w:color w:val="000000"/>
          <w:position w:val="0"/>
        </w:rPr>
        <w:t xml:space="preserve">Einar Thorsteinn,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Künstlerdeklaration im Zusammenhang mit der Ausstellung SPACE FANG SPACE in der</w:t>
        <w:br/>
        <w:t>Stalke Gallen Kopenhagen, März - April 2005,</w:t>
        <w:br/>
      </w:r>
      <w:r>
        <w:fldChar w:fldCharType="begin"/>
      </w:r>
      <w:r>
        <w:rPr>
          <w:color w:val="000000"/>
        </w:rPr>
        <w:instrText> HYPERLINK "http://www.crystaldesign.kingdomes.de/einar_stalke"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http://www.crystaldesign.kingdomes.de/einar_stalke</w:t>
      </w:r>
      <w:r>
        <w:fldChar w:fldCharType="end"/>
      </w:r>
      <w:r>
        <w:rPr>
          <w:w w:val="100"/>
          <w:spacing w:val="0"/>
          <w:color w:val="000000"/>
          <w:position w:val="0"/>
        </w:rPr>
        <w:t xml:space="preserve">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html#</w:t>
      </w:r>
    </w:p>
    <w:p>
      <w:pPr>
        <w:pStyle w:val="Style16"/>
        <w:numPr>
          <w:ilvl w:val="0"/>
          <w:numId w:val="3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Florian Schneider, </w:t>
      </w:r>
      <w:r>
        <w:rPr>
          <w:w w:val="100"/>
          <w:spacing w:val="0"/>
          <w:color w:val="000000"/>
          <w:position w:val="0"/>
        </w:rPr>
        <w:t xml:space="preserve">Collaboration, </w:t>
      </w:r>
      <w:r>
        <w:fldChar w:fldCharType="begin"/>
      </w:r>
      <w:r>
        <w:rPr>
          <w:color w:val="000000"/>
        </w:rPr>
        <w:instrText> HYPERLINK "http://summit.kein.org/node/190"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http://summit.kein.org/node/190</w:t>
      </w:r>
      <w:r>
        <w:fldChar w:fldCharType="end"/>
      </w:r>
      <w:r>
        <w:rPr>
          <w:w w:val="100"/>
          <w:spacing w:val="0"/>
          <w:color w:val="000000"/>
          <w:position w:val="0"/>
        </w:rPr>
        <w:t>.</w:t>
      </w:r>
      <w:r>
        <w:br w:type="page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53" w:line="240" w:lineRule="exact"/>
        <w:ind w:left="0" w:right="0" w:firstLine="420"/>
      </w:pPr>
      <w:bookmarkStart w:id="51" w:name="bookmark51"/>
      <w:r>
        <w:rPr>
          <w:lang w:val="es-ES" w:eastAsia="es-ES" w:bidi="es-ES"/>
          <w:sz w:val="24"/>
          <w:szCs w:val="24"/>
          <w:w w:val="100"/>
          <w:spacing w:val="0"/>
          <w:color w:val="000000"/>
          <w:position w:val="0"/>
        </w:rPr>
        <w:t xml:space="preserve">Conspire </w:t>
      </w:r>
      <w:r>
        <w:rPr>
          <w:sz w:val="24"/>
          <w:szCs w:val="24"/>
          <w:w w:val="100"/>
          <w:spacing w:val="0"/>
          <w:color w:val="000000"/>
          <w:position w:val="0"/>
        </w:rPr>
        <w:t>for Reality</w:t>
      </w:r>
      <w:bookmarkEnd w:id="51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577" w:line="160" w:lineRule="exact"/>
        <w:ind w:left="0" w:right="0" w:firstLine="420"/>
      </w:pPr>
      <w:r>
        <w:rPr>
          <w:w w:val="100"/>
          <w:spacing w:val="0"/>
          <w:color w:val="000000"/>
          <w:position w:val="0"/>
        </w:rPr>
        <w:t xml:space="preserve">Bojana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Kunst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20"/>
      </w:pPr>
      <w:r>
        <w:rPr>
          <w:rStyle w:val="CharStyle57"/>
        </w:rPr>
        <w:t xml:space="preserve">Language, desire and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imagination were always the most vital forms of &lt;the commom</w:t>
        <w:br/>
        <w:t>in humanity through which people could practice and realise themselves in the sense of</w:t>
        <w:br/>
        <w:t>the most proper mode of human existence - they could materialise «the simple fact of</w:t>
        <w:br/>
        <w:t>one’s own essence as possibility or potentiality.»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People are drawn together through the</w:t>
        <w:br/>
        <w:t>complex interplay between language, desire and imagination. Such interplay opens up</w:t>
        <w:br/>
        <w:t>the potentiality of living and at the same time discloses the traces of what is yet to come.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206" type="#_x0000_t202" style="position:absolute;margin-left:3.35pt;margin-top:12.95pt;width:163.2pt;height:169.45pt;z-index:-125829366;mso-wrap-distance-left:5.pt;mso-wrap-distance-top:12.95pt;mso-wrap-distance-right:8.15pt;mso-wrap-distance-bottom:9.5pt;mso-position-horizontal-relative:margin" wrapcoords="0 0 21229 0 21229 19752 21600 20481 21600 21600 12800 21600 12800 20481 0 19752 0 0" filled="f" stroked="f">
            <v:textbox style="mso-fit-shape-to-text:t" inset="0,0,0,0">
              <w:txbxContent>
                <w:p>
                  <w:pPr>
                    <w:framePr w:h="3389" w:hSpace="163" w:vSpace="190" w:wrap="around" w:vAnchor="text" w:hAnchor="margin" w:x="68" w:y="260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07" type="#_x0000_t75" style="width:163pt;height:169pt;">
                        <v:imagedata r:id="rId165" r:href="rId166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</w:rPr>
                    <w:t>Lisa Parks, Roaming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Unfortunately today, when the world is ex</w:t>
        <w:t>-</w:t>
        <w:br/>
        <w:t>perienced as connected - with one single</w:t>
        <w:br/>
        <w:t>common destiny, we have many difficul</w:t>
        <w:t>-</w:t>
        <w:br/>
        <w:t>ties with the vital forms of &lt;the common) in</w:t>
        <w:br/>
        <w:t>humanity. Today we are continuously con</w:t>
        <w:t>-</w:t>
        <w:br/>
        <w:t>fronted with extreme forms of expropria</w:t>
        <w:t>-</w:t>
        <w:br/>
        <w:t>tion of &lt;the common), which are founded</w:t>
        <w:br/>
        <w:t>on the social conditions of capitalism. Its</w:t>
        <w:br/>
        <w:t>most visible effect can be found in the tri</w:t>
        <w:t>-</w:t>
        <w:br/>
        <w:t>umph of the democratic political spectacle,</w:t>
        <w:br/>
        <w:t>which is also tightly connected to the sys</w:t>
        <w:t>-</w:t>
        <w:br/>
        <w:t>temic, anonymous violence of capital.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</w:t>
        <w:br/>
        <w:t>the connected world, people are automati</w:t>
        <w:t>-</w:t>
        <w:br/>
        <w:t>cally excluded and vast territories of land</w:t>
        <w:br/>
        <w:t>and life are being continuously destroyed.</w:t>
        <w:br/>
        <w:t>Language is extracted from communi</w:t>
        <w:t>-</w:t>
        <w:br/>
        <w:t>cability itself, which no longer reveals its</w:t>
        <w:br/>
        <w:t>connection to thoughts, bodies and things. Desire is transformed into the command of</w:t>
        <w:br/>
        <w:t>enjoyment and imagination is coded with algorithms of commercially possible worlds:</w:t>
        <w:br/>
        <w:t>paradoxically we are experiencing a situation where it shouldn’t be possible anymore not</w:t>
        <w:br/>
        <w:t>to imagine. What is being expropriated is not only the very possibility of the common</w:t>
        <w:br/>
        <w:t>good, but also how we act together towards the common good. We can find its conse</w:t>
        <w:t>-</w:t>
        <w:br/>
        <w:t>quences in the difficulties we have with imagining the possible worlds and the difficulties</w:t>
        <w:br/>
        <w:t>with uttering of alternatives. Language, desire and imagination are also divided from</w:t>
        <w:br/>
        <w:t>their emancipatory power in the sense that they cannot unite the people anymore in the</w:t>
        <w:br/>
        <w:t>imagining of the possible. «What is clear is that the possibility of life after capitalism is</w:t>
        <w:br/>
        <w:t>very often articulated today through a utilisation of the very essence of capitalism.»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It</w:t>
        <w:br/>
        <w:t>seems today almost impossible to imagine, difficult to desire and naive to articulate a</w:t>
        <w:br/>
        <w:t>possible life which could be different from the social conditions we are living in.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Such description on the first sight seems to lead us to conspiracy thinking, where</w:t>
        <w:br/>
        <w:t>one cannot act differently as being obsessively caught in the pure presence: the search for</w:t>
        <w:br w:type="page"/>
        <w:t>the truth behind is only reinforcing the one-dimensional signification of reality. We are</w:t>
        <w:br/>
        <w:t>living in a world where everything is connected and things are not as they seem, which</w:t>
        <w:br/>
        <w:t>are the primary components of how we think and experience an information age.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</w:t>
        <w:br/>
        <w:t>reinforcement of conspiracy politics happening today is also due to the expropriation of</w:t>
        <w:br/>
        <w:t>vital forms of &lt;common&gt; - people are becoming separated by exactly what unites them.</w:t>
        <w:br/>
        <w:t>The conspiracy style can be described as interplay of language, imagination and desire</w:t>
        <w:br/>
        <w:t>with no potentiality: every real act is already defined by its presupposed impossibility.</w:t>
        <w:br/>
        <w:t>Conspiracy springs from the impossibility of uttering the alternatives to the current real</w:t>
        <w:t>-</w:t>
        <w:br/>
        <w:t>ity and impossibility of imagining the time yet to come. In this sense also, the artistic act</w:t>
        <w:br/>
        <w:t>today is very often understood as an act with already expropriated means, in the sense</w:t>
        <w:br/>
        <w:t>that basic principles of artistic autonomy, the position of the artist and artistic work and</w:t>
        <w:br/>
        <w:t>collaboration are appropriated by contemporary commodification and a postcapitalistic</w:t>
        <w:br/>
        <w:t>understanding of production and labour.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Nevertheless more and more proposals can be found today about how to think out</w:t>
        <w:t>-</w:t>
        <w:br/>
        <w:t>side this vicious circle of impossibility which brings us too often to conspiracy as a solemn</w:t>
        <w:br/>
        <w:t>political alternative to today. Einar Thorsteinn, one of the artists presented in [the cluster]</w:t>
        <w:br/>
      </w:r>
      <w:r>
        <w:rPr>
          <w:rStyle w:val="CharStyle41"/>
          <w:lang w:val="en-US" w:eastAsia="en-US" w:bidi="en-US"/>
        </w:rPr>
        <w:t>Twisted Realities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[of the transmediale 2008 exhibition </w:t>
      </w:r>
      <w:r>
        <w:rPr>
          <w:rStyle w:val="CharStyle41"/>
          <w:lang w:val="en-US" w:eastAsia="en-US" w:bidi="en-US"/>
        </w:rPr>
        <w:t>CONSPIRE...]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defined his artwork</w:t>
        <w:br/>
        <w:t xml:space="preserve">as a kind of </w:t>
      </w:r>
      <w:r>
        <w:rPr>
          <w:rStyle w:val="CharStyle41"/>
          <w:lang w:val="en-US" w:eastAsia="en-US" w:bidi="en-US"/>
        </w:rPr>
        <w:t>by the way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presentation of some alternative realities to the spectator. Since he</w:t>
        <w:br/>
        <w:t>believes that we are kind of «movable thought production facility» which in the present</w:t>
        <w:br/>
        <w:t>time is more and more operating inside a «polluted thought bubble», he is presenting</w:t>
        <w:br/>
        <w:t>something which can «give a new thought-impulse into said mind facility of everyone.</w:t>
        <w:br/>
        <w:t>As a secondary impulse this again can make room for the same approach in the minds of</w:t>
        <w:br/>
        <w:t>the spectators, therewith presumably making this part of our being become more obvi</w:t>
        <w:t>-</w:t>
        <w:br/>
        <w:t>ous to us all in the long run. Then we certainly are what we think.»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We can also speak</w:t>
        <w:br/>
        <w:t xml:space="preserve">about an </w:t>
      </w:r>
      <w:r>
        <w:rPr>
          <w:rStyle w:val="CharStyle41"/>
          <w:lang w:val="en-US" w:eastAsia="en-US" w:bidi="en-US"/>
        </w:rPr>
        <w:t>ecology of thinking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that through various forms produces healing effects in how</w:t>
        <w:br/>
        <w:t>we understand and imagine. His work is offers an alternative to the perception of the</w:t>
        <w:br/>
        <w:t>vital forms of &lt;the common) - not that reality is produced for us, but with our thinking</w:t>
        <w:br/>
        <w:t>we actively produce reality.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projects exhibited in </w:t>
      </w:r>
      <w:r>
        <w:rPr>
          <w:rStyle w:val="CharStyle41"/>
          <w:lang w:val="en-US" w:eastAsia="en-US" w:bidi="en-US"/>
        </w:rPr>
        <w:t>Twisted Realities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are each of them in their own way disclos</w:t>
        <w:t>-</w:t>
        <w:br/>
        <w:t>ing the possibility to step out of the general exhaustion of the contemporary emancipatory</w:t>
        <w:br/>
        <w:t>agenda. It is true, that the contemporary spectacle and capitalist social conditions are</w:t>
        <w:br/>
        <w:t>destructive in their expropriation of language, desire and imagination. Nevertheless, the</w:t>
        <w:br/>
        <w:t>fact that forms of &lt;the common) acquire a central role in the contemporary production of</w:t>
        <w:br/>
        <w:t>value discloses something as a positive possibility that can be used against the very proc</w:t>
        <w:t>-</w:t>
        <w:br/>
        <w:t>esses expropriating the forms of &lt;the common). Positive possibilities are therefore spring</w:t>
        <w:t>-</w:t>
        <w:br/>
        <w:t>ing from the understanding of the common forms as active modes of belonging, which</w:t>
        <w:br/>
        <w:t>are not defined through the already established, simulated and constantly reproduced</w:t>
        <w:br/>
        <w:t>realities and protocols of relations. They are springing up from the material processes of</w:t>
        <w:br/>
        <w:t>communication, the ways of working together closely linked to the sensorial and affective</w:t>
        <w:br/>
        <w:t>processes of life. How the material processes of communication and processes of life are</w:t>
        <w:br/>
        <w:t xml:space="preserve">influencing each other can be perceived from the project </w:t>
      </w:r>
      <w:r>
        <w:rPr>
          <w:rStyle w:val="CharStyle41"/>
          <w:lang w:val="en-US" w:eastAsia="en-US" w:bidi="en-US"/>
        </w:rPr>
        <w:t>Roamingby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Lisa Parks, in which</w:t>
        <w:br/>
        <w:t>artist is staging an &lt;act of roaming), wireless use in another country (Mongolia), to show a</w:t>
        <w:br w:type="page"/>
        <w:t>different reconfiguration of mobile telephony. To disclose the potentiality of these newly</w:t>
        <w:br/>
        <w:t>formed realities which are neither abstract nor material, she also speaks about critical</w:t>
        <w:br/>
        <w:t>practice called footprint analysis, «which begins with maps of wireless coverage zones</w:t>
        <w:br/>
        <w:t>(or footprints) and proceeds by describing localised conditions within them.»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This kind</w:t>
        <w:br/>
        <w:t>of work is intensifying the collaborative practice in the sense of «the attempt to regain</w:t>
        <w:br/>
        <w:t>autonomy and get hold of immaterial resources in a knowledge-driven economy.» In this</w:t>
        <w:br/>
        <w:t xml:space="preserve">way too, we can reflect on the project </w:t>
      </w:r>
      <w:r>
        <w:rPr>
          <w:rStyle w:val="CharStyle41"/>
          <w:lang w:val="en-US" w:eastAsia="en-US" w:bidi="en-US"/>
        </w:rPr>
        <w:t>Cross Worlds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of Olga Kisseleva, where a distributed</w:t>
        <w:br/>
        <w:t>system, amoungst others, for people with intellectual disabilities is being developed for</w:t>
        <w:br/>
        <w:t>mobile phones. The development of the</w:t>
        <w:br/>
        <w:t>system also discloses the changes in our</w:t>
        <w:br/>
        <w:t>behaviour and the formation of an autono</w:t>
        <w:t>-</w:t>
        <w:br/>
        <w:t>mous knowledge opens up the problem of</w:t>
        <w:br/>
        <w:t>our dependency.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pict>
          <v:shape id="_x0000_s1208" type="#_x0000_t75" style="position:absolute;margin-left:176.15pt;margin-top:-50.9pt;width:163.9pt;height:146.9pt;z-index:-125829365;mso-wrap-distance-left:9.1pt;mso-wrap-distance-top:10.9pt;mso-wrap-distance-right:5.pt;mso-wrap-distance-bottom:12.25pt;mso-position-horizontal-relative:margin" wrapcoords="0 0 21600 0 21600 21600 0 21600 0 0">
            <v:imagedata r:id="rId167" r:href="rId168"/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The artistic projects are therefore de</w:t>
        <w:t>-</w:t>
        <w:br/>
        <w:t>veloping alternatives for thinking, appro</w:t>
        <w:t>-</w:t>
        <w:br/>
        <w:t>priating &lt;the common&gt; again and opening</w:t>
        <w:br/>
        <w:t>up the communicative, desiring and im</w:t>
        <w:t>-</w:t>
        <w:br/>
        <w:t>aginative aspects of contemporary means</w:t>
        <w:br/>
        <w:t>(tools) and gestures of communication and</w:t>
        <w:br/>
        <w:t>relations among people. In this sense the</w:t>
        <w:br/>
        <w:t>theme of transmediale.08 designates an ac</w:t>
        <w:t>-</w:t>
        <w:br/>
        <w:t>tive mode of working with reality and af</w:t>
        <w:t>-</w:t>
        <w:br/>
        <w:t>fecting reality itself. The word &lt;conspire&gt; specifically helps us to disclose the way to get</w:t>
        <w:br/>
        <w:t>behind the mortification of conspiracy thinking which too often remains as a solemn</w:t>
        <w:br/>
        <w:t>political alternative. &lt;To conspire) namely means a particular act of doing; it is a prac</w:t>
        <w:t>-</w:t>
        <w:br/>
        <w:t>tice of working with immediate effects on reality. There are two genealogical meanings</w:t>
        <w:br/>
        <w:t>of the word conspire which are both intertwined in the way in which it is possible to</w:t>
        <w:br/>
        <w:t>immediately affect reality. Conspire can first of all mean a particular mode of activity,</w:t>
        <w:br/>
        <w:t xml:space="preserve">which is doing something in closeness, breathing together (lat.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conspirare).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Secondly,</w:t>
        <w:br/>
        <w:t>conspire describes the particular combination of elements, as in the example &lt;vanilla</w:t>
        <w:br/>
        <w:t xml:space="preserve">and ice conspire to give the cake a certain flavour). The project </w:t>
      </w:r>
      <w:r>
        <w:rPr>
          <w:rStyle w:val="CharStyle41"/>
          <w:lang w:val="en-US" w:eastAsia="en-US" w:bidi="en-US"/>
        </w:rPr>
        <w:t>Signature, Event, Context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of Janez Jansa, Janez Jansa and Janez Jansa can be placed close to the first meaning of the</w:t>
        <w:br/>
        <w:t>word conspire. Three artists, who changed their names to that of the Slovenian prime</w:t>
        <w:br/>
        <w:t>minister and described their decision as a purely intimate one, place themselves in the</w:t>
        <w:br/>
        <w:t>thin conspirative closeness with the one of the most controversial figures in Slovenian</w:t>
        <w:br/>
        <w:t>contemporary politics. In this thin line where the name is the same but not the public</w:t>
        <w:br/>
        <w:t>activity of the persons with that name, there are many questions springing up about de</w:t>
        <w:t>-</w:t>
        <w:br/>
        <w:t>sire and imagination in politics that are more and more excluded from the technocratic</w:t>
        <w:br/>
        <w:t>and spectacular political communicability. The act of appropriation of the name of the</w:t>
        <w:br/>
        <w:t>politician namely opens up the potentiality to rethink the potentiality of language itself.</w:t>
        <w:br/>
        <w:t>On the other hand there is the second meaning of the word &lt;conspire&gt;, which designates</w:t>
        <w:br/>
        <w:t>a recombination of elements, to which work of SilentCell Network can be connected. The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collaborative work of SilentCell Network is not dealing with collaboration so much as it is</w:t>
        <w:br/>
        <w:t>dealing with a conspiring recombination of elements, which are directly affecting reality.</w:t>
        <w:br/>
        <w:t>Reality is not twisted due to the disclosure of tension between reality and appearances,</w:t>
        <w:br/>
        <w:t>or because things are not as they seem to be. The recombination of elements in SilentCell</w:t>
        <w:br/>
        <w:t>Network is reinforcing purposelessness, sensory and perceptive disorientation and it is</w:t>
        <w:br/>
        <w:t>opening up the reality outside of the place of the truth behind it: what is disclosed is flat,</w:t>
        <w:br/>
        <w:t>with no hierarchy and with everything of the same value. Realities themselves conspire to</w:t>
        <w:br/>
        <w:t>open up the possibilities for the new ones. Events of the SilentCell Network are somehow</w:t>
        <w:br/>
        <w:t>happening in the conspirative style, but there is actually no conspiracy. Situations and</w:t>
        <w:br/>
        <w:t>elements are only too close together, they conspire to displace given truths and histories</w:t>
        <w:br/>
        <w:t>and open up another mode of reality.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728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 each of the projects we are touching upon the problem we have today with the</w:t>
        <w:br/>
        <w:t>vital forms of &lt;the common). When we conspire, we are in an active mode of being close</w:t>
        <w:br/>
        <w:t>together, at the same time the closeness itself is the element of transformation: closeness</w:t>
        <w:br/>
        <w:t>itself is affecting change. People (or things) conspire to affect reality with a particular</w:t>
        <w:br/>
        <w:t>modality. It is only possible to affect the reality when the possibility is there for new senso</w:t>
        <w:t>-</w:t>
        <w:br/>
        <w:t>rial, material and reflective processes. Reality can namely be changed only virtually, that</w:t>
        <w:br/>
        <w:t>means with the disclosure of the possibility of thinking, desiring and imagining.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80" w:right="0" w:hanging="380"/>
      </w:pPr>
      <w:r>
        <w:rPr>
          <w:w w:val="100"/>
          <w:spacing w:val="0"/>
          <w:color w:val="000000"/>
          <w:position w:val="0"/>
        </w:rPr>
        <w:t xml:space="preserve">] Giorgio Agamben, </w:t>
      </w:r>
      <w:r>
        <w:rPr>
          <w:rStyle w:val="CharStyle58"/>
        </w:rPr>
        <w:t>The Coming Community,</w:t>
      </w:r>
      <w:r>
        <w:rPr>
          <w:w w:val="100"/>
          <w:spacing w:val="0"/>
          <w:color w:val="000000"/>
          <w:position w:val="0"/>
        </w:rPr>
        <w:t xml:space="preserve"> University of Minnesota Press, Minneapolis, London,</w:t>
        <w:br/>
        <w:t>1993, p. 44.3.</w:t>
      </w:r>
    </w:p>
    <w:p>
      <w:pPr>
        <w:pStyle w:val="Style16"/>
        <w:numPr>
          <w:ilvl w:val="0"/>
          <w:numId w:val="33"/>
        </w:numPr>
        <w:tabs>
          <w:tab w:leader="none" w:pos="3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Slavoj Zizek writes about anonymous violence in: </w:t>
      </w:r>
      <w:r>
        <w:rPr>
          <w:rStyle w:val="CharStyle58"/>
        </w:rPr>
        <w:t>Nasilje (On Violence),</w:t>
      </w:r>
      <w:r>
        <w:rPr>
          <w:w w:val="100"/>
          <w:spacing w:val="0"/>
          <w:color w:val="000000"/>
          <w:position w:val="0"/>
        </w:rPr>
        <w:t xml:space="preserve"> Analecta, Ljubljana, 2007.</w:t>
      </w:r>
    </w:p>
    <w:p>
      <w:pPr>
        <w:pStyle w:val="Style16"/>
        <w:numPr>
          <w:ilvl w:val="0"/>
          <w:numId w:val="33"/>
        </w:numPr>
        <w:tabs>
          <w:tab w:leader="none" w:pos="32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3020" w:hanging="380"/>
      </w:pPr>
      <w:r>
        <w:rPr>
          <w:w w:val="100"/>
          <w:spacing w:val="0"/>
          <w:color w:val="000000"/>
          <w:position w:val="0"/>
        </w:rPr>
        <w:t xml:space="preserve">Alexander Galloway: </w:t>
      </w:r>
      <w:r>
        <w:rPr>
          <w:rStyle w:val="CharStyle58"/>
        </w:rPr>
        <w:t>Warcraft and Utopia,</w:t>
      </w:r>
      <w:r>
        <w:rPr>
          <w:w w:val="100"/>
          <w:spacing w:val="0"/>
          <w:color w:val="000000"/>
          <w:position w:val="0"/>
        </w:rPr>
        <w:t xml:space="preserve"> CT Theory,</w:t>
        <w:br/>
      </w:r>
      <w:r>
        <w:fldChar w:fldCharType="begin"/>
      </w:r>
      <w:r>
        <w:rPr>
          <w:color w:val="000000"/>
        </w:rPr>
        <w:instrText> HYPERLINK "http://www.ctheory.net/articles.aspx2idii507he"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http://www.ctheory.net/articles.aspx2idii507he</w:t>
      </w:r>
      <w:r>
        <w:fldChar w:fldCharType="end"/>
      </w:r>
    </w:p>
    <w:p>
      <w:pPr>
        <w:pStyle w:val="Style85"/>
        <w:numPr>
          <w:ilvl w:val="0"/>
          <w:numId w:val="33"/>
        </w:numPr>
        <w:tabs>
          <w:tab w:leader="none" w:pos="32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80" w:right="0" w:hanging="380"/>
      </w:pPr>
      <w:r>
        <w:rPr>
          <w:rStyle w:val="CharStyle233"/>
          <w:lang w:val="en-US" w:eastAsia="en-US" w:bidi="en-US"/>
          <w:i w:val="0"/>
          <w:iCs w:val="0"/>
        </w:rPr>
        <w:t xml:space="preserve">Jodi Dean,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Publicity's Secret, How Technoculture Capitalizes on Democracy,</w:t>
      </w:r>
      <w:r>
        <w:rPr>
          <w:rStyle w:val="CharStyle233"/>
          <w:lang w:val="en-US" w:eastAsia="en-US" w:bidi="en-US"/>
          <w:i w:val="0"/>
          <w:iCs w:val="0"/>
        </w:rPr>
        <w:t xml:space="preserve"> Cornell University Press,</w:t>
        <w:br/>
      </w:r>
      <w:r>
        <w:rPr>
          <w:rStyle w:val="CharStyle388"/>
          <w:i w:val="0"/>
          <w:iCs w:val="0"/>
        </w:rPr>
        <w:t>2002</w:t>
      </w:r>
      <w:r>
        <w:rPr>
          <w:rStyle w:val="CharStyle390"/>
          <w:b w:val="0"/>
          <w:bCs w:val="0"/>
          <w:i w:val="0"/>
          <w:iCs w:val="0"/>
        </w:rPr>
        <w:t>.</w:t>
      </w:r>
    </w:p>
    <w:p>
      <w:pPr>
        <w:pStyle w:val="Style16"/>
        <w:numPr>
          <w:ilvl w:val="0"/>
          <w:numId w:val="33"/>
        </w:numPr>
        <w:tabs>
          <w:tab w:leader="none" w:pos="32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>EinarThorstein, An Artistic Declaration In Connection to the SPACE FANG SPACE Exhibit at Gallery Stalke,</w:t>
        <w:br/>
        <w:t>Copenhagen, March -April 2005,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380"/>
      </w:pPr>
      <w:r>
        <w:fldChar w:fldCharType="begin"/>
      </w:r>
      <w:r>
        <w:rPr>
          <w:color w:val="000000"/>
        </w:rPr>
        <w:instrText> HYPERLINK "http://www.crystaldesign"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http://www.crystaldesign</w:t>
      </w:r>
      <w:r>
        <w:fldChar w:fldCharType="end"/>
      </w:r>
      <w:r>
        <w:rPr>
          <w:w w:val="100"/>
          <w:spacing w:val="0"/>
          <w:color w:val="000000"/>
          <w:position w:val="0"/>
        </w:rPr>
        <w:t>. kingdomes.de/einar_stalke. html#</w:t>
      </w:r>
    </w:p>
    <w:p>
      <w:pPr>
        <w:pStyle w:val="Style16"/>
        <w:numPr>
          <w:ilvl w:val="0"/>
          <w:numId w:val="33"/>
        </w:numPr>
        <w:tabs>
          <w:tab w:leader="none" w:pos="3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  <w:sectPr>
          <w:footerReference w:type="even" r:id="rId169"/>
          <w:footerReference w:type="default" r:id="rId170"/>
          <w:pgSz w:w="8246" w:h="13220"/>
          <w:pgMar w:top="1188" w:left="672" w:right="690" w:bottom="1359" w:header="0" w:footer="3" w:gutter="0"/>
          <w:rtlGutter w:val="0"/>
          <w:cols w:space="720"/>
          <w:pgNumType w:start="186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 xml:space="preserve">Florian Schneider, Collaboration, </w:t>
      </w:r>
      <w:r>
        <w:fldChar w:fldCharType="begin"/>
      </w:r>
      <w:r>
        <w:rPr>
          <w:color w:val="000000"/>
        </w:rPr>
        <w:instrText> HYPERLINK "http://summit.kein.org/node/190"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http://summit.kein.org/node/190</w:t>
      </w:r>
      <w:r>
        <w:fldChar w:fldCharType="end"/>
      </w:r>
    </w:p>
    <w:p>
      <w:pPr>
        <w:widowControl w:val="0"/>
        <w:spacing w:line="520" w:lineRule="exact"/>
      </w:pPr>
      <w:r>
        <w:pict>
          <v:shape id="_x0000_s1211" type="#_x0000_t202" style="position:absolute;margin-left:5.e-002pt;margin-top:0.1pt;width:15.6pt;height:9.9pt;z-index:25165781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rStyle w:val="CharStyle391"/>
                      <w:b w:val="0"/>
                      <w:bCs w:val="0"/>
                    </w:rPr>
                    <w:t>195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171"/>
          <w:footerReference w:type="default" r:id="rId172"/>
          <w:pgSz w:w="8246" w:h="13220"/>
          <w:pgMar w:top="12614" w:left="7173" w:right="760" w:bottom="388" w:header="0" w:footer="3" w:gutter="0"/>
          <w:rtlGutter w:val="0"/>
          <w:cols w:space="720"/>
          <w:pgNumType w:start="176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12" type="#_x0000_t75" style="position:absolute;margin-left:5.e-002pt;margin-top:0;width:336.7pt;height:454.8pt;z-index:-251658691;mso-wrap-distance-left:5.pt;mso-wrap-distance-right:5.pt;mso-position-horizontal-relative:margin" wrapcoords="0 0">
            <v:imagedata r:id="rId173" r:href="rId174"/>
            <w10:wrap anchorx="margin"/>
          </v:shape>
        </w:pict>
      </w:r>
      <w:r>
        <w:pict>
          <v:shape id="_x0000_s1213" type="#_x0000_t202" style="position:absolute;margin-left:144.7pt;margin-top:503.95pt;width:192.95pt;height:28.6pt;z-index:25165781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59" w:lineRule="exact"/>
                    <w:ind w:left="0" w:right="0" w:firstLine="0"/>
                  </w:pPr>
                  <w:r>
                    <w:rPr>
                      <w:rStyle w:val="CharStyle17"/>
                    </w:rPr>
                    <w:t>Global Security Alliance</w:t>
                    <w:br/>
                    <w:t>Information Peacekeeping, Security Fest Munich Sendlinger Tor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9" w:lineRule="exact"/>
      </w:pPr>
    </w:p>
    <w:p>
      <w:pPr>
        <w:widowControl w:val="0"/>
        <w:rPr>
          <w:sz w:val="2"/>
          <w:szCs w:val="2"/>
        </w:rPr>
        <w:sectPr>
          <w:pgSz w:w="8246" w:h="13220"/>
          <w:pgMar w:top="1096" w:left="832" w:right="659" w:bottom="109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  <w:sectPr>
          <w:pgSz w:w="8246" w:h="13220"/>
          <w:pgMar w:top="2002" w:left="6019" w:right="125" w:bottom="2002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magic secure six one 22:55:45</w:t>
      </w:r>
    </w:p>
    <w:p>
      <w:pPr>
        <w:pStyle w:val="Style16"/>
        <w:tabs>
          <w:tab w:leader="none" w:pos="4550" w:val="left"/>
          <w:tab w:leader="none" w:pos="6367" w:val="left"/>
          <w:tab w:leader="none" w:pos="68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jutlaw spades 22:55:55 axe nine one magic 22:55:58 magic axe go 22:56:00 magic be close outlaw spades 22:56:0.</w:t>
        <w:br/>
        <w:t>o the eastern border tracking zero six zero 22:56:22 copy 22:56:25 magic show save 22:56:30 nine one magic reset resel</w:t>
        <w:br/>
        <w:t>tammer two **** 23:41:49 hammer two is that your **** seven o'clock one mile 23:41:59 one 23:42:01 track one **** i</w:t>
        <w:br/>
        <w:t>'ou zero by the zero 23:42:29 hammer coming right reference south 23:43:01 hammer one two strike 23:43:21 magic five fi</w:t>
        <w:br/>
        <w:t>vorking on target ball two seven ... two nine seven twelve 23:44:04 one there is an aircraft just off to your right side 23:44:0</w:t>
        <w:br/>
        <w:t>&gt;3:45:16 hammer three and four are ten-twenty miles off your left ****</w:t>
        <w:tab/>
        <w:t>23:45:21 one 23:45:25</w:t>
        <w:tab/>
        <w:t>****</w:t>
        <w:tab/>
        <w:t>23:45:29 one say</w:t>
      </w:r>
    </w:p>
    <w:p>
      <w:pPr>
        <w:pStyle w:val="Style16"/>
        <w:tabs>
          <w:tab w:leader="none" w:pos="1502" w:val="left"/>
          <w:tab w:leader="none" w:pos="61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me you **** to south 23:46:09 that's correct 23:46:10 copy 23:46:15 three is coming up at zero six zero 23:46:20 gosh..</w:t>
        <w:br/>
        <w:t>&gt;ne 23:46:40 **** 23:46:43 damn 23:47:12 axe on two magnum 23:47:21 is going magnum right to it 23:47:24 ****</w:t>
        <w:br/>
        <w:t>riple "a" right two o'clock low no 23:47:48 hammer three is right to south 23:47:52 one 23:48:08 six two ¡oker 23:48:1</w:t>
        <w:br/>
        <w:t>rack seven one 23:48:35 six point forty is the only one I can see 23:48:48 six one ¡amaica 23:48:54 hammer two there's tr</w:t>
        <w:br/>
        <w:t>ileven o'clock 23:49:11 **** 23:49:13 take a poke at it just look at it see if you can see it through the clouds 23:49:17 hami</w:t>
        <w:br/>
        <w:t>13:50:01 one's check out three's checkin' that direction stand by 23:50:09 ok the first one's no good hammer three target the so</w:t>
        <w:br/>
        <w:t>lammer'son 23:50:41 hammer three one attack triple "a" **** two thirty 23:50:51 contact missile launch 23:51:00****</w:t>
        <w:br/>
        <w:t>13:51:26 we are ****</w:t>
        <w:tab/>
        <w:t>23:51:30 copy see ya 23:52:05 hammer two **** hammer three ****</w:t>
        <w:tab/>
        <w:t>23:52:12 about two, seven, I</w:t>
      </w:r>
    </w:p>
    <w:p>
      <w:pPr>
        <w:pStyle w:val="Style16"/>
        <w:tabs>
          <w:tab w:leader="none" w:pos="636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oming left to **** target for hammer three 23:52:54 hammer one just come left to the cap 23:53:01 magic bate picture 2f</w:t>
        <w:br/>
        <w:t>treakyet 23:53:33 **** 23:53:35 copy stranglemodes and codes 23:53:39 hammer two ****</w:t>
        <w:tab/>
        <w:t>23:53:41 I'm working 2</w:t>
      </w:r>
    </w:p>
    <w:p>
      <w:pPr>
        <w:pStyle w:val="Style16"/>
        <w:tabs>
          <w:tab w:leader="none" w:pos="5083" w:val="left"/>
          <w:tab w:leader="none" w:pos="61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in the right **** reference **** maneuvers get some to shoot 23:54:39 ****</w:t>
        <w:tab/>
        <w:t>23:54:43 ****</w:t>
        <w:tab/>
        <w:t>23:54:45 yeah it looks prett</w:t>
      </w:r>
    </w:p>
    <w:p>
      <w:pPr>
        <w:pStyle w:val="Style16"/>
        <w:tabs>
          <w:tab w:leader="none" w:pos="57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’.9 23:56:00 hammer one last reference 23:56:02 north 23:56:05 take one two 23:56:13 take one two 23:56:31 crai</w:t>
        <w:br/>
        <w:t>nagic five five whoever squawking mode three seven three seven three strangle 23:57:47 hammer three's got the contact **** i</w:t>
        <w:br/>
        <w:t>ector confirm your reference in the d.i.p. 23:58:31 say it again 23:58:32 are you reference **** four 23:58:35 magic five</w:t>
        <w:br/>
        <w:t>ine magic five five 23:59:42 magic crack seven one go ahead 23:59:44 yeah on your nose for fifteen miles flight level three .</w:t>
        <w:br/>
        <w:t>in now cross ball in to....out of the "a" war squawk modes and codes extract 00:00:28 hammer three one track seven one eigf</w:t>
        <w:br/>
        <w:t>&gt;0:00:42 crack give me the i.p. time 00:00:45 crack seven one is setting zero zero four plus zero zero four after 00:00:56</w:t>
        <w:br/>
        <w:t>me pushing now three 00:01:16 hammer pushing 00:01:18 say again frequency three and four 00:01:22 three u pot zero ;</w:t>
        <w:br/>
        <w:t>'ee five forty one 00:01:44 he's afraid of the contact 00:01:49 blocks get air on this little and let's get an autograph 00:01:5.</w:t>
        <w:br/>
        <w:t>ammer two one check / two / three / four 00:02:15 three get four on our uniform 00:02:18 four is up 00:02:27 whisper ft</w:t>
        <w:br/>
        <w:t>ne I'm sorry hammer three you got it 00:04:10 crack three magnum six cough one zero zero 00:04:46 point forty one will be</w:t>
        <w:br/>
        <w:t>ammer two hammer three there's triple "a" back in your position 00:05:14 I don't see it 00:05:17 it's right below us 00:05:</w:t>
        <w:br/>
        <w:t>&gt;0:05:54 we're attacking triple "a" fifteen west ball 00:06:00 **** 00:06:06 one three just continue reference six 00:06:09</w:t>
        <w:br/>
        <w:t>lg zero six zero mud 00:06:35 mud three just hit again 00:06:37 hammer one is ****</w:t>
        <w:tab/>
        <w:t>00:06:40 mud three just take a hit</w:t>
      </w:r>
    </w:p>
    <w:p>
      <w:pPr>
        <w:pStyle w:val="Style16"/>
        <w:tabs>
          <w:tab w:leader="dot" w:pos="8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m headed</w:t>
        <w:tab/>
        <w:t>I'm headed west one nine zero 00:06:55 you guys take a hit 00:06:59 shit 00:07:01 ok I got vibrations 00:</w:t>
      </w:r>
    </w:p>
    <w:p>
      <w:pPr>
        <w:pStyle w:val="Style16"/>
        <w:tabs>
          <w:tab w:leader="none" w:pos="68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ammer three's got problems 00:07:19 hammer three's flown **** correction hammer one's flown ****</w:t>
        <w:tab/>
        <w:t>00:07:23 roger he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  <w:sectPr>
          <w:pgSz w:w="8246" w:h="13220"/>
          <w:pgMar w:top="1980" w:left="117" w:right="117" w:bottom="1937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onna continue to glide as long as I can start finding me boys I'm gonna shut down the engine I' gonna try to restart hamme</w:t>
        <w:br/>
        <w:t>m headed two four zero 13000 ft hammer three magic bull's eye positive label hammer three engine's definitely quit I'm a</w:t>
        <w:br/>
        <w:t>n the radar hammer three magic five five two six zero twenty miles westbam **** alphabet negative lost everything I've g</w:t>
        <w:br/>
        <w:t>egative I've lost everything triple "a" off my right three o'clock I'm gonna extend to three one zero ok we see that triple "a" a</w:t>
        <w:br/>
        <w:t>trees got a lock passing 6000 say bull's eye positive able bad two thirty his mission position two thirty two</w:t>
      </w:r>
    </w:p>
    <w:p>
      <w:pPr>
        <w:pStyle w:val="Style16"/>
        <w:tabs>
          <w:tab w:leader="none" w:pos="32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5S come in come in 22:56:12 axe confirm showing him on the border now heading zone under zero 22:56:16 about ten mil«</w:t>
        <w:br/>
        <w:t>22:56:36 axe copies 22:56:39 dagger three one magic reset 22:56:42 dagger resetting 22:57:13 partnership 23:41:4</w:t>
        <w:br/>
        <w:t>up 23:42:07 track seven **** to someone **** range attack 23:42:13 track two **** 23:42:20 **** is one attacking I te</w:t>
        <w:br/>
        <w:t>dearer 23:43:37 **** 23:43:43 **** 23:43:45 track you seven one magic five five reference check 23:43:50 check will b</w:t>
        <w:br/>
        <w:t>3:44:39 hammer three at rain god angels at two seven 23:44:48 hammer one naked 23:45:11 hammer one crest in three fif</w:t>
        <w:br/>
        <w:t>23:45:31 ace plus sixteen 23:45:39 copy ****</w:t>
        <w:tab/>
        <w:t>23:45:48 first thirty five ten 23:46:02 hammer one look right 23:46:07 or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200"/>
      </w:pPr>
      <w:r>
        <w:rPr>
          <w:w w:val="100"/>
          <w:spacing w:val="0"/>
          <w:color w:val="000000"/>
          <w:position w:val="0"/>
        </w:rPr>
        <w:t>23:46:26 guess we will know where Novi Sad is 23:46:28 roger 23:46:33 three and four at ten miles to your six 23:46:3</w:t>
        <w:br/>
        <w:t>**** that's a magnum that's a magnum 23:47:33 yes you got it that's a magnum 23:47:36 five one's back yet 23:47:38 ***</w:t>
        <w:br/>
        <w:t>&gt;rs beat him he advised fire fight **** active bull's eye one six zero 23:48:22 six two joker 23:48:29 three magnum magnu</w:t>
      </w:r>
    </w:p>
    <w:p>
      <w:pPr>
        <w:pStyle w:val="Style16"/>
        <w:numPr>
          <w:ilvl w:val="0"/>
          <w:numId w:val="35"/>
        </w:numPr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your left eleven o'clock low 23:48:59 who's got it 23:49:02 hammer two it's about thirty miles on west one o'clock ten o'cloc</w:t>
        <w:br/>
        <w:t>ey're not firing anymore 23:49:21 hammer one see them I'm hooking left 23:49:55 **** hammer four target it triple "a" no*</w:t>
        <w:br/>
        <w:t>nose two firing right now the triple "a" that is 23:50:20 eight five two targeted 23:50:29 same five one's miller time 23:50:3</w:t>
        <w:br/>
        <w:t>fake track seven one 23:51:21 go ahead for bate 23:51:23 we understand you guys are touch down I'm standing by your ***</w:t>
      </w:r>
    </w:p>
    <w:p>
      <w:pPr>
        <w:pStyle w:val="Style16"/>
        <w:tabs>
          <w:tab w:leader="dot" w:pos="6480" w:val="left"/>
          <w:tab w:leader="none" w:pos="7949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four 23:52:20 I got nothing in my pot 23:52:24 ok I'm gonna tell you ten o'clock lookin' at the last</w:t>
        <w:tab/>
        <w:t>last triple "a"</w:t>
        <w:tab/>
        <w:t>23:52:4</w:t>
      </w:r>
    </w:p>
    <w:p>
      <w:pPr>
        <w:pStyle w:val="Style16"/>
        <w:tabs>
          <w:tab w:leader="none" w:pos="302" w:val="left"/>
          <w:tab w:leader="none" w:pos="4162" w:val="left"/>
          <w:tab w:leader="none" w:pos="556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ugic five five picture clearer 23:53:14 triple "a" is now at Novi Sad 23:53:27 bate magic five five is cracker seven one on tf</w:t>
        <w:br/>
        <w:t>ummer one there's reference three one zero 23:54:15 hammer four did you see anything 23:54:17 negative 23:54:18 take hi</w:t>
        <w:br/>
        <w:t>**</w:t>
        <w:tab/>
        <w:t>23:54:49 speak up 23:54:52 hammer our check was 9.0</w:t>
        <w:tab/>
        <w:t>23:54:55 two is 9.2</w:t>
        <w:tab/>
        <w:t>23:54:57 three is 9.6 23:55:00 four</w:t>
      </w:r>
    </w:p>
    <w:p>
      <w:pPr>
        <w:pStyle w:val="Style16"/>
        <w:tabs>
          <w:tab w:leader="none" w:pos="1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200"/>
      </w:pPr>
      <w:r>
        <w:rPr>
          <w:w w:val="100"/>
          <w:spacing w:val="0"/>
          <w:color w:val="000000"/>
          <w:position w:val="0"/>
        </w:rPr>
        <w:t>23:56:34 ****</w:t>
        <w:tab/>
        <w:t>23:56:37 we'd like to slow down to the d.i.p. 23:56:43 stand by one we're getting set up 23:56:58 this</w:t>
      </w:r>
    </w:p>
    <w:p>
      <w:pPr>
        <w:pStyle w:val="Style16"/>
        <w:tabs>
          <w:tab w:leader="none" w:pos="320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liles make that seven miles twenty five thousand stay below him on the way back...****... one passing left 23:58:24 one thre</w:t>
        <w:br/>
        <w:t>58:36 yeah I'm waiting for crack to give us ****</w:t>
        <w:tab/>
        <w:t>23:58:39 copy 23:58:40 the north **** coming left 23:59:40 crack sevc</w:t>
      </w:r>
    </w:p>
    <w:p>
      <w:pPr>
        <w:pStyle w:val="Style16"/>
        <w:tabs>
          <w:tab w:leader="none" w:pos="22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iy station north 23:59:53 ****</w:t>
        <w:tab/>
        <w:t>23:59:59 **** extended time 00:00:11 time check time check 00:00:18 all players hec</w:t>
      </w:r>
    </w:p>
    <w:p>
      <w:pPr>
        <w:pStyle w:val="Style16"/>
        <w:tabs>
          <w:tab w:leader="none" w:pos="46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):00:32 **** call it air three one and say it again 00:00:35 hammer track seven one forty three right b time 00:00:38 rog&lt;</w:t>
        <w:br/>
        <w:t>00:00:58 hammer go plus one on that plus two on that crack seven three plus three 00:01:05 hammer 00:01:06 crack seve</w:t>
        <w:br/>
        <w:t>)0:01:25 track seven magic five five **** moving twenty nine zero ****</w:t>
        <w:tab/>
        <w:t>00:01:34 crack hammer three one is pushing from pa</w:t>
      </w:r>
    </w:p>
    <w:p>
      <w:pPr>
        <w:pStyle w:val="Style16"/>
        <w:tabs>
          <w:tab w:leader="dot" w:pos="23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rs beat by same elements attracting</w:t>
        <w:tab/>
        <w:t>three watch revert....hat zero zero six 00:02:02 now we're still on that uniform 00:02:C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00:02:39 track seven one straight d.i.p. 00:03:49 hammer three check block 00:04:05 hammer two you got **** point for</w:t>
        <w:br/>
        <w:t>roblems 00:04:53 hammer status 00:04:59 hammer two one left to steer six 00:05:07 crack seven three triple "a" 00:05:1</w:t>
        <w:br/>
        <w:t>er status 00:05:28 ok hammer one is going to target that underneath you 00:05:44 two supported 00:05:51 hammer stati</w:t>
        <w:br/>
        <w:t>zontinue to flow 00:06:16 **** we're passing 00:06:21 hammer three is mud three north 00:06:30 hammer three is defen</w:t>
      </w:r>
    </w:p>
    <w:p>
      <w:pPr>
        <w:pStyle w:val="Style16"/>
        <w:numPr>
          <w:ilvl w:val="0"/>
          <w:numId w:val="35"/>
        </w:numPr>
        <w:tabs>
          <w:tab w:leader="none" w:pos="207" w:val="left"/>
          <w:tab w:leader="none" w:pos="44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crack three defending 00:06:44 mud south 00:06:47 ****</w:t>
        <w:tab/>
        <w:t>00:06:49 engine's running 00:06:50 copy 00:06:i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  <w:sectPr>
          <w:pgSz w:w="8246" w:h="13220"/>
          <w:pgMar w:top="2030" w:left="117" w:right="117" w:bottom="1910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nmer status 00:07:08 crack three magnum three tango one, five, four, twenty-four 00:07:14 hammer one brake left 00:07:1</w:t>
        <w:br/>
        <w:t>ie's got engine problems unknown hammer ****west roger let's head west I'm taking hit I'll be getting out of the airplane I'</w:t>
        <w:br/>
        <w:t>3gic can you give me flash unknown location passing 14000 ft hammer three **** strike hammer flow two four zero rog</w:t>
        <w:br/>
        <w:t>■s passing' 10000 two you got three you got me on three can you hear me got you loud and clear roger do you have n</w:t>
        <w:br/>
        <w:t>from that two five five twenty-two 20000 westbam roger I'm at 9000 ft descending copy can you give us your posit from th</w:t>
        <w:br/>
        <w:t>ded left nine o'clock to that what's your position **** the cloud depth from that triple "a" I'm just going underneath it now &lt;</w:t>
        <w:br/>
        <w:t>ty-eight copy I've broke lock ok say my position now now don't my position anymore this is hammer fo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0" w:right="0" w:firstLine="0"/>
        <w:sectPr>
          <w:pgSz w:w="8246" w:h="13220"/>
          <w:pgMar w:top="11071" w:left="117" w:right="117" w:bottom="1917" w:header="0" w:footer="3" w:gutter="0"/>
          <w:rtlGutter w:val="0"/>
          <w:cols w:space="720"/>
          <w:noEndnote/>
          <w:docGrid w:linePitch="360"/>
        </w:sectPr>
      </w:pPr>
      <w:r>
        <w:rPr>
          <w:rStyle w:val="CharStyle392"/>
        </w:rPr>
        <w:t>dIc</w:t>
      </w:r>
      <w:r>
        <w:rPr>
          <w:w w:val="100"/>
          <w:spacing w:val="0"/>
          <w:color w:val="000000"/>
          <w:position w:val="0"/>
        </w:rPr>
        <w:t xml:space="preserve"> boys get a lock on me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1339" w:left="0" w:right="0" w:bottom="1541" w:header="0" w:footer="3" w:gutter="0"/>
          <w:rtlGutter w:val="0"/>
          <w:cols w:space="720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55" w:line="120" w:lineRule="exact"/>
        <w:ind w:left="760" w:right="0" w:firstLine="0"/>
      </w:pPr>
      <w:r>
        <w:rPr>
          <w:w w:val="100"/>
          <w:spacing w:val="0"/>
          <w:color w:val="000000"/>
          <w:position w:val="0"/>
        </w:rPr>
        <w:t>safe distance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760" w:right="0" w:firstLine="0"/>
        <w:sectPr>
          <w:type w:val="continuous"/>
          <w:pgSz w:w="8246" w:h="13220"/>
          <w:pgMar w:top="1339" w:left="115" w:right="120" w:bottom="1541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production: USAF and kuda.org, transcript: Konrad Becker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580" w:right="0" w:firstLine="360"/>
      </w:pPr>
      <w:bookmarkStart w:id="52" w:name="bookmark52"/>
      <w:r>
        <w:rPr>
          <w:rStyle w:val="CharStyle34"/>
          <w:b/>
          <w:bCs/>
        </w:rPr>
        <w:t>Sei Bereit! Tiger!</w:t>
      </w:r>
      <w:bookmarkEnd w:id="52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403" w:line="160" w:lineRule="exact"/>
        <w:ind w:left="58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Sabine Maria Schmidt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19" w:line="180" w:lineRule="exact"/>
        <w:ind w:left="58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Schlagkraft eines Heeres bemisst sich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203" w:line="180" w:lineRule="exact"/>
        <w:ind w:left="58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nach seinem Täuschungsvermögen. (Sun Tze)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80" w:right="74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Unsichtbarkeit ist eine Macht. Sie muss sich sichtbar machen, um sich ihrer Existenz</w:t>
        <w:br/>
        <w:t>zu versichern. Nur in dem sie ihr Geheimnis offenbart, versichert sie sich ihrer Autorität.</w:t>
        <w:br/>
        <w:t>Sie kann ihre Autorität also nur gegenüber denen entfalten, die von ihrem Geheimnis</w:t>
        <w:br/>
        <w:t>wissen.'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80" w:right="74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Dass dieses Geheimnis dennoch verschlüsselt bleibt, gehört zu ihrer paradoxen</w:t>
        <w:br/>
        <w:t>Existenz.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80" w:right="74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«Traum von Unsichtbarkeits-Tarnkappe bald Realität», vermeldet ein österreiche-</w:t>
        <w:br/>
        <w:t>rischer Pressetext vom 2. August 2006.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Dass Forscher einen Weg aufgezeigt hätten, der</w:t>
        <w:br/>
        <w:t>den mythischen Vorbildern ihr Alleinstellungsmerkmal entziehen würde, scheint erneut</w:t>
        <w:br/>
        <w:t>greifbar nahe.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80" w:right="740" w:firstLine="360"/>
        <w:sectPr>
          <w:footerReference w:type="even" r:id="rId175"/>
          <w:footerReference w:type="default" r:id="rId176"/>
          <w:pgSz w:w="8246" w:h="13220"/>
          <w:pgMar w:top="1339" w:left="115" w:right="120" w:bottom="1541" w:header="0" w:footer="3" w:gutter="0"/>
          <w:rtlGutter w:val="0"/>
          <w:cols w:space="720"/>
          <w:pgNumType w:start="20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Siegfried überwand den Wächter des Nibelungenhortes Alberich, indem er diesem</w:t>
        <w:br/>
        <w:t>die Tarnkappe, einen wundergleichen Umhang, entwendete. Die Zyklopen fertigten lange</w:t>
        <w:br/>
        <w:t>zuvor und passgenau dem Gott Hades einen Tarnkappen-Helm an, damit er Zeus im</w:t>
        <w:br/>
        <w:t>Kampf gegen die Titanen beistehen konnte. Von einer weiteren Tarnkappe ist in Zusam</w:t>
        <w:t>-</w:t>
        <w:br/>
        <w:t>menhang mit Perseus überliefert, der sie auf seinem Weg zur Gorgone Medusa von den</w:t>
        <w:br/>
        <w:t>Nymphen überreicht bekam. Präziser formuliert: Perseus entwendete die hierzu not</w:t>
        <w:t>-</w:t>
        <w:br/>
        <w:t>wendigen Information in aggressiver Spionagetechnik den Graien, die er zuvor überlistet</w:t>
        <w:br/>
        <w:t>hatte.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80" w:right="5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gibt keinen Kampf ohne Selbstdarstellung, keine noch so entwickelte Waffe ohne</w:t>
        <w:br/>
        <w:t>psychologische Mystifikation. Die Waffen sind nicht nur Werkzeuge der Zerstörung,</w:t>
        <w:br/>
        <w:t>sondern auch der Wahrnehmung. Das ins Internet gestellte Video einer kleinen Gue</w:t>
        <w:t>-</w:t>
        <w:br/>
        <w:t>rilla-Einheit der Tamile Tigers schreibt diese mythologische Geschichte fort. Auch sie</w:t>
        <w:br/>
        <w:t>zählen auf die Sichtbarmachung ihres Geheimnisses, um die Macht ihrer Unsichtbarkeit</w:t>
        <w:br/>
        <w:t>zu untermauern.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80" w:right="5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Projekt von Knowbotic Reasearch und Peter Sandbichler beginnt mit dem</w:t>
        <w:br/>
        <w:t>Auffinden einer schwer verifizierbaren Informationsmenge aus der Grauzone des In</w:t>
        <w:t>-</w:t>
        <w:br/>
        <w:t>ternets: ein kurzes Propagandavideo der Tamilischen Befreiungsarmee in schlechter</w:t>
        <w:br/>
        <w:t>Bildauflösung, das eine mit simplen filmischen Mitteln hergestellte Heroisierung eines</w:t>
        <w:br/>
        <w:t>angeblich von Nordkorea finanzierten Schnellbootes zeigt. Das Boot ist in seiner Form</w:t>
        <w:br/>
        <w:t>bewusst an den amerikanischen Stealth Bomber F 117, einem Mythos der Unsichtbarkeit</w:t>
        <w:br/>
        <w:t>und Unbesiegbarkeit, angelehnt.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80" w:right="54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Ist das &lt;Stealth Boat&gt; eine Attrappe? Um sich der Faktizität des behaupteten Vehikels</w:t>
        <w:br/>
        <w:t>in der offensichtlich zu Demonstrationszwecken arrangierten Spazierfahrt durch eine</w:t>
        <w:br/>
        <w:t>reich bewachsene dschungelähnliche Flusslandschaft zu vergewissern, beschließen die</w:t>
        <w:br/>
        <w:t>Künstler eine komplette Rekonstruktion des Bootes, ebenso wie eine Re-Inszenierung.</w:t>
        <w:br/>
        <w:t>Ein höchst umfangreiches Chat-Diary dokumentiert die Dialoge, Recherchen, Anfragen</w:t>
        <w:br/>
        <w:t>und Materialsammlungen zur Stealth-Technologie. Knowbotic Research/Sandbichler</w:t>
        <w:br/>
        <w:t>rückübersetzen diese tamilische Version in eine für das Sport- und Segelbootradar kaum</w:t>
        <w:br/>
        <w:t>identifizierbares &lt;Stealth Boot&gt; für die lokale Schifffahrt. Das von einem einfachen Ele</w:t>
        <w:t>-</w:t>
        <w:br/>
        <w:t>ktromotor angetriebene Boot liegt während eines Ausstellungsprojektes im Duisburger</w:t>
        <w:br/>
        <w:t>Hafenbecken des Innenhafens und ist dort auch von Zeit zu Zeit in Aktion für die Pas</w:t>
        <w:t>-</w:t>
        <w:br/>
        <w:t>santen sichtbar. Zugleich wird es über öffentlich zugängliche Vertriebswege im Internet</w:t>
        <w:br/>
        <w:t xml:space="preserve">zum Verkauf angeboten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(Boatshop24.com; Boot-24.com; Best-boats24.net).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80" w:right="0" w:firstLine="340"/>
      </w:pPr>
      <w:r>
        <w:pict>
          <v:shape id="_x0000_s1216" type="#_x0000_t75" style="position:absolute;margin-left:221.05pt;margin-top:50.15pt;width:142.3pt;height:66.95pt;z-index:-125829364;mso-wrap-distance-left:19.9pt;mso-wrap-distance-top:10.55pt;mso-wrap-distance-right:5.pt;mso-wrap-distance-bottom:17.75pt;mso-position-horizontal-relative:margin" wrapcoords="0 0 21600 0 21600 21600 0 21600 0 0">
            <v:imagedata r:id="rId177" r:href="rId178"/>
            <w10:wrap type="square" side="lef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Nicht nur die Rekonstruktion gelingt perfekt. Auch das Wahrnehmungsparadox</w:t>
        <w:br/>
        <w:t>wird fühlbar: Das mit bloßem Auge leicht zu verfolgende Boot bleibt über ein vom nahe</w:t>
        <w:br/>
        <w:t>gelegenen Ludwigsturm installierten Radar unsichtbar. An diesem Punkt ist die Arbeit in</w:t>
        <w:br/>
        <w:t>höchstem Maße politisch, da in einem im</w:t>
        <w:br/>
        <w:t>Kontext der Kunst erfahrbaren Wahrneh</w:t>
        <w:t>-</w:t>
        <w:br/>
        <w:t>mungsakt, die perfiden und auf technolo</w:t>
        <w:t>-</w:t>
        <w:br/>
        <w:t>gischen Bildern beruhenden Argumenta</w:t>
        <w:t>-</w:t>
        <w:br/>
        <w:t>tionsketten für politische und militärische</w:t>
        <w:br/>
        <w:t>Eingriffe unserer jüngsten Zeit (so u.a. der</w:t>
        <w:br/>
        <w:t>Beginn des Irak-Krieges) unmittelbar in</w:t>
        <w:br/>
        <w:t>Erinnerung rücken.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80" w:right="540" w:firstLine="340"/>
      </w:pPr>
      <w:r>
        <w:rPr>
          <w:rStyle w:val="CharStyle41"/>
        </w:rPr>
        <w:t>Sei bereit! Tiger!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steht für die List und Tücken, dem weltumspannenden Ortungs</w:t>
        <w:t>-</w:t>
        <w:br/>
        <w:t>und Überwachungstechnologien des 21. Jahrhunderts zu entkommen, aber auch für die</w:t>
        <w:br/>
        <w:t>Problematik symbolischer Repräsentationen, die in den Verkettungen zwischen lokalen</w:t>
        <w:br/>
        <w:t>und weltpolitischen Situationen zunehmend verfügbarer, aber auch unkontrollierbarer</w:t>
        <w:br/>
        <w:t>werden.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76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gehört zur besonderen künstler</w:t>
        <w:t>-</w:t>
        <w:br/>
        <w:t>ischen Qualität von Knowbotic Research,</w:t>
        <w:br/>
        <w:t>Wirkungs-kreisläufe offen zu legen, sie</w:t>
        <w:br/>
        <w:t>mit vielschichtigen Wissens- und Kom</w:t>
        <w:t>-</w:t>
        <w:br/>
        <w:t>munikationssystemen zu verflechten</w:t>
        <w:br/>
        <w:t>und diese in all ihren Facetten durch</w:t>
        <w:t>-</w:t>
        <w:br/>
        <w:t>zudeklinieren.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80" w:right="760" w:hanging="240"/>
      </w:pPr>
      <w:r>
        <w:pict>
          <v:shape id="_x0000_s1217" type="#_x0000_t75" style="position:absolute;margin-left:37.45pt;margin-top:-76.55pt;width:146.65pt;height:59.75pt;z-index:-125829363;mso-wrap-distance-left:5.pt;mso-wrap-distance-top:9.pt;mso-wrap-distance-right:25.45pt;mso-wrap-distance-bottom:23.9pt;mso-position-horizontal-relative:margin" wrapcoords="0 0 21600 0 21600 21600 0 21600 0 0">
            <v:imagedata r:id="rId179" r:href="rId180"/>
            <w10:wrap type="square" side="righ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Knowbotic Research schickt das</w:t>
        <w:br/>
        <w:t>motorisierte Stealth-Boot in eigene Manöver, bewegt es über Wasser, Land, im Netz</w:t>
        <w:br/>
        <w:t>und als Projektion. Wieder sehen wir zwei Männer aufrecht im Boot stehend durch eine</w:t>
        <w:br/>
        <w:t>ruhige unter Hochwasser stehende (Wiener!) Auenlandschaft fahren. Hier ist das Boot</w:t>
        <w:br/>
        <w:t>vom Potential her kaum noch als Waffe decodierbar, eher als eine Invention von Buck-</w:t>
        <w:br/>
        <w:t>minster Füller. Es führt keine &lt;Drohkulisse&gt; vor, es tarnt nicht, sondern bietet sich zum</w:t>
        <w:br/>
        <w:t>Verkauf, führt in seiner sich angeeigneten Originalität skulpturale Eigenschaften vor.</w:t>
        <w:br/>
        <w:t>Es schreibt sich in ökonomische Nutzzusammenhänge ein und eröffnet unterschied</w:t>
        <w:t>-</w:t>
        <w:br/>
        <w:t>liche zivile Verwendungsmöglichkeiten. Sie führen die Demystifizierung der legendären</w:t>
        <w:br/>
        <w:t>Stealth-Technologie und ihrer vermeintlichen Unbesiegbarkeit vor, die das Geheimnis</w:t>
        <w:br/>
        <w:t>preisgeben muss, um wirksam zu sein.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dem Moment, wo ein Stealth-Bomber tötet,</w:t>
        <w:br/>
        <w:t>wird er sichtbar.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80" w:right="76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Kontextualisierungen der verschiedenen Aktionsumgebungen und Gesten lassen</w:t>
        <w:br/>
        <w:t>sich zugleich noch weiter führen. Der Wahrheitsgehalt eines Bildes wurde gemeinhin im</w:t>
        <w:t>-</w:t>
        <w:br/>
        <w:t>mer an seiner abbildhaften mimetischen Funktion gemessen. Zugleich war ein Bild dann</w:t>
        <w:br/>
        <w:t>wahr, wenn es echt war. Daher reagierte in der Ära der Repräsentation immer das Original</w:t>
        <w:br/>
        <w:t>über Kopien, Nachahmungen, Reproduktionen und Fälschungen. Mit dem tiefen histor</w:t>
        <w:t>-</w:t>
        <w:br/>
        <w:t>ischen Einschnitt neuer Reproduktionstechniken, begann eine neue Ära künstlerischer</w:t>
        <w:br/>
        <w:t>Praxis, die die Aufmerksamkeit des Verhältnisses von der mimetischen Reproduktion des</w:t>
        <w:br/>
        <w:t>Abzubildenden immer mehr verlagerte hin zur Reproduktion des Abgebildeten. Bilder</w:t>
        <w:br/>
        <w:t>kopieren keine Realität mehr, sondern Bilder. So hat sich in der zeitgenössischen Kunst</w:t>
        <w:br/>
        <w:t>die Strategie des &lt;Fake&gt; etabliert, die sich von vorneherein als &lt;Fälschung&gt; bezeichnet und</w:t>
        <w:br/>
        <w:t>damit frei von juristisch relevanten Betrugsabsichten ist.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Arbeit von Knowbotic</w:t>
        <w:br/>
        <w:t>Research knüpft an diese Tradition an und führt eine künstlerische Appropriation der</w:t>
        <w:br/>
        <w:t>militärischen Stealth-Technologie vor, die sich zugleich als Fake einer Guerilla-Taktik</w:t>
        <w:br/>
        <w:t>enttarnt. Das Wahre und das Unwahre sind im öffentlichen Raum des Medialen unsicht</w:t>
        <w:t>-</w:t>
        <w:br/>
        <w:t>bar geworden und auch hierdurch nicht mehr unterscheidbar.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diesem spezifischen</w:t>
        <w:br/>
        <w:t>Fall ist gar zu vermuten, dass das von Knowbotic Research reinszenierte Videobild ein</w:t>
        <w:br/>
        <w:t>Fake (eines Stealth-Bootes) zeigt, das die Künstler wieder in ein funktionsfähiges Original</w:t>
        <w:br/>
        <w:t>verwandelt haben.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580" w:right="760" w:firstLine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>Konzentrierten sich die früheren Netzarbeiten der Künstlergruppe auf netzimma</w:t>
        <w:t>-</w:t>
        <w:br/>
        <w:t>nente Strukturen, kommt in ihren jüngeren Arbeiten verstärkt das Moment der Trans</w:t>
        <w:t>-</w:t>
        <w:br/>
        <w:t>kodierung in öffentlichen Räumen zum Ausdruck. Knowbotic Research versteht unter</w:t>
        <w:br/>
        <w:t>&lt;Transkodierung&gt; «das Übersetzen von abstrakten, sich klassischen Öffentlichkeiten</w:t>
        <w:br/>
        <w:t>entziehenden gesellschaftlichen Sachverhalten und Bedingungen in temporär sicht- und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800" w:right="5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verhandelbare Situationen.»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Es fällt auf, dass die Vehikel hier zu einem vielschichtig</w:t>
        <w:br/>
        <w:t>einsetzbaren Instrumentarium werden. Sie verkörpern eine materielle, quasi skulptur-</w:t>
        <w:br/>
        <w:t>ale Übersetzung, funktionieren als Störfelder und Experimentierflächen konzeptueller</w:t>
        <w:br/>
        <w:t>Kontexte. Mit ihnen gelingt Knowbotic Research die Oszillation zwischen Dokumenta</w:t>
        <w:t>-</w:t>
        <w:br/>
        <w:t>tionskunst und Vermittlungskunst, da sie sich ebenso als autonome, ästhetisch eigen</w:t>
        <w:t>-</w:t>
        <w:br/>
        <w:t>ständige Formate für die Ausstellung in einem Galerieraum eignen. Dazu gehören - wie</w:t>
        <w:br/>
        <w:t>beim gefakten Video - auch die filmischen Manifestationen, die Clips, die mit einem</w:t>
        <w:br/>
        <w:t>professionellen Kameramann produziert werden. Sie sind aktiver Teil der projektspezi</w:t>
        <w:t>-</w:t>
        <w:br/>
        <w:t>fischen Übersetzungsprozesse und nicht die Dokumentation dessen. Zur Inszenierung</w:t>
        <w:br/>
        <w:t xml:space="preserve">von </w:t>
      </w:r>
      <w:r>
        <w:rPr>
          <w:rStyle w:val="CharStyle41"/>
        </w:rPr>
        <w:t>Sei bereit! Tiger!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Duisburg gehörten daher nicht nur der öffentliche Raum, der</w:t>
        <w:br/>
        <w:t>Bootslagerplatz, der Ludwigsturm mit Radaranlage, Video- und Soundprojektion, ein</w:t>
        <w:br/>
        <w:t>beschriftetes Banner an einer Häuserwand, sondern auch die vom Ort entfernte Zweitsta</w:t>
        <w:t>-</w:t>
        <w:br/>
        <w:t>tion im Lehmbruck Museum mit Videoprojektion (der gedrehten Bootsfahrt) und dem</w:t>
        <w:br/>
        <w:t>ständig ablaufenden Computerchat. Damit erreichte Knowbotic Research vielschichtige</w:t>
        <w:br/>
        <w:t>syntaktische Beziehungen zwischen den Elementen und den Aktionsorten.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800" w:right="52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faktische Gemachtheit des Stealth-Bootes bleibt wesentlich für seine Demysti-</w:t>
        <w:br/>
        <w:t>fizierung. Es verliert darin sein Geheimnis und seine kriegerische Macht. Sie ermöglicht</w:t>
        <w:br/>
        <w:t>zugleich die Aufforderung an das Publikum, weitere Einsatzmöglichkeiten und Manöver</w:t>
        <w:br/>
        <w:t>zu imaginieren. Das Werk löst den ursprünglich mimetischen Charakter wieder in die</w:t>
        <w:br/>
        <w:t>Modellhaftigkeit auf. Der Zaubermantel dient nun keiner Tarnung mehr, sondern eher</w:t>
        <w:br/>
        <w:t>einer Verzauberung.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800" w:right="52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Peter Sandbichlers Konstruktion erweist sich primär als ästhetisch ausgeklügeltes</w:t>
        <w:br/>
        <w:t>Objekt, als eine Skulptur, die den Proportionen des menschlichen Maßes verpflichtet</w:t>
        <w:br/>
        <w:t>ist. Sie bleibt zudem funktional, ist für einfache Wasserpartien einsetzbar, und in ver</w:t>
        <w:t>-</w:t>
        <w:br/>
        <w:t>schiedenen Kontexten veräußerlich. Die komplette Offenlegung des Sachverhaltes macht</w:t>
        <w:br/>
        <w:t>das Boot eher wieder suspekt. Kaufangebote - von Bootsleuten oder anonymen Guerillas</w:t>
        <w:br/>
        <w:t>- sind eher spärlich eingegangen.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310"/>
        <w:ind w:left="80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Das self-made-boat ermöglicht derart neue situative Verortungen in und jenseits</w:t>
      </w:r>
    </w:p>
    <w:p>
      <w:pPr>
        <w:framePr w:h="12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18" type="#_x0000_t75" style="width:315pt;height:62pt;">
            <v:imagedata r:id="rId181" r:href="rId18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309" w:after="0"/>
        <w:ind w:left="800" w:right="52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des Kunstkontextes. Es klingt schon wie ein vorweggenommener weiterer Schritt oder</w:t>
        <w:br/>
        <w:t>als unvorhersehbarer Schluss eines Kreises, wenn man auf einer amerikanischen Inter</w:t>
        <w:t>-</w:t>
        <w:br/>
        <w:t>netseite den merkwürdigen Fund eines gestrandeten &lt;Stealth-Bootes&gt; verkündet, das, wie</w:t>
        <w:br/>
        <w:t>ein anderer User bemerkt, offensichtlich vor Jahren von einem kundigen Bastler gebaut</w:t>
        <w:br/>
        <w:t>und schon Verwendung als Filmrequisit gefunden habe.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  <w:r>
        <w:br w:type="page"/>
      </w:r>
    </w:p>
    <w:p>
      <w:pPr>
        <w:pStyle w:val="Style85"/>
        <w:numPr>
          <w:ilvl w:val="0"/>
          <w:numId w:val="37"/>
        </w:numPr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900" w:right="800" w:hanging="360"/>
      </w:pPr>
      <w:r>
        <w:rPr>
          <w:rStyle w:val="CharStyle233"/>
          <w:i w:val="0"/>
          <w:iCs w:val="0"/>
        </w:rPr>
        <w:t xml:space="preserve">Zit. n. Jan Verwoert,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Da ist es. Siehst du es nicht? Da ist es doch. Über die Hellsichtigkeit der Paranoia,</w:t>
        <w:br/>
      </w:r>
      <w:r>
        <w:rPr>
          <w:rStyle w:val="CharStyle233"/>
          <w:i w:val="0"/>
          <w:iCs w:val="0"/>
        </w:rPr>
        <w:t xml:space="preserve">in: Korpys/Löffler.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Organisation 1990-2005,</w:t>
      </w:r>
      <w:r>
        <w:rPr>
          <w:rStyle w:val="CharStyle233"/>
          <w:i w:val="0"/>
          <w:iCs w:val="0"/>
        </w:rPr>
        <w:t xml:space="preserve"> S.156-189, Revolver Verlag, Frankfurt am Main 2005.</w:t>
      </w:r>
    </w:p>
    <w:p>
      <w:pPr>
        <w:pStyle w:val="Style16"/>
        <w:numPr>
          <w:ilvl w:val="0"/>
          <w:numId w:val="37"/>
        </w:numPr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900" w:right="0" w:hanging="360"/>
      </w:pPr>
      <w:r>
        <w:fldChar w:fldCharType="begin"/>
      </w:r>
      <w:r>
        <w:rPr>
          <w:color w:val="000000"/>
        </w:rPr>
        <w:instrText> HYPERLINK "http://innovations-report.de/html/berichte/verfahrenstechnologie/bericht-68487.html"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http://innovations-report.de/html/berichte/verfahrenstechnologie/bericht-68487.html</w:t>
      </w:r>
      <w:r>
        <w:fldChar w:fldCharType="end"/>
      </w:r>
    </w:p>
    <w:p>
      <w:pPr>
        <w:pStyle w:val="Style16"/>
        <w:numPr>
          <w:ilvl w:val="0"/>
          <w:numId w:val="37"/>
        </w:numPr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900" w:right="80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Zwei grundlegende Probleme der Technologie: Um getarnt zu bleiben, müssen Tarnkappenflugzeuge ihre</w:t>
        <w:br/>
        <w:t>Waffen intern mitführen, was ihre maximale Waffenzuladung vermindert. Sobald Tarnkappenflugzeuge</w:t>
        <w:br/>
        <w:t>ihren Waffenschacht öffnen, um ihre Waffen abzufeuern, erzeugen sie ein höheres Radarecho und sind</w:t>
        <w:br/>
        <w:t>deswegen durch Radar leichter zu orten.</w:t>
      </w:r>
    </w:p>
    <w:p>
      <w:pPr>
        <w:pStyle w:val="Style85"/>
        <w:numPr>
          <w:ilvl w:val="0"/>
          <w:numId w:val="37"/>
        </w:numPr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900" w:right="0" w:hanging="360"/>
      </w:pPr>
      <w:r>
        <w:rPr>
          <w:rStyle w:val="CharStyle233"/>
          <w:i w:val="0"/>
          <w:iCs w:val="0"/>
        </w:rPr>
        <w:t xml:space="preserve">Stefan Römer,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Künstlerische Strategien des Fake. Kritik von Original und Fälschung,</w:t>
      </w:r>
      <w:r>
        <w:rPr>
          <w:rStyle w:val="CharStyle233"/>
          <w:i w:val="0"/>
          <w:iCs w:val="0"/>
        </w:rPr>
        <w:t xml:space="preserve"> Köln 2001.</w:t>
      </w:r>
    </w:p>
    <w:p>
      <w:pPr>
        <w:pStyle w:val="Style16"/>
        <w:numPr>
          <w:ilvl w:val="0"/>
          <w:numId w:val="37"/>
        </w:numPr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900" w:right="80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Vgl. hierzu: Sabine Maria Schmidt, </w:t>
      </w:r>
      <w:r>
        <w:rPr>
          <w:rStyle w:val="CharStyle58"/>
          <w:lang w:val="de-DE" w:eastAsia="de-DE" w:bidi="de-DE"/>
        </w:rPr>
        <w:t>Designing Truth-Streifzüge durch ein unwegsames Gebiet,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in: Kat.</w:t>
        <w:br/>
      </w:r>
      <w:r>
        <w:rPr>
          <w:rStyle w:val="CharStyle58"/>
          <w:lang w:val="de-DE" w:eastAsia="de-DE" w:bidi="de-DE"/>
        </w:rPr>
        <w:t>Designing Truth,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Stiftung Wilhelm Lehmbruck Museum, Duisburg 2006, S. 8-15, und zum Projekt von</w:t>
        <w:br/>
        <w:t>Knowbotic Research, S. 46-51.</w:t>
      </w:r>
    </w:p>
    <w:p>
      <w:pPr>
        <w:pStyle w:val="Style16"/>
        <w:numPr>
          <w:ilvl w:val="0"/>
          <w:numId w:val="37"/>
        </w:numPr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900" w:right="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Aus dem Konzeptpapier </w:t>
      </w:r>
      <w:r>
        <w:rPr>
          <w:rStyle w:val="CharStyle58"/>
          <w:lang w:val="de-DE" w:eastAsia="de-DE" w:bidi="de-DE"/>
        </w:rPr>
        <w:t>Rooms for Manöver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Knowbotic Research</w:t>
      </w:r>
    </w:p>
    <w:p>
      <w:pPr>
        <w:pStyle w:val="Style363"/>
        <w:numPr>
          <w:ilvl w:val="0"/>
          <w:numId w:val="37"/>
        </w:numPr>
        <w:tabs>
          <w:tab w:leader="none" w:pos="876" w:val="left"/>
        </w:tabs>
        <w:widowControl w:val="0"/>
        <w:keepNext w:val="0"/>
        <w:keepLines w:val="0"/>
        <w:shd w:val="clear" w:color="auto" w:fill="auto"/>
        <w:bidi w:val="0"/>
        <w:spacing w:before="0" w:after="1688"/>
        <w:ind w:left="900" w:right="0" w:hanging="360"/>
      </w:pPr>
      <w:r>
        <w:fldChar w:fldCharType="begin"/>
      </w:r>
      <w:r>
        <w:rPr>
          <w:color w:val="000000"/>
        </w:rPr>
        <w:instrText> HYPERLINK "http://www.coasttocoastam.com/gen/page583.html"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http://www.coasttocoastam.com/gen/page583.html</w:t>
      </w:r>
      <w:r>
        <w:fldChar w:fldCharType="end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72" w:line="240" w:lineRule="exact"/>
        <w:ind w:left="540" w:right="0" w:firstLine="360"/>
      </w:pPr>
      <w:bookmarkStart w:id="53" w:name="bookmark53"/>
      <w:r>
        <w:rPr>
          <w:sz w:val="24"/>
          <w:szCs w:val="24"/>
          <w:w w:val="100"/>
          <w:spacing w:val="0"/>
          <w:color w:val="000000"/>
          <w:position w:val="0"/>
        </w:rPr>
        <w:t>be prepared! tiger!</w:t>
      </w:r>
      <w:bookmarkEnd w:id="53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878" w:line="160" w:lineRule="exact"/>
        <w:ind w:left="54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Sabine Maria Schmidt</w:t>
      </w:r>
    </w:p>
    <w:p>
      <w:pPr>
        <w:pStyle w:val="Style54"/>
        <w:widowControl w:val="0"/>
        <w:keepNext w:val="0"/>
        <w:keepLines w:val="0"/>
        <w:shd w:val="clear" w:color="auto" w:fill="auto"/>
        <w:bidi w:val="0"/>
        <w:jc w:val="both"/>
        <w:spacing w:before="0" w:after="222" w:line="180" w:lineRule="exact"/>
        <w:ind w:left="540" w:right="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power of an army is determined by its ability to deceive. (Sun Tze)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540" w:right="800" w:firstLine="360"/>
      </w:pPr>
      <w:r>
        <w:rPr>
          <w:rStyle w:val="CharStyle57"/>
        </w:rPr>
        <w:t xml:space="preserve">Invisibility is 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form of power. It has to become visible in order to assure itself of its</w:t>
        <w:br/>
        <w:t>existence. Only by revealing its secret can invisibility affirm its authority. It can only</w:t>
        <w:br/>
        <w:t>unfold its authority over those who know about its secret.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fact that this secret still</w:t>
        <w:br/>
        <w:t>remains encrypted is part of invisibility’s paradoxical existence.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540" w:right="800" w:firstLine="360"/>
      </w:pPr>
      <w:r>
        <w:rPr>
          <w:lang w:val="en-US" w:eastAsia="en-US" w:bidi="en-US"/>
          <w:w w:val="100"/>
          <w:spacing w:val="0"/>
          <w:color w:val="000000"/>
          <w:position w:val="0"/>
        </w:rPr>
        <w:t>«Dream of a magic hat for invisibility - soon a reality?», was the headline of an Aus</w:t>
        <w:t>-</w:t>
        <w:br/>
        <w:t>trian press release in August 2006.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Again the hope is alive that scientists might have found</w:t>
        <w:br/>
        <w:t>a way to compete with the mythical ancestors of that dream. Siegfried succeeded over</w:t>
        <w:br/>
        <w:t>Alberich, the guardian of the hoard of the Nibelungen, by stealing his magic hood. Much</w:t>
        <w:br/>
        <w:t>earlier, the Cyclops made a perfectly fitting magic helmet for the god Hades that rendered</w:t>
        <w:br/>
        <w:t>him invisible and allowed him to stand by Zeus in the fight against the Titans. Another</w:t>
        <w:br/>
        <w:t>magic hood is mentioned with regard to Perseus who received it from the Nymphs on</w:t>
        <w:br/>
        <w:t>his way to the Gorgon Meduse. Or, to put it more precisely: Perseus stole the information</w:t>
        <w:br/>
        <w:t>necessary for this theft by means of an aggressive spying technique from the Graias who</w:t>
        <w:br/>
        <w:t>he had cheated on.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6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 is no fight without self-aggrandisement, no weapon, however highly sophis</w:t>
        <w:t>-</w:t>
        <w:br/>
        <w:t>ticated, without psychological mystification. Weapons are not only tools of destruction,</w:t>
        <w:br/>
        <w:t>but also tools of perception. The video of a small Tamil Tiger guerilla unit, placed on the</w:t>
        <w:br/>
        <w:t>internet, continues this mythological story. They also decide to make their secret visible</w:t>
        <w:br/>
        <w:t>in order to affirm the power of their invisibility.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6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project of Knowbotic Research and Peter Sandbichler begins with the discov</w:t>
        <w:t>-</w:t>
        <w:br/>
        <w:t>ery of a piece of information in the grey zone of the internet, difficult to verify: a short</w:t>
        <w:br/>
        <w:t>propaganda video by the Tamil liberation army, recorded with simple filmic means and</w:t>
        <w:br/>
        <w:t>stored with poor image resolution, which shows the glorification of a speedboat that was</w:t>
        <w:br/>
        <w:t>supposedly financed by North Korea. The boat is deliberately likened to the American F</w:t>
        <w:br/>
        <w:t>117 stealth bomber, a myth of invisibility and invincibility.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6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Is the stealth boat a dummy? In order to test the truthfulness of the vehicle’s claim</w:t>
        <w:br/>
        <w:t>which, in this case, has clearly been staged in a scenic jungle river environment for the</w:t>
        <w:br/>
        <w:t>purpose of the demonstration, the artists decide on a complete reconstruction of the</w:t>
        <w:br/>
        <w:t>boat, as well as a re-enactment of the scene. An extensive online diary documents the</w:t>
        <w:br/>
        <w:t>preparatory dialogues, requests, research and collection of materials concerning stealth</w:t>
        <w:br/>
        <w:t>technology. Knowbotic Research and Sandbichler translate the Tamil version back into</w:t>
        <w:br/>
        <w:t>a &lt;stealth boat) for local shipping that is barely visible on the sports boat radar. The boat</w:t>
        <w:br/>
        <w:t>is tied up in the marina of the Duisburg inner-harbour during an exhibition project, and</w:t>
        <w:br/>
        <w:t>with its simple electric motor it is driven around from time to time for the passers-by to</w:t>
        <w:br/>
        <w:t>see. At the same time, the boat has been put up for sale on the appropriate internet sites</w:t>
        <w:br/>
        <w:t>(Boatshop24.com; Boot-24.com; Best-boats24.net).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6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reconstruction works perfectly. Moreover, the perceptual paradox becomes</w:t>
        <w:br/>
        <w:t>evident: the boat which can easily be seen with the naked eye, remains invisible for the</w:t>
        <w:br/>
        <w:t>radar system installed on the nearby Ludwigsturm. Here the work becomes highly politi</w:t>
        <w:t>-</w:t>
        <w:br/>
        <w:t>cal in that the artistically engendered act of perception forces us to remember the hideous</w:t>
        <w:br/>
        <w:t>claims that have been made on the basis of technological images in order to justify recent</w:t>
        <w:br/>
        <w:t>political and military interventions (like the start of the current Iraq war).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60" w:right="0" w:firstLine="340"/>
      </w:pPr>
      <w:r>
        <w:pict>
          <v:shape id="_x0000_s1219" type="#_x0000_t75" style="position:absolute;margin-left:211.9pt;margin-top:6.pt;width:143.3pt;height:75.85pt;z-index:-125829362;mso-wrap-distance-left:11.75pt;mso-wrap-distance-top:6.pt;mso-wrap-distance-right:5.pt;mso-wrap-distance-bottom:15.35pt;mso-position-horizontal-relative:margin" wrapcoords="0 0 21600 0 21600 21600 0 21600 0 0">
            <v:imagedata r:id="rId183" r:href="rId184"/>
            <w10:wrap type="square" side="left" anchorx="margin"/>
          </v:shape>
        </w:pict>
      </w:r>
      <w:r>
        <w:rPr>
          <w:rStyle w:val="CharStyle41"/>
          <w:lang w:val="en-US" w:eastAsia="en-US" w:bidi="en-US"/>
        </w:rPr>
        <w:t>be prepared! tiger!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represents the ruses</w:t>
        <w:br/>
        <w:t>and tactics used to escape from the global</w:t>
        <w:br/>
        <w:t>positioning and surveillance technologies</w:t>
        <w:br/>
        <w:t>of the 21st century, yet it also stands for the</w:t>
        <w:br/>
        <w:t>problem of symbolic representations which</w:t>
        <w:br/>
        <w:t>become more easily available and less con</w:t>
        <w:t>-</w:t>
        <w:br/>
        <w:t>trollable in the course of increased local</w:t>
        <w:br/>
        <w:t>and global interchanges.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6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Part of the particular artistic quality of the projects by Knowbotic Research is that</w:t>
        <w:br/>
        <w:t>they reveal chains of effects, interweave them with multi-layered systems of communica</w:t>
        <w:t>-</w:t>
        <w:br/>
        <w:t>tion, and analyse them in all their facets.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60" w:right="58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Knowbotic Research guide the motorised stealth boat through their own maneuvers,</w:t>
        <w:br/>
        <w:t>moving it on water, on land, on the internet, and as a projected image. We again see two</w:t>
        <w:br/>
        <w:t>men standing upright in the boat, driving through the quiet waters of a flooded marsh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600" w:right="7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landscape (near Vienna!). Here the boat can barely be decoded as a weapon, it looks more</w:t>
        <w:br/>
        <w:t>like an invention by Buckminster Fuller. It is neither threatening nor camouflaged, but</w:t>
        <w:br/>
        <w:t>offers itself for sale and exhibits its appropriated originality and sculptural character. It</w:t>
        <w:br/>
        <w:t>is inscribed into contexts of economic utility and suggests different civilian usages. The</w:t>
        <w:br/>
        <w:t>artists demonstrate the demystification of the legendary stealth technology and its puta</w:t>
        <w:t>-</w:t>
        <w:br/>
        <w:t>tive invincibility which has to expose its secret in order to become effective.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moment</w:t>
        <w:br/>
        <w:t>a stealth bomber kills, it becomes visible.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600" w:right="72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can further extend the context in which to read the action, environment and</w:t>
        <w:br/>
        <w:t>gestures. The true value of an image was once determined by its mimetic function. At the</w:t>
        <w:br/>
        <w:t>same time, an image was truthful when it was genuine. That is why in the era of repre</w:t>
        <w:t>-</w:t>
        <w:br/>
        <w:t>sentation, the original always ruled over copies, imitations, reproductions and forgeries.</w:t>
        <w:br/>
        <w:t>The deep historical rupture of new reproduction techniques started a new era of artistic</w:t>
        <w:br/>
        <w:t>practice in which the attention has gradually shifted from the mimetic reproduction of</w:t>
        <w:br/>
        <w:t>the object of representation, to the reproduction of that which has been represented. Im</w:t>
        <w:t>-</w:t>
        <w:br/>
        <w:t>ages no longer copy reality, they copy images. Thus contemporary art has established the</w:t>
        <w:br/>
        <w:t>strategy of the &lt;fake&gt;, which claims to be a &lt;forgery&gt; from the start and is thus liberated</w:t>
        <w:br/>
        <w:t>from claims of deception which might be judicially persecuted.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work of Knowbotic</w:t>
        <w:br/>
        <w:t>Research continues this tradition by presenting an artistic appropriation of the military</w:t>
        <w:br/>
        <w:t>stealth technology, which immediately also exposes itself as fake guerilla tactics. The</w:t>
        <w:br/>
        <w:t>truthful and the untruthful have become invisible, and thus indistinguishable, in the</w:t>
        <w:br/>
        <w:t>public sphere of the media.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in this specific case we can even suspect that the re-en</w:t>
        <w:t>-</w:t>
        <w:br/>
        <w:t>acted video image used by Knowbotic Research itself shows a fake of a stealth boat which</w:t>
        <w:br/>
        <w:t>the artists have transformed back into a functioning original.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720" w:firstLine="940"/>
      </w:pPr>
      <w:r>
        <w:pict>
          <v:shape id="_x0000_s1220" type="#_x0000_t75" style="position:absolute;margin-left:31.45pt;margin-top:96.5pt;width:73.7pt;height:60.95pt;z-index:-125829361;mso-wrap-distance-left:5.pt;mso-wrap-distance-top:17.65pt;mso-wrap-distance-right:10.55pt;mso-wrap-distance-bottom:13.1pt;mso-position-horizontal-relative:margin" wrapcoords="0 0 21600 0 21600 21600 0 21600 0 0">
            <v:imagedata r:id="rId185" r:href="rId186"/>
            <w10:wrap type="square" side="righ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While the earlier, network-based projects by Knowbotic Research had concentrated</w:t>
        <w:br/>
        <w:t>on structures important to the networks, the more recent works emphasise the aspect of</w:t>
        <w:br/>
        <w:t>transcoding in public spaces. By Transcoding), Knowbotic Research mean «the transla</w:t>
        <w:t>-</w:t>
        <w:br/>
        <w:t>tion of abstract social facts and conditions which are removed from the classical public</w:t>
        <w:br/>
        <w:t>sphere, into situations that can temporarily be observed and negotiated.»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vehicles</w:t>
        <w:br/>
        <w:t>thus become instruments that can be deployed in manifold ways. They embody a ma</w:t>
        <w:t>-</w:t>
        <w:br/>
        <w:t>terial, almost sculptural translation, both experimenting with</w:t>
        <w:br/>
        <w:t>and disrupting their conceptual contexts. They help Knowbotic</w:t>
        <w:br/>
        <w:t xml:space="preserve">Research achieve an oscillation between </w:t>
      </w:r>
      <w:r>
        <w:rPr>
          <w:rStyle w:val="CharStyle41"/>
          <w:lang w:val="en-US" w:eastAsia="en-US" w:bidi="en-US"/>
        </w:rPr>
        <w:t>documentation art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</w:t>
        <w:br/>
      </w:r>
      <w:r>
        <w:rPr>
          <w:rStyle w:val="CharStyle41"/>
          <w:lang w:val="en-US" w:eastAsia="en-US" w:bidi="en-US"/>
        </w:rPr>
        <w:t>mediation art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that the instruments also work as autonomous</w:t>
        <w:br/>
        <w:t>aesthetic objects in a gallery exhibition. An element of this is - like</w:t>
        <w:br/>
        <w:t>in the fake video - the filmic manifestations, the video clips which</w:t>
        <w:br/>
        <w:t>have been produced with a professional camera man. They are an</w:t>
        <w:br/>
        <w:t>active part of the specific translation processes of the project, and</w:t>
        <w:br/>
        <w:t xml:space="preserve">not just their mere documentation. The setting of </w:t>
      </w:r>
      <w:r>
        <w:rPr>
          <w:rStyle w:val="CharStyle41"/>
          <w:lang w:val="en-US" w:eastAsia="en-US" w:bidi="en-US"/>
        </w:rPr>
        <w:t>be prepared! tiger!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Duisburg included</w:t>
        <w:br/>
        <w:t>not only the public space, the marina, the tower with the radar system, video and sound</w:t>
        <w:br/>
        <w:t>projection, and a large printed banner on a wall; it also included a slightly removed second</w:t>
        <w:br/>
        <w:t>station in the Lehmbruck Museum with a video projection of the re-enacted boat ride</w:t>
        <w:br/>
        <w:t>and the continuously running computer chat with materials from the research archive.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0" w:after="0" w:line="269" w:lineRule="exact"/>
        <w:ind w:left="74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Knowbotic Research thus achieved multi-layered and syntactical relationships between</w:t>
        <w:br/>
        <w:t>the different elements and sites of the action.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40" w:right="60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fact that the stealth boat has actually been constructed is crucial for its de</w:t>
        <w:t>-</w:t>
        <w:br/>
        <w:t>mystification. By virtue of its construction, it loses its secret and its belligerent power.</w:t>
        <w:br/>
        <w:t>And it comes as an encouragement to the audience to imagine further applications and</w:t>
        <w:br/>
        <w:t>manoeuvers for the boat. The work dissolves its initially mimetic character and becomes</w:t>
        <w:br/>
        <w:t>exemplary. The magic cloak is no longer there to camouflage, but rather to enchant.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40" w:right="600" w:firstLine="340"/>
      </w:pPr>
      <w:r>
        <w:rPr>
          <w:lang w:val="en-US" w:eastAsia="en-US" w:bidi="en-US"/>
          <w:w w:val="100"/>
          <w:spacing w:val="0"/>
          <w:color w:val="000000"/>
          <w:position w:val="0"/>
        </w:rPr>
        <w:t>Knowbotic Research and Sandbichler’s construction turns out to be an aestheti</w:t>
        <w:t>-</w:t>
        <w:br/>
        <w:t>cally elaborate object, a sculpture committed to the proportions of the human body. It</w:t>
        <w:br/>
        <w:t>remains functional and can be used for simple trips on water and also as a marketable</w:t>
        <w:br/>
        <w:t>good. However, the fact that the entire complex structure is very obvious, makes the boat</w:t>
        <w:br/>
        <w:t>rather suspicious. Which is perhaps why there have only been very few offers to buy the</w:t>
        <w:br/>
        <w:t>boat, either from yachtsmen or from guerillas.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740" w:right="0" w:firstLine="340"/>
        <w:sectPr>
          <w:pgSz w:w="8246" w:h="13220"/>
          <w:pgMar w:top="1243" w:left="107" w:right="127" w:bottom="1358" w:header="0" w:footer="3" w:gutter="0"/>
          <w:rtlGutter w:val="0"/>
          <w:cols w:space="720"/>
          <w:noEndnote/>
          <w:docGrid w:linePitch="360"/>
        </w:sectPr>
      </w:pPr>
      <w:r>
        <w:pict>
          <v:shape id="_x0000_s1221" type="#_x0000_t75" style="position:absolute;margin-left:291.6pt;margin-top:11.5pt;width:75.6pt;height:66.pt;z-index:-125829360;mso-wrap-distance-left:11.75pt;mso-wrap-distance-top:21.1pt;mso-wrap-distance-right:5.pt;mso-wrap-distance-bottom:4.3pt;mso-position-horizontal-relative:margin" wrapcoords="0 0 21600 0 21600 21600 0 21600 0 0">
            <v:imagedata r:id="rId187" r:href="rId188"/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The situation of the self-made-boat can thus be located in</w:t>
        <w:br/>
        <w:t>and beyond the context of art. As a further step that might also</w:t>
        <w:br/>
        <w:t>be read as the unexpected completion of a circle, an American</w:t>
        <w:br/>
        <w:t>website announces the unusual find of a stranded &lt;stealth boat&gt;</w:t>
        <w:br/>
        <w:t>in a parking lot which, as another internet user remarks, seems to</w:t>
        <w:br/>
        <w:t>have been built years ago by a knowledgeable amateur, and which</w:t>
        <w:br/>
        <w:t>found use as a movie prop.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 xml:space="preserve">7 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footnoteReference w:id="8"/>
      </w:r>
    </w:p>
    <w:p>
      <w:pPr>
        <w:widowControl w:val="0"/>
        <w:rPr>
          <w:sz w:val="2"/>
          <w:szCs w:val="2"/>
        </w:rPr>
      </w:pPr>
      <w:r>
        <w:pict>
          <v:shape id="_x0000_s1222" type="#_x0000_t202" style="position:static;width:412.3pt;height:9.1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footerReference w:type="even" r:id="rId189"/>
          <w:footerReference w:type="default" r:id="rId190"/>
          <w:footerReference w:type="first" r:id="rId191"/>
          <w:titlePg/>
          <w:pgSz w:w="8246" w:h="13220"/>
          <w:pgMar w:top="5133" w:left="0" w:right="0" w:bottom="1921" w:header="0" w:footer="3" w:gutter="0"/>
          <w:rtlGutter w:val="0"/>
          <w:cols w:space="720"/>
          <w:pgNumType w:start="191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26" type="#_x0000_t75" style="position:absolute;margin-left:122.9pt;margin-top:0.25pt;width:3.85pt;height:120.pt;z-index:-251658685;mso-wrap-distance-left:5.pt;mso-wrap-distance-right:5.pt;mso-position-horizontal-relative:margin" wrapcoords="0 0">
            <v:imagedata r:id="rId192" r:href="rId193"/>
            <w10:wrap anchorx="margin"/>
          </v:shape>
        </w:pict>
      </w:r>
      <w:r>
        <w:pict>
          <v:shape id="_x0000_s1227" type="#_x0000_t75" style="position:absolute;margin-left:126.5pt;margin-top:0;width:95.05pt;height:120.95pt;z-index:-251658684;mso-wrap-distance-left:5.pt;mso-wrap-distance-right:5.pt;mso-position-horizontal-relative:margin" wrapcoords="0 0">
            <v:imagedata r:id="rId194" r:href="rId195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1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5133" w:left="638" w:right="1171" w:bottom="192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6" w:after="7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2422" w:left="0" w:right="0" w:bottom="2487" w:header="0" w:footer="3" w:gutter="0"/>
          <w:rtlGutter w:val="0"/>
          <w:cols w:space="720"/>
          <w:noEndnote/>
          <w:docGrid w:linePitch="360"/>
        </w:sect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1560"/>
      </w:pPr>
      <w:r>
        <w:pict>
          <v:shape id="_x0000_s1228" type="#_x0000_t202" style="position:absolute;margin-left:179.9pt;margin-top:418.95pt;width:114.5pt;height:11.75pt;z-index:-125829359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6"/>
                    </w:rPr>
                    <w:t>se dovoli sprememba osebnega</w:t>
                  </w:r>
                </w:p>
              </w:txbxContent>
            </v:textbox>
            <w10:wrap type="square" side="left" anchorx="margin" anchory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roj. 06.02.1964 na Rijeki. Hrvaska,</w:t>
        <w:br/>
        <w:t>imena v novo osebno ime Janez JANS A.</w:t>
      </w:r>
      <w:r>
        <w:br w:type="page"/>
      </w:r>
    </w:p>
    <w:p>
      <w:pPr>
        <w:framePr w:h="823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29" type="#_x0000_t75" style="width:210pt;height:412pt;">
            <v:imagedata r:id="rId196" r:href="rId197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2422" w:left="1188" w:right="2868" w:bottom="248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7" w:after="1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footerReference w:type="even" r:id="rId198"/>
          <w:footerReference w:type="default" r:id="rId199"/>
          <w:footerReference w:type="first" r:id="rId200"/>
          <w:titlePg/>
          <w:pgSz w:w="8246" w:h="13220"/>
          <w:pgMar w:top="2670" w:left="0" w:right="0" w:bottom="2886" w:header="0" w:footer="3" w:gutter="0"/>
          <w:rtlGutter w:val="0"/>
          <w:cols w:space="720"/>
          <w:noEndnote/>
          <w:docGrid w:linePitch="360"/>
        </w:sectPr>
      </w:pPr>
    </w:p>
    <w:p>
      <w:pPr>
        <w:framePr w:h="26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33" type="#_x0000_t75" style="width:103pt;height:133pt;">
            <v:imagedata r:id="rId201" r:href="rId20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7"/>
        <w:tabs>
          <w:tab w:leader="underscore" w:pos="802" w:val="left"/>
        </w:tabs>
        <w:widowControl w:val="0"/>
        <w:keepNext w:val="0"/>
        <w:keepLines w:val="0"/>
        <w:shd w:val="clear" w:color="auto" w:fill="auto"/>
        <w:bidi w:val="0"/>
        <w:spacing w:before="2986" w:after="0" w:line="1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ab/>
        <w:t xml:space="preserve"> , </w:t>
      </w:r>
      <w:r>
        <w:rPr>
          <w:lang w:val="en-US" w:eastAsia="en-US" w:bidi="en-US"/>
          <w:w w:val="100"/>
          <w:spacing w:val="0"/>
          <w:color w:val="000000"/>
          <w:position w:val="0"/>
        </w:rPr>
        <w:t>roj. 07.12.1970 v kraju Bergamo, Italija, se dovoli sprememba osebnega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15" w:line="1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imena v novo osebno ime Janez JAN§A.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5580" w:right="0" w:firstLine="0"/>
      </w:pPr>
      <w:r>
        <w:rPr>
          <w:w w:val="100"/>
          <w:spacing w:val="0"/>
          <w:color w:val="000000"/>
          <w:position w:val="0"/>
        </w:rPr>
        <w:t>name</w:t>
      </w:r>
      <w:r>
        <w:br w:type="page"/>
      </w:r>
    </w:p>
    <w:p>
      <w:pPr>
        <w:framePr w:h="7584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s1234" type="#_x0000_t75" style="width:298pt;height:379pt;">
            <v:imagedata r:id="rId203" r:href="rId20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246" w:h="13220"/>
          <w:pgMar w:top="2670" w:left="900" w:right="895" w:bottom="2886" w:header="0" w:footer="3" w:gutter="0"/>
          <w:rtlGutter w:val="0"/>
          <w:cols w:space="720"/>
          <w:noEndnote/>
          <w:docGrid w:linePitch="360"/>
        </w:sectPr>
      </w:pPr>
    </w:p>
    <w:p>
      <w:pPr>
        <w:framePr w:h="26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35" type="#_x0000_t75" style="width:104pt;height:133pt;">
            <v:imagedata r:id="rId205" r:href="rId20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7"/>
        <w:widowControl w:val="0"/>
        <w:keepNext w:val="0"/>
        <w:keepLines w:val="0"/>
        <w:shd w:val="clear" w:color="auto" w:fill="auto"/>
        <w:bidi w:val="0"/>
        <w:jc w:val="left"/>
        <w:spacing w:before="2904" w:after="0" w:line="202" w:lineRule="exact"/>
        <w:ind w:left="0" w:right="0" w:firstLine="1320"/>
      </w:pPr>
      <w:r>
        <w:rPr>
          <w:lang w:val="en-US" w:eastAsia="en-US" w:bidi="en-US"/>
          <w:w w:val="100"/>
          <w:spacing w:val="0"/>
          <w:color w:val="000000"/>
          <w:position w:val="0"/>
        </w:rPr>
        <w:t>, roj. 07.12.1970 v kraju Bergamo, Italija, se dovoli sprememba osebnega</w:t>
        <w:br/>
        <w:t>imena v novo osebno ime Janez JAN§A.</w:t>
      </w:r>
      <w:r>
        <w:br w:type="page"/>
      </w:r>
    </w:p>
    <w:p>
      <w:pPr>
        <w:framePr w:h="518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36" type="#_x0000_t75" style="width:346pt;height:259pt;">
            <v:imagedata r:id="rId207" r:href="rId20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246" w:h="13220"/>
          <w:pgMar w:top="4351" w:left="842" w:right="487" w:bottom="2784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58" w:line="240" w:lineRule="exact"/>
        <w:ind w:left="0" w:right="0" w:firstLine="360"/>
      </w:pPr>
      <w:bookmarkStart w:id="54" w:name="bookmark54"/>
      <w:r>
        <w:rPr>
          <w:rStyle w:val="CharStyle34"/>
          <w:b/>
          <w:bCs/>
        </w:rPr>
        <w:t>Eine transparente Weit</w:t>
      </w:r>
      <w:bookmarkEnd w:id="54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42" w:line="160" w:lineRule="exact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Ewen Chardronnet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60"/>
      </w:pPr>
      <w:r>
        <w:rPr>
          <w:rStyle w:val="CharStyle57"/>
          <w:lang w:val="de-DE" w:eastAsia="de-DE" w:bidi="de-DE"/>
        </w:rPr>
        <w:t xml:space="preserve">Die These, die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heutzutage ideologisch den utopischen Charakter des Internets unter</w:t>
        <w:t>-</w:t>
        <w:br/>
        <w:t>mauert, nämlich die Schaffung eines gigantischen öffentlichen Raumes, in dem wir als</w:t>
        <w:br/>
        <w:t>transparente Bürger ohne Geheimnisse und somit gewaltfrei miteinander leben, also eine</w:t>
        <w:br/>
        <w:t>Welt, die in ihrer idealen Projektion zum Gemeinwohl aller den transparenten Zugriff auf</w:t>
        <w:br/>
        <w:t>alles Wissen realisiert, ist eine Art von Phantasie, eine verallgemeinerte zeitgenössische</w:t>
        <w:br/>
        <w:t>Form der Utopie, die im Grunde der Utopie des Sozialismus wie der des Liberalismus</w:t>
        <w:br/>
        <w:t>gleicht.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Utopien sind seit langem besessen von der Idee der Transparenz, was Dostojewski</w:t>
        <w:br/>
        <w:t xml:space="preserve">andeutet, wenn er 1864 in </w:t>
      </w:r>
      <w:r>
        <w:rPr>
          <w:rStyle w:val="CharStyle41"/>
        </w:rPr>
        <w:t>Notes from Underground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von dem «Kristallpalast» spricht.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2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Die Ablehnung des Kristallpalastes bei Dostojewski ist der Ausdruck eines radikalen</w:t>
        <w:br/>
        <w:t>Misstrauens gegenüber Utopien und die Behauptung der Notwendigkeit, sich für eine</w:t>
        <w:br/>
        <w:t>Abwehr der Auswirkungen der gläsernen Städte auf die Vorstellungskraft des modernen</w:t>
        <w:br/>
        <w:t>Menschen einzusetzen. Also ein Angriff auf eine «Sozialform, die die Freiheit zunichte</w:t>
        <w:br/>
        <w:t>macht». Der famose Kristallpalast ist kein anderer als der Crystal Palace, der 1862 für die</w:t>
        <w:br/>
        <w:t>Londoner Weltausstellung konstruiert wurde. Für Peter Sloterdijk ist Dostojewski der</w:t>
        <w:br/>
        <w:t>erste, der bei seinem Besuch fühlte und erkannte, dass es sich bei diesem Monument um</w:t>
        <w:br/>
        <w:t>eine Vorwegnahme der Einkaufszentren, Dome, Superdome und anderer Tempel einer</w:t>
        <w:br/>
        <w:t>Warengesellschaft handelte, die heutzutage praktisch «Ihre Bewohner bis auf die Seele</w:t>
        <w:br/>
        <w:t>bloßstellet.»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3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totale Transparenz (von Menschen, Gegenständen, Strukturen, Tieren ...) ist</w:t>
        <w:br/>
        <w:t>in der Tat eine der wichtigsten aktuellen Ideologien. Kaum hatte der Zentralcomputer</w:t>
        <w:br/>
        <w:t>der siebziger Jahre seinen Platz in den achtziger und neunziger Jahren zugunsten des</w:t>
        <w:br/>
        <w:t>individuellen Rechners aufgeben müssen, da begann bereits die neue Revolution: die</w:t>
        <w:br/>
        <w:t>allgegenwärtige Informatik. Wurde noch vor dreißig Jahren ein Rechner gemeinsam von</w:t>
        <w:br/>
        <w:t>vielen benutzt, so hat heute eine einzelne Person Unmengen von kleinen Computern. Die</w:t>
        <w:br/>
        <w:t>transparente Gesellschaft zeichnet sich durch ihre besondere Beziehung zu dem Sicht</w:t>
        <w:t>-</w:t>
        <w:br/>
        <w:t>baren und dem Unsichtbaren aus.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So neigt die Technologie - integriert in die alltäglichen</w:t>
        <w:br/>
        <w:t>Objekte und in die urbanen Lebensräume - dazu, unsichtbar zu werden und erfreut sich</w:t>
        <w:br/>
        <w:t>doch gleichzeitig einer lebhaften, permanenten Sichtbarkeit. Die Mikrochips und Sen</w:t>
        <w:t>-</w:t>
        <w:br/>
        <w:t>soren fallen über Kleidung, Möbel, Wohnungen und Häuser her, bis die ganze Stadt und</w:t>
        <w:br/>
        <w:t>jedermann beobachtet, verfolgt und geortet werden kann. Diese Sichtbarkeit reicht eb</w:t>
        <w:t>-</w:t>
        <w:br/>
        <w:t>enso in die Vergangenheit hinein, dank unzähliger in Datenbanken archivierter Spuren,</w:t>
        <w:br/>
        <w:t>die die unsichtbaren Technologien sammeln und archivieren können. Und mit dieser</w:t>
        <w:br/>
        <w:t>permanenten Speicherung der Vergangenheit, ist es möglich geworden, Regelmäßig</w:t>
        <w:t>-</w:t>
        <w:br/>
        <w:t>keit zu orten, wiederkehrende Strukturen zu identifizieren, in einem Wort: die Zukunft</w:t>
        <w:br/>
        <w:t>vorherzusagen.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ihrer extremsten Form betreibt die transparente Gesellschaft eine perfekte Öko</w:t>
        <w:t>-</w:t>
        <w:br/>
        <w:t>nomie, da das Kaufverhalten eines jeden ökonomischen Agenten perfekt verfolgt und das</w:t>
        <w:br/>
        <w:t>Preissystem in Echtzeit adaptiert werden kann. Die Einflechtung von Werbung und Kom</w:t>
        <w:t>-</w:t>
        <w:br/>
        <w:t>munikation in die Interessensphäre des Handels transformiert gründlich das menschliche</w:t>
        <w:br/>
        <w:t>Tun: die Spontaneität, die Unentgeltlichkeit, die Großzügigkeit, der Altruismus machen</w:t>
        <w:br/>
        <w:t>dem taktischen Kalkül Platz, das der Karriereplanung oder einer Vermarktungsstrategie</w:t>
        <w:br/>
        <w:t>zu Grunde liegt. Die Eroberung der Herzen und des Verstands begleitet die der Märkte,</w:t>
        <w:br/>
        <w:t>und dies um so leichter, da ja die Medien selbst von den Industriekonsortien produziert</w:t>
        <w:br/>
        <w:t>werden. Die Gesellschaft des Spektakels maskiert die Gewalt der sozialen Beziehungen</w:t>
        <w:br/>
        <w:t>durch die Entfremdung unseres menschlichen Handelns. Die Auslöschung der Unter</w:t>
        <w:t>-</w:t>
        <w:br/>
        <w:t>scheidung zwischen Phantastischem und Konkretem hebt die Bezugspunkte auf, die</w:t>
        <w:br/>
        <w:t>es erlauben, mit Gewissheit die Wirklichkeit zu konstruieren. Die Verwirrung, die ab</w:t>
        <w:t>-</w:t>
        <w:br/>
        <w:t>sichtlich zwischen Wissen und Information gepflegt wird, resultiert in einer unsicheren</w:t>
        <w:br/>
        <w:t>Strukturierung des Wissens, in der Konzepte in gewagten Metaphern ertrinken. Diese</w:t>
        <w:br/>
        <w:t>perfekte Gesellschaft führt die Psychologie an ihre Grenzen, da die Fülle von erhältlichen</w:t>
        <w:br/>
        <w:t>Informationen den Vortritt gegenüber Intuition und Selbstbeobachtung erlangen würde,</w:t>
        <w:br/>
        <w:t>und sie führt zum demografischen Absolutismus in Form der permanenten Kontrolle</w:t>
        <w:br/>
        <w:t>von allem und jedem.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Gleichzeitig gibt es eine Besessenheit, alle dunklen Seiten des Daseins aufklären zu</w:t>
        <w:br/>
        <w:t>wollen: eine Ablehnung von Geheimnissen; der Anspruch auf Transparenz; die Verbis</w:t>
        <w:t>-</w:t>
        <w:br/>
        <w:t>senheit, unausgesprochene Regeln zu offenbaren, das Verborgene zu enttarnen. Im Zeit</w:t>
        <w:t>-</w:t>
        <w:br/>
        <w:t>alter der Kontrolle, in dem wir leben, häufen sich die toten Winkel ebenso wie die Über</w:t>
        <w:t>-</w:t>
        <w:br/>
        <w:t>belichtung uns blendet. Sträflinge sind nicht mehr hinter Gittern, sie tragen elektronische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Armbänder und werden so sichtbar in der Stadt. Zur gleichen Zeit entstehen neue Arten</w:t>
        <w:br/>
        <w:t>von mobilen, unsichtbaren Gefängnissen (illegal und geheim), die jene dem sichtbaren</w:t>
        <w:br/>
        <w:t>Umfeld entziehen, die als Terrorverdächtige gelten. Die Forschung führt gefährliche</w:t>
        <w:br/>
        <w:t xml:space="preserve">und geheime Experimente </w:t>
      </w:r>
      <w:r>
        <w:rPr>
          <w:rStyle w:val="CharStyle41"/>
        </w:rPr>
        <w:t>in vitro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durch, gleich nebenan ohne unser Wissen, während</w:t>
        <w:br/>
        <w:t xml:space="preserve">andere wiederum im Maßstab eins zu eins - quasi </w:t>
      </w:r>
      <w:r>
        <w:rPr>
          <w:rStyle w:val="CharStyle41"/>
        </w:rPr>
        <w:t>in vivo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in aller Öffentlichkeit statt</w:t>
        <w:t>-</w:t>
        <w:br/>
        <w:t>finden.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Das ideologische Vakuum der reinen Kommunikation führt zur Fragmentierung</w:t>
        <w:br/>
        <w:t>der Gesellschaft in eine Unzahl von autonomen Individuen, die interaktiv und rational</w:t>
        <w:br/>
        <w:t>agieren, und doch Konspirateure vom Dienst sind.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Die Utopie der Kommunikation lässt</w:t>
        <w:br/>
        <w:t>sie in dem Glauben, die versteckten Strategien zu verstehen, erscheint aber letztendlich</w:t>
        <w:br/>
        <w:t>als posttraumatischer Reflex, als &lt;valeur post-traumatique&gt;. Und weil die Welt so obskur</w:t>
        <w:br/>
        <w:t>ist, und die Menschen sich irrational verhalten, verzeichnet das Thema der Transparenz</w:t>
        <w:br/>
        <w:t>einen derartigen Erfolg.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kann man in solch einer Gesellschaft leben? Wie kann man sich eine Identität</w:t>
        <w:br/>
        <w:t>konstruieren? Wie könnte der Widerstand gegen eine Gesellschaft aussehen, in der alle</w:t>
        <w:br/>
        <w:t>jeden permanent überwachen? Im Gegenteil, Widerstand zu leisten scheint aussicht</w:t>
        <w:t>-</w:t>
        <w:br/>
        <w:t>slos, da ja heutzutage ein großer Teil der Bevölkerung die Transparenz sozusagen als</w:t>
        <w:br/>
        <w:t>Lebensweise fordert.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Jean-Jacques Rousseau, Vater allen Kampfes gegen die künstliche</w:t>
        <w:br/>
        <w:t>Verfremdung der Gesellschaft und der Unterdrückung der Bürger, war es auch, der davon</w:t>
        <w:br/>
        <w:t xml:space="preserve">träumte, die Transparenz als eine Tugend zu etablieren. In seinen </w:t>
      </w:r>
      <w:r>
        <w:rPr>
          <w:rStyle w:val="CharStyle41"/>
        </w:rPr>
        <w:t>Konfessionen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wendet</w:t>
        <w:br/>
        <w:t>er denn auch dieses Vorhaben auf sich selbst an, indem er verspricht, alles zu sagen, die</w:t>
        <w:br/>
        <w:t>Schleier zu lüften, und somit zum &lt;gläsernen Menschen) zu werden 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Es entstehen aber - glücklicherweise vielleicht - immer neue Arten des Versteckens;</w:t>
        <w:br/>
        <w:t>neue Taktiken der Verheimlichung tauchen auf, um der übergreifenden panoptischen</w:t>
        <w:br/>
        <w:t>Diktatur etwas entgegen zu setzen.</w:t>
      </w:r>
      <w:r>
        <w:rPr>
          <w:lang w:val="de-DE" w:eastAsia="de-DE" w:bidi="de-DE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Bis jetzt, so lässt sich feststellen, funktioniert die</w:t>
        <w:br/>
        <w:t>transparente Kommunikation nur vollends im Rahmen einer liberalen, stark individu</w:t>
        <w:t>-</w:t>
        <w:br/>
        <w:t>alistischen Gesellschaft. Die Medien spielen in diesem Kontext eine zwiespältige Rolle:</w:t>
        <w:br/>
        <w:t>Einerseits als Überträger freier Informationen, andererseits beschränkt durch ihre Unter</w:t>
        <w:t>-</w:t>
        <w:br/>
        <w:t>werfung unter politische und finanzielle Interessen. Wo zu viel privates Kapital involviert</w:t>
        <w:br/>
        <w:t>ist, wird es schwierig, wenn nicht gar unmöglich, das Ideal rationaler Information, frei</w:t>
        <w:br/>
        <w:t>und ungezwungen, zu realisieren. Diese Schwierigkeit wächst, wenn die Information</w:t>
        <w:br/>
        <w:t>selbst zur Ware wird. Die Zahl der &lt;Informationsdelikte&gt; ist steigend, von der Piraterie bis</w:t>
        <w:br/>
        <w:t>hin zur Markenfälschung einschließlich der Spionage. Daran zeigt sich., dass im globalen</w:t>
        <w:br/>
        <w:t>&lt;dream village&gt; viele Piraten und einige Großeigentümer leben. Der sozialistische Aspekt</w:t>
        <w:br/>
        <w:t>der Utopie einer transparenten Gesellschaft kann nur verwirklicht werden, nachdem das</w:t>
        <w:br/>
        <w:t>längst überholte System des geistigen Eigentums abgeschafft wurde.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Französischen von Heiko Hansen</w:t>
      </w:r>
      <w:r>
        <w:br w:type="page"/>
      </w:r>
    </w:p>
    <w:p>
      <w:pPr>
        <w:pStyle w:val="Style16"/>
        <w:numPr>
          <w:ilvl w:val="0"/>
          <w:numId w:val="39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Diese Utopie wird in dem Projekt von Marko Peljhan offensichtlich. </w:t>
      </w:r>
      <w:r>
        <w:rPr>
          <w:rStyle w:val="CharStyle58"/>
          <w:lang w:val="de-DE" w:eastAsia="de-DE" w:bidi="de-DE"/>
        </w:rPr>
        <w:t>Transparent World LADSAT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ein</w:t>
        <w:br/>
        <w:t>Nanosatellit für die Erfassung fotografischer Landdaten, die durch die russische NGO «Transparent</w:t>
        <w:br/>
        <w:t>World» für alle zur Verfügung gestellt werden. Die l-TASC (Interpolar Trans-National Art Science Constel</w:t>
        <w:br/>
        <w:t>lation) ist in der Tat die Umsetzung von Peljhans Utopie - in der Konvergenz der digitalen Formate als</w:t>
        <w:br/>
        <w:t>auch in der gemeinsamen Nutzung von Umweltdaten für das Gemeinwohl und ohne einschränkende</w:t>
        <w:br/>
        <w:t>Bedingungen.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fldChar w:fldCharType="begin"/>
      </w:r>
      <w:r>
        <w:rPr>
          <w:color w:val="000000"/>
        </w:rPr>
        <w:instrText> HYPERLINK "http://transparentworld.ru"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http://transparentworld.ru</w:t>
      </w:r>
      <w:r>
        <w:fldChar w:fldCharType="end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fldChar w:fldCharType="begin"/>
      </w:r>
      <w:r>
        <w:rPr>
          <w:color w:val="000000"/>
        </w:rPr>
        <w:instrText> HYPERLINK "http://www.i-tasc.org"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http://www.i-tasc.org</w:t>
      </w:r>
      <w:r>
        <w:fldChar w:fldCharType="end"/>
      </w:r>
    </w:p>
    <w:p>
      <w:pPr>
        <w:pStyle w:val="Style16"/>
        <w:numPr>
          <w:ilvl w:val="0"/>
          <w:numId w:val="39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8"/>
          <w:lang w:val="de-DE" w:eastAsia="de-DE" w:bidi="de-DE"/>
        </w:rPr>
        <w:t>Notes from Underground,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Fyodor Dostoyevsky, Signet Classics (2004)</w:t>
      </w:r>
    </w:p>
    <w:p>
      <w:pPr>
        <w:pStyle w:val="Style16"/>
        <w:numPr>
          <w:ilvl w:val="0"/>
          <w:numId w:val="39"/>
        </w:numPr>
        <w:tabs>
          <w:tab w:leader="none" w:pos="340" w:val="left"/>
          <w:tab w:leader="none" w:pos="4195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8"/>
          <w:lang w:val="de-DE" w:eastAsia="de-DE" w:bidi="de-DE"/>
        </w:rPr>
        <w:t xml:space="preserve">Le Palais de </w:t>
      </w:r>
      <w:r>
        <w:rPr>
          <w:rStyle w:val="CharStyle58"/>
          <w:lang w:val="fr-FR" w:eastAsia="fr-FR" w:bidi="fr-FR"/>
        </w:rPr>
        <w:t>Cristal,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Peter</w:t>
        <w:tab/>
        <w:t xml:space="preserve">Sloterdijk, Maren Seil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Editeurs </w:t>
      </w:r>
      <w:r>
        <w:rPr>
          <w:lang w:val="de-DE" w:eastAsia="de-DE" w:bidi="de-DE"/>
          <w:w w:val="100"/>
          <w:spacing w:val="0"/>
          <w:color w:val="000000"/>
          <w:position w:val="0"/>
        </w:rPr>
        <w:t>(2006)</w:t>
      </w:r>
    </w:p>
    <w:p>
      <w:pPr>
        <w:pStyle w:val="Style16"/>
        <w:numPr>
          <w:ilvl w:val="0"/>
          <w:numId w:val="39"/>
        </w:numPr>
        <w:tabs>
          <w:tab w:leader="none" w:pos="340" w:val="left"/>
          <w:tab w:leader="none" w:pos="664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Hassan Kahn untersucht</w:t>
        <w:tab/>
        <w:t xml:space="preserve">diese Situation in der Arbeit </w:t>
      </w:r>
      <w:r>
        <w:rPr>
          <w:rStyle w:val="CharStyle58"/>
          <w:lang w:val="de-DE" w:eastAsia="de-DE" w:bidi="de-DE"/>
        </w:rPr>
        <w:t>The Hidden Location,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 der urbane Systeme das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Individuum in seinen Emotionen und Stimmungen beeinflussen.</w:t>
      </w:r>
    </w:p>
    <w:p>
      <w:pPr>
        <w:pStyle w:val="Style16"/>
        <w:numPr>
          <w:ilvl w:val="0"/>
          <w:numId w:val="39"/>
        </w:numPr>
        <w:tabs>
          <w:tab w:leader="none" w:pos="340" w:val="left"/>
          <w:tab w:leader="none" w:pos="664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 Situation wird von</w:t>
        <w:tab/>
        <w:t xml:space="preserve">der Künstlergruppe Bureau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d'études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in ihrem Projekt </w:t>
      </w:r>
      <w:r>
        <w:rPr>
          <w:rStyle w:val="CharStyle58"/>
          <w:lang w:val="de-DE" w:eastAsia="de-DE" w:bidi="de-DE"/>
        </w:rPr>
        <w:t>End of Secrecy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enthüllt.</w:t>
      </w:r>
    </w:p>
    <w:p>
      <w:pPr>
        <w:pStyle w:val="Style16"/>
        <w:numPr>
          <w:ilvl w:val="0"/>
          <w:numId w:val="39"/>
        </w:numPr>
        <w:tabs>
          <w:tab w:leader="none" w:pos="340" w:val="left"/>
          <w:tab w:leader="none" w:pos="6642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Dieser Gedanke wird in</w:t>
        <w:tab/>
        <w:t xml:space="preserve">Matt O'Dells Arbeit </w:t>
      </w:r>
      <w:r>
        <w:rPr>
          <w:rStyle w:val="CharStyle58"/>
          <w:lang w:val="de-DE" w:eastAsia="de-DE" w:bidi="de-DE"/>
        </w:rPr>
        <w:t>New Worship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mit dem Heraufbeschwören von Individuen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Gruppen, die versuchen, ihr eigenes Glaubenssystem zu erfinden, auf die Spitze getrieben.</w:t>
      </w:r>
    </w:p>
    <w:p>
      <w:pPr>
        <w:pStyle w:val="Style16"/>
        <w:numPr>
          <w:ilvl w:val="0"/>
          <w:numId w:val="39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verfügbare Auswahl ist oft aber leider nicht sehr groß. So hat man, wenn man in der Online-Com</w:t>
        <w:br/>
        <w:t>munity &lt;Facebook&gt; sein politisches Profil definiert, nur fünf verschiedene Optionen, die dem Leben des</w:t>
        <w:br/>
        <w:t>durchschnittlichen Nordamerikaners entsprechen: &lt;conservative&gt;, &lt;liberal&gt;, &lt;democratic&gt;, &lt;libertarian&gt;</w:t>
        <w:br/>
        <w:t xml:space="preserve">oder ein schüchternes &lt;other&gt;. Eine Alternative hierzu ist </w:t>
      </w:r>
      <w:r>
        <w:fldChar w:fldCharType="begin"/>
      </w:r>
      <w:r>
        <w:rPr>
          <w:color w:val="000000"/>
        </w:rPr>
        <w:instrText> HYPERLINK "http://myownspace.fr"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http://myownspace.fr</w:t>
      </w:r>
      <w:r>
        <w:fldChar w:fldCharType="end"/>
      </w:r>
    </w:p>
    <w:p>
      <w:pPr>
        <w:pStyle w:val="Style16"/>
        <w:numPr>
          <w:ilvl w:val="0"/>
          <w:numId w:val="39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8"/>
          <w:lang w:val="fr-FR" w:eastAsia="fr-FR" w:bidi="fr-FR"/>
        </w:rPr>
        <w:t>Les Confessions,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Jean-Jacques Rousseau, Folio </w:t>
      </w:r>
      <w:r>
        <w:rPr>
          <w:lang w:val="fr-FR" w:eastAsia="fr-FR" w:bidi="fr-FR"/>
          <w:w w:val="100"/>
          <w:spacing w:val="0"/>
          <w:color w:val="000000"/>
          <w:position w:val="0"/>
        </w:rPr>
        <w:t>Gallimard</w:t>
      </w:r>
    </w:p>
    <w:p>
      <w:pPr>
        <w:pStyle w:val="Style16"/>
        <w:numPr>
          <w:ilvl w:val="0"/>
          <w:numId w:val="39"/>
        </w:numPr>
        <w:tabs>
          <w:tab w:leader="none" w:pos="3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  <w:sectPr>
          <w:footerReference w:type="even" r:id="rId209"/>
          <w:footerReference w:type="default" r:id="rId210"/>
          <w:footerReference w:type="first" r:id="rId211"/>
          <w:pgSz w:w="8246" w:h="13220"/>
          <w:pgMar w:top="1242" w:left="760" w:right="717" w:bottom="1398" w:header="0" w:footer="3" w:gutter="0"/>
          <w:rtlGutter w:val="0"/>
          <w:cols w:space="720"/>
          <w:pgNumType w:start="218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Und so auch den zeitgenössischen virtuellen Nationalismen, die sich von jeglichen Gelegenheiten für</w:t>
        <w:br/>
        <w:t xml:space="preserve">Transparenz lossagen: Mit YKONs ironischem </w:t>
      </w:r>
      <w:r>
        <w:rPr>
          <w:rStyle w:val="CharStyle58"/>
          <w:lang w:val="fr-FR" w:eastAsia="fr-FR" w:bidi="fr-FR"/>
        </w:rPr>
        <w:t xml:space="preserve">Micronations </w:t>
      </w:r>
      <w:r>
        <w:rPr>
          <w:rStyle w:val="CharStyle58"/>
          <w:lang w:val="de-DE" w:eastAsia="de-DE" w:bidi="de-DE"/>
        </w:rPr>
        <w:t>Surnmit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und auch Julieta Arandas </w:t>
      </w:r>
      <w:r>
        <w:rPr>
          <w:rStyle w:val="CharStyle58"/>
          <w:lang w:val="de-DE" w:eastAsia="de-DE" w:bidi="de-DE"/>
        </w:rPr>
        <w:t>Standing</w:t>
        <w:br/>
        <w:t>Room,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einer Soundskulptur, die gleichzeitig alle Hymnen der 191 Mitgliedsstaaten der UN abspielt.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380"/>
      </w:pPr>
      <w:bookmarkStart w:id="55" w:name="bookmark55"/>
      <w:r>
        <w:rPr>
          <w:sz w:val="24"/>
          <w:szCs w:val="24"/>
          <w:w w:val="100"/>
          <w:spacing w:val="0"/>
          <w:color w:val="000000"/>
          <w:position w:val="0"/>
        </w:rPr>
        <w:t>A Transparent World</w:t>
      </w:r>
      <w:bookmarkEnd w:id="55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577" w:line="160" w:lineRule="exact"/>
        <w:ind w:left="0" w:right="0" w:firstLine="380"/>
      </w:pPr>
      <w:r>
        <w:rPr>
          <w:w w:val="100"/>
          <w:spacing w:val="0"/>
          <w:color w:val="000000"/>
          <w:position w:val="0"/>
        </w:rPr>
        <w:t>Ewen Chardronnef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rStyle w:val="CharStyle57"/>
        </w:rPr>
        <w:t xml:space="preserve">Today, the narrative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that props up the thesis of the Internet as utopian ideology- as a</w:t>
        <w:br/>
        <w:t>form of contemporary utopia - is a fantasy shared by both socialists and liberals alike. The</w:t>
        <w:br/>
        <w:t>story includes the creation of a huge public space, in which we would all be transparent to</w:t>
        <w:br/>
        <w:t>each other, a space that would abolish mutual violence, a world that - in its ideal - would</w:t>
        <w:br/>
        <w:t>be open to the sharing of knowledge in a transparent manner and for the good all.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Throughout recent history, utopias have been obsessed with the idea of transparency:</w:t>
        <w:br/>
        <w:t xml:space="preserve">as observed by Dostoyevsky when he writes of the &lt;crystal palace&gt; in </w:t>
      </w:r>
      <w:r>
        <w:rPr>
          <w:rStyle w:val="CharStyle41"/>
          <w:lang w:val="en-US" w:eastAsia="en-US" w:bidi="en-US"/>
        </w:rPr>
        <w:t>Notes from Under</w:t>
        <w:t>-</w:t>
        <w:br/>
        <w:t>ground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1864.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To refuse the crystal palace is for Dostoyevsky an expression of radical</w:t>
        <w:br/>
        <w:t>distrust towards utopias and an affirmation of the necessity to commit oneself to warding</w:t>
        <w:br/>
        <w:t>off the effects of the crystal city on the imagination of the modern man, an attack on a «so</w:t>
        <w:t>-</w:t>
        <w:br/>
        <w:t>cial form that manufactures emptiness from freedom.» The famous crystal palace quoted</w:t>
        <w:br/>
        <w:t>by Dostoevsky is of course the Crystal Palace built in London in 1862 on the occasion of</w:t>
        <w:br/>
        <w:t>the World Fair. For Peter Sloterdijk, Dostoevsky is the first to have understood and felt this</w:t>
        <w:br/>
        <w:t>monument as an anticipation of the malls, domes, super-domes and other temples of our</w:t>
        <w:br/>
        <w:t>market economy that practice the «Stripping bare of it’s inhabitants psyche».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widespread staging of transparency (on humans, objects, structures, animals</w:t>
        <w:br/>
        <w:t>etc.) is indeed a major contemporary ideology. In computing, just as the mainframe of</w:t>
        <w:br/>
        <w:t>the 1970’s cedes its place to the personal computer in the 1980’s and 90’s, the new revolu</w:t>
        <w:t>-</w:t>
        <w:br/>
        <w:t>tion has arrived; ambient computing. In thirty years, we went from a computer shared by</w:t>
        <w:br/>
        <w:t>many people to thousands of small computers per person. Here, the transparent society</w:t>
        <w:br/>
        <w:t>is characterised by creating an unusual relationship between the visible and invisible.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Thus, technology tends to become invisible, embedded in everyday objects and in the</w:t>
        <w:br/>
        <w:t>urban fabric, causing (at the same time) permanent visibility. Microcontrollers and sen</w:t>
        <w:t>-</w:t>
        <w:br/>
        <w:t>sors invade clothing, furniture, apartments, buildings and the city as a whole and each</w:t>
        <w:br/>
        <w:t>one of us is likely to be observed, followed, and located. This visibility extends also into</w:t>
        <w:br/>
        <w:t>the past, thanks to the countless databases archiving traces of ourselves using invisible</w:t>
        <w:br/>
        <w:t>technologies that can collect and report. With this permanent memory of the past, it</w:t>
        <w:br/>
        <w:t>becomes possible to identify patterns, identify recurring structures: in a word to predict</w:t>
        <w:br/>
        <w:t>the future.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Pushed to its extreme, the transparent society would lead to the perfect economy</w:t>
        <w:br/>
        <w:t>since the behavior of each economic agent is traced so perfectly that prices could adapt</w:t>
        <w:br/>
        <w:t>in real time. The introduction of advertising and communication into the sphere of com</w:t>
        <w:t>-</w:t>
        <w:br/>
        <w:t>merce profoundly transforms human activities: spontaneity, (cost) free, generosity and</w:t>
        <w:br/>
        <w:t>altruism are replaced by more calculating tactics underlined by &lt;career moves&gt; or market</w:t>
        <w:t>-</w:t>
        <w:br w:type="page"/>
        <w:t>ing strategies. The conquest of hearts and minds is accompanied by the conquest of the</w:t>
        <w:br/>
        <w:t>market share, and it’s all made a little easier, since the industrial consortiums produce</w:t>
        <w:br/>
        <w:t>the media itself. The society of the spectacle masks the violence of our social relationships</w:t>
        <w:br/>
        <w:t>whilst alienating human action. The obliteration of the distinction between fantasy and</w:t>
        <w:br/>
        <w:t>reality abolishes any guides that could be used to construct reality with any certainty.</w:t>
        <w:br/>
        <w:t>Confusion between knowledge and information is deliberately maintained and renders</w:t>
        <w:br/>
        <w:t>uncertain the organisation of knowledge. Concepts drown under hazardous metaphors.</w:t>
        <w:br/>
        <w:t>Ultimately, this &lt;perfect&gt; society drives us to a psychological limit where the abundance of</w:t>
        <w:br/>
        <w:t>information available would take precedence over intuition and introspection. It inevita</w:t>
        <w:t>-</w:t>
        <w:br/>
        <w:t>bly leads to a democratic absolutism in the form of permanent control by all over all.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 the same time, there is an obsession with explaining the dark side of humanity: a</w:t>
        <w:br/>
        <w:t>refusal of secrecy, the need for transparency, a determination to reveal the unsaid rules, to</w:t>
        <w:br/>
        <w:t>detect the hidden. In today’s climate of control, blind spots and no-go zones are multiply</w:t>
        <w:t>-</w:t>
        <w:br/>
        <w:t>ing just as others are dazzled by overexposure. Prisoners are no longer hidden behind the</w:t>
        <w:br/>
        <w:t>walls of prisons but become visible in the city wearing their electronic bracelets. At the</w:t>
        <w:br/>
        <w:t>same time new types of mobile and invisible prisons (illegal and secret) withdraw those</w:t>
        <w:br/>
        <w:t>suspected of terrorism from the visible space. Biomedical laboratories practice sometimes</w:t>
        <w:br/>
        <w:t>dangerous and secret experiments in vitro, just next door without us knowing, whilst on</w:t>
        <w:br/>
        <w:t>the other hand, in vivo, scale one to one experiments are conducted in (transparency).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The ideological vacuum of pure communication fragments society into countless autono</w:t>
        <w:t>-</w:t>
        <w:br/>
        <w:t>mous individuals, rational, and interactive, yet all office conspirologists.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utopia of</w:t>
        <w:br/>
        <w:t>communication keeps alive an illusion of being able to understand the hidden strategies,</w:t>
        <w:br/>
        <w:t>but this appears in the end as symptomatic of a &lt;valeur post-traumatique&gt;, a &lt;post-trauma</w:t>
        <w:br/>
        <w:t>value). And it is precisely because the world is arcane and because people behave irration</w:t>
        <w:t>-</w:t>
        <w:br/>
        <w:t>ally that the theme of transparency has experienced success.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 can we live in such a society? How can one build an identity? What forms of</w:t>
        <w:br/>
        <w:t>resistance could counter the Permanent Observer of Everyone by Everyone? Today, resist</w:t>
        <w:t>-</w:t>
        <w:br/>
        <w:t>ance seems pointless and a large portion of the population, on the contrary, chooses to</w:t>
        <w:br/>
        <w:t>claim transparency as an established way of life.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Jean-Jacques Rousseau, the father of all</w:t>
        <w:br/>
        <w:t>modern struggles against the artificialisation of society and the oppression of the citizen,</w:t>
        <w:br/>
        <w:t xml:space="preserve">dreamed of establishing transparency as a virtue. In the </w:t>
      </w:r>
      <w:r>
        <w:rPr>
          <w:rStyle w:val="CharStyle41"/>
          <w:lang w:val="en-US" w:eastAsia="en-US" w:bidi="en-US"/>
        </w:rPr>
        <w:t>Confessions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the method he ap</w:t>
        <w:t>-</w:t>
        <w:br/>
        <w:t>plied was to promise to tell the truth, to unmask himself, to become transparent.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Fortunately perhaps, new ways of hiding appear, new tactics of concealment emerge</w:t>
        <w:br/>
        <w:t>to counterbalance the dictatorship of widespread panoptican!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But for the moment, it</w:t>
        <w:br/>
        <w:t>must be said that communications transparency can only fully function in the context</w:t>
        <w:br/>
        <w:t>of a highly individualistic, liberal society. The media play an ambiguous role: both acting</w:t>
        <w:br/>
        <w:t>as transparent vectors of free information, and contributing - by subjecting themselves</w:t>
        <w:br/>
        <w:t>to constraints - to economic and political interests. Where too many private interests are</w:t>
        <w:br/>
        <w:t>at stake, it becomes difficult, if not impossible, to realize the ideal of a rational, free, un</w:t>
        <w:t>-</w:t>
        <w:br w:type="page"/>
        <w:t>biased information. The problem simply grows when information itself becomes a com</w:t>
        <w:t>-</w:t>
        <w:br/>
        <w:t>modity. From copying software to counterfeiting brands, through to industrial spying,</w:t>
        <w:br/>
        <w:t>informational crimes) are on the rise, showing us that, global it may be, but the dream</w:t>
        <w:br/>
        <w:t>village has grown up with many pirates and few tycoons. Ultimately, the socialist) side</w:t>
        <w:br/>
        <w:t>of the transparent utopia could only truly emerge after the complete abandonment of the</w:t>
        <w:br/>
        <w:t>feudal system controlled by Intellectual Property &lt;ancient regimes).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515" w:line="12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Translated from French by Helen Evans</w:t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 xml:space="preserve">This utopia is apparent in the project of Marko Peljhan, </w:t>
      </w:r>
      <w:r>
        <w:rPr>
          <w:rStyle w:val="CharStyle58"/>
        </w:rPr>
        <w:t>Transparent World LADSAT,</w:t>
      </w:r>
      <w:r>
        <w:rPr>
          <w:w w:val="100"/>
          <w:spacing w:val="0"/>
          <w:color w:val="000000"/>
          <w:position w:val="0"/>
        </w:rPr>
        <w:t xml:space="preserve"> a nano-satellite to</w:t>
        <w:br/>
        <w:t>collect terrestrial image data, which will be made available to all by the Russian NGO «Transparent</w:t>
        <w:br/>
        <w:t>World». The ITASC (Interpolar Trans-National Art Science Constellation) positions his utopia at the con</w:t>
        <w:br/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vergence </w:t>
      </w:r>
      <w:r>
        <w:rPr>
          <w:w w:val="100"/>
          <w:spacing w:val="0"/>
          <w:color w:val="000000"/>
          <w:position w:val="0"/>
        </w:rPr>
        <w:t>of digital formats and the sharing of terrestrial environmental data, without restrictive conditions</w:t>
        <w:br/>
        <w:t>and for the common good.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fldChar w:fldCharType="begin"/>
      </w:r>
      <w:r>
        <w:rPr>
          <w:color w:val="000000"/>
        </w:rPr>
        <w:instrText> HYPERLINK "http://transparentworld.ru"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http://transparentworld.ru</w:t>
      </w:r>
      <w:r>
        <w:fldChar w:fldCharType="end"/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firstLine="0"/>
      </w:pPr>
      <w:r>
        <w:fldChar w:fldCharType="begin"/>
      </w:r>
      <w:r>
        <w:rPr>
          <w:color w:val="000000"/>
        </w:rPr>
        <w:instrText> HYPERLINK "http://www.i-tasc.org"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http://www.i-tasc.org</w:t>
      </w:r>
      <w:r>
        <w:fldChar w:fldCharType="end"/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8"/>
        </w:rPr>
        <w:t>Notes from Underground,</w:t>
      </w:r>
      <w:r>
        <w:rPr>
          <w:w w:val="100"/>
          <w:spacing w:val="0"/>
          <w:color w:val="000000"/>
          <w:position w:val="0"/>
        </w:rPr>
        <w:t xml:space="preserve"> Fyodor Dostoyevsky, Signet Classics (2004)</w:t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8"/>
          <w:lang w:val="fr-FR" w:eastAsia="fr-FR" w:bidi="fr-FR"/>
        </w:rPr>
        <w:t xml:space="preserve">Le </w:t>
      </w:r>
      <w:r>
        <w:rPr>
          <w:rStyle w:val="CharStyle58"/>
        </w:rPr>
        <w:t xml:space="preserve">Palais </w:t>
      </w:r>
      <w:r>
        <w:rPr>
          <w:rStyle w:val="CharStyle58"/>
          <w:lang w:val="fr-FR" w:eastAsia="fr-FR" w:bidi="fr-FR"/>
        </w:rPr>
        <w:t>de Cristal,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 xml:space="preserve">Peter Sloterdijk, Maren Sell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Editeurs </w:t>
      </w:r>
      <w:r>
        <w:rPr>
          <w:w w:val="100"/>
          <w:spacing w:val="0"/>
          <w:color w:val="000000"/>
          <w:position w:val="0"/>
        </w:rPr>
        <w:t>(2006)</w:t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Hassan </w:t>
      </w:r>
      <w:r>
        <w:rPr>
          <w:w w:val="100"/>
          <w:spacing w:val="0"/>
          <w:color w:val="000000"/>
          <w:position w:val="0"/>
        </w:rPr>
        <w:t xml:space="preserve">Kahn explores this situation in </w:t>
      </w:r>
      <w:r>
        <w:rPr>
          <w:rStyle w:val="CharStyle58"/>
        </w:rPr>
        <w:t>The Hidden Location,</w:t>
      </w:r>
      <w:r>
        <w:rPr>
          <w:w w:val="100"/>
          <w:spacing w:val="0"/>
          <w:color w:val="000000"/>
          <w:position w:val="0"/>
        </w:rPr>
        <w:t xml:space="preserve"> when urban systems affect the individual</w:t>
        <w:br/>
        <w:t>emotionally and affectively.</w:t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This situation is revealed by Bureau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d'études </w:t>
      </w:r>
      <w:r>
        <w:rPr>
          <w:w w:val="100"/>
          <w:spacing w:val="0"/>
          <w:color w:val="000000"/>
          <w:position w:val="0"/>
        </w:rPr>
        <w:t xml:space="preserve">in their project </w:t>
      </w:r>
      <w:r>
        <w:rPr>
          <w:rStyle w:val="CharStyle58"/>
        </w:rPr>
        <w:t>End of Secrecy.</w:t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 xml:space="preserve">That's what Matt O'Dell's New </w:t>
      </w:r>
      <w:r>
        <w:rPr>
          <w:rStyle w:val="CharStyle58"/>
        </w:rPr>
        <w:t>Worship</w:t>
      </w:r>
      <w:r>
        <w:rPr>
          <w:w w:val="100"/>
          <w:spacing w:val="0"/>
          <w:color w:val="000000"/>
          <w:position w:val="0"/>
        </w:rPr>
        <w:t xml:space="preserve"> points by the evocation of individuals and groups who attempt</w:t>
        <w:br/>
        <w:t>to forge their own net-belief systems.</w:t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</w:pPr>
      <w:r>
        <w:rPr>
          <w:w w:val="100"/>
          <w:spacing w:val="0"/>
          <w:color w:val="000000"/>
          <w:position w:val="0"/>
        </w:rPr>
        <w:t>The choices available are often not so open, for example, when assigning a political profile to a (Face-</w:t>
        <w:br/>
        <w:t>book) identity, the limits are bound by the politics of mainstream America: five possible choices (conser</w:t>
        <w:t>-</w:t>
        <w:br/>
        <w:t>vative), (liberal), (democrat), (libertarian) or a meager (other). Looking for an alternative?</w:t>
        <w:br/>
      </w:r>
      <w:r>
        <w:fldChar w:fldCharType="begin"/>
      </w:r>
      <w:r>
        <w:rPr>
          <w:color w:val="000000"/>
        </w:rPr>
        <w:instrText> HYPERLINK "http://myownspace.fr"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http://myownspace.fr</w:t>
      </w:r>
      <w:r>
        <w:fldChar w:fldCharType="end"/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58"/>
          <w:lang w:val="fr-FR" w:eastAsia="fr-FR" w:bidi="fr-FR"/>
        </w:rPr>
        <w:t xml:space="preserve">Les </w:t>
      </w:r>
      <w:r>
        <w:rPr>
          <w:rStyle w:val="CharStyle58"/>
        </w:rPr>
        <w:t>Confessions,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Jean-Jacques </w:t>
      </w:r>
      <w:r>
        <w:rPr>
          <w:w w:val="100"/>
          <w:spacing w:val="0"/>
          <w:color w:val="000000"/>
          <w:position w:val="0"/>
        </w:rPr>
        <w:t xml:space="preserve">Rousseau, Folio </w:t>
      </w:r>
      <w:r>
        <w:rPr>
          <w:lang w:val="fr-FR" w:eastAsia="fr-FR" w:bidi="fr-FR"/>
          <w:w w:val="100"/>
          <w:spacing w:val="0"/>
          <w:color w:val="000000"/>
          <w:position w:val="0"/>
        </w:rPr>
        <w:t>Gallimard</w:t>
      </w:r>
    </w:p>
    <w:p>
      <w:pPr>
        <w:pStyle w:val="Style16"/>
        <w:numPr>
          <w:ilvl w:val="0"/>
          <w:numId w:val="41"/>
        </w:numPr>
        <w:tabs>
          <w:tab w:leader="none" w:pos="3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80" w:right="0" w:hanging="380"/>
        <w:sectPr>
          <w:pgSz w:w="8246" w:h="13220"/>
          <w:pgMar w:top="1222" w:left="687" w:right="767" w:bottom="1350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And so of the contemporary (virtualisrm of nationalisms that breaks anyway any opportunities for trans</w:t>
        <w:br/>
        <w:t xml:space="preserve">parency : with YKON ironic </w:t>
      </w:r>
      <w:r>
        <w:rPr>
          <w:rStyle w:val="CharStyle58"/>
        </w:rPr>
        <w:t>micronations summit</w:t>
      </w:r>
      <w:r>
        <w:rPr>
          <w:w w:val="100"/>
          <w:spacing w:val="0"/>
          <w:color w:val="000000"/>
          <w:position w:val="0"/>
        </w:rPr>
        <w:t xml:space="preserve"> and also Julieta Aranda's </w:t>
      </w:r>
      <w:r>
        <w:rPr>
          <w:rStyle w:val="CharStyle58"/>
        </w:rPr>
        <w:t>Standing Room</w:t>
      </w:r>
      <w:r>
        <w:rPr>
          <w:w w:val="100"/>
          <w:spacing w:val="0"/>
          <w:color w:val="000000"/>
          <w:position w:val="0"/>
        </w:rPr>
        <w:t xml:space="preserve"> sound</w:t>
        <w:br/>
        <w:t>sculpture that play together the national hymns of the 191 nations of UN.</w:t>
      </w:r>
    </w:p>
    <w:p>
      <w:pPr>
        <w:widowControl w:val="0"/>
        <w:spacing w:line="520" w:lineRule="exact"/>
      </w:pPr>
      <w:r>
        <w:pict>
          <v:shape id="_x0000_s1239" type="#_x0000_t202" style="position:absolute;margin-left:5.e-002pt;margin-top:0.1pt;width:16.3pt;height:9.9pt;z-index:25165781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225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footerReference w:type="even" r:id="rId212"/>
          <w:footerReference w:type="default" r:id="rId213"/>
          <w:pgSz w:w="8246" w:h="13220"/>
          <w:pgMar w:top="12587" w:left="7166" w:right="753" w:bottom="414" w:header="0" w:footer="3" w:gutter="0"/>
          <w:rtlGutter w:val="0"/>
          <w:cols w:space="720"/>
          <w:pgNumType w:start="204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40" type="#_x0000_t75" style="position:absolute;margin-left:5.e-002pt;margin-top:0;width:336.5pt;height:226.55pt;z-index:-251658678;mso-wrap-distance-left:5.pt;mso-wrap-distance-right:5.pt;mso-position-horizontal-relative:margin" wrapcoords="0 0">
            <v:imagedata r:id="rId214" r:href="rId215"/>
            <w10:wrap anchorx="margin"/>
          </v:shape>
        </w:pict>
      </w:r>
      <w:r>
        <w:pict>
          <v:shape id="_x0000_s1241" type="#_x0000_t202" style="position:absolute;margin-left:264.95pt;margin-top:493.05pt;width:70.55pt;height:40.6pt;z-index:25165782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7"/>
                      <w:lang w:val="es-ES" w:eastAsia="es-ES" w:bidi="es-ES"/>
                    </w:rPr>
                    <w:t xml:space="preserve">llana </w:t>
                  </w:r>
                  <w:r>
                    <w:rPr>
                      <w:rStyle w:val="CharStyle17"/>
                      <w:lang w:val="fr-FR" w:eastAsia="fr-FR" w:bidi="fr-FR"/>
                    </w:rPr>
                    <w:t>Halperin</w:t>
                    <w:br/>
                  </w:r>
                  <w:r>
                    <w:rPr>
                      <w:rStyle w:val="CharStyle17"/>
                    </w:rPr>
                    <w:t>Towards Heilprin Land</w:t>
                    <w:br/>
                    <w:t>2007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4" w:lineRule="exact"/>
      </w:pPr>
    </w:p>
    <w:p>
      <w:pPr>
        <w:widowControl w:val="0"/>
        <w:rPr>
          <w:sz w:val="2"/>
          <w:szCs w:val="2"/>
        </w:rPr>
        <w:sectPr>
          <w:pgSz w:w="8246" w:h="13220"/>
          <w:pgMar w:top="1144" w:left="674" w:right="842" w:bottom="114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42" type="#_x0000_t75" style="position:absolute;margin-left:5.e-002pt;margin-top:0;width:336.95pt;height:227.3pt;z-index:-251658677;mso-wrap-distance-left:5.pt;mso-wrap-distance-right:5.pt;mso-position-horizontal-relative:margin" wrapcoords="0 0">
            <v:imagedata r:id="rId216" r:href="rId217"/>
            <w10:wrap anchorx="margin"/>
          </v:shape>
        </w:pict>
      </w:r>
      <w:r>
        <w:pict>
          <v:shape id="_x0000_s1243" type="#_x0000_t202" style="position:absolute;margin-left:268.3pt;margin-top:491.35pt;width:70.3pt;height:40.6pt;z-index:25165782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7"/>
                      <w:lang w:val="es-ES" w:eastAsia="es-ES" w:bidi="es-ES"/>
                    </w:rPr>
                    <w:t xml:space="preserve">llana </w:t>
                  </w:r>
                  <w:r>
                    <w:rPr>
                      <w:rStyle w:val="CharStyle17"/>
                      <w:lang w:val="fr-FR" w:eastAsia="fr-FR" w:bidi="fr-FR"/>
                    </w:rPr>
                    <w:t>Halperin</w:t>
                    <w:br/>
                  </w:r>
                  <w:r>
                    <w:rPr>
                      <w:rStyle w:val="CharStyle17"/>
                    </w:rPr>
                    <w:t>Towards Heilprin Land</w:t>
                    <w:br/>
                    <w:t>2007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pgSz w:w="8246" w:h="13220"/>
          <w:pgMar w:top="1154" w:left="832" w:right="640" w:bottom="1154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400"/>
      </w:pPr>
      <w:bookmarkStart w:id="56" w:name="bookmark56"/>
      <w:r>
        <w:rPr>
          <w:rStyle w:val="CharStyle34"/>
          <w:b/>
          <w:bCs/>
        </w:rPr>
        <w:t>Natur als eine Simulation</w:t>
      </w:r>
      <w:bookmarkEnd w:id="56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52" w:line="16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Igor Spanjol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rStyle w:val="CharStyle57"/>
          <w:lang w:val="de-DE" w:eastAsia="de-DE" w:bidi="de-DE"/>
        </w:rPr>
        <w:t>Ideen geordneter Systeme—</w:t>
      </w:r>
      <w:r>
        <w:rPr>
          <w:lang w:val="de-DE" w:eastAsia="de-DE" w:bidi="de-DE"/>
          <w:w w:val="100"/>
          <w:spacing w:val="0"/>
          <w:color w:val="000000"/>
          <w:position w:val="0"/>
        </w:rPr>
        <w:t>in der Biotechnologie, Wissenschaft, Gesellschaft, Natur</w:t>
        <w:br/>
        <w:t>und Kultur — sind ein wesentlicher Teil der Moderne. Systeme repräsentieren Mittel, um</w:t>
        <w:br/>
        <w:t>eine ausgewogene Welt zu errichten, die allen Menschen die Möglichkeit für ein gutes</w:t>
        <w:br/>
        <w:t>und sinnvolles Leben bietet. Aber sie können nicht ausschließlich mit der utopischen</w:t>
        <w:br/>
        <w:t>Idee einer harmonischen und rational geordneten Gesellschaft in Verbindung gebracht</w:t>
        <w:br/>
        <w:t>werden. Sie reflektieren auch die tiefen Widersprüche und Spannungen unserer Zeit.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Kunst ist eines dieser in sich zusammenhängenden sozialen Systeme, obwohl</w:t>
        <w:br/>
        <w:t>sie auf eine besondere, autonome Weise funktioniert. Künstler können einen Bezug zu</w:t>
        <w:br/>
        <w:t>den wesentlichen Themen der heutigen Welt herstellen, ohne notwendigerweise eine</w:t>
        <w:br/>
        <w:t>gesellschaftliche, politische oder anthropologische Analyse zu bemühen oder einen sub</w:t>
        <w:t>-</w:t>
        <w:br/>
        <w:t>jektiven Standpunkt zu verlassen. Provokative und überzeugende Künstler konstruieren</w:t>
        <w:br/>
        <w:t>ihre eigenen, oft strikt definierten, aber trotzdem recht individuellen Systeme, oder sie</w:t>
        <w:br/>
        <w:t>verwenden bereits existierende auf eine individuelle oder unübliche Weise. Sie tun dies</w:t>
        <w:br/>
        <w:t>mit einem guten Maß an historischem Bewusstsein, aber auch mit einer Hingabe an einen</w:t>
        <w:br/>
        <w:t>künstlerischen und technologischen Avantgardismus.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diesem Sinne ist eines der interessantesten Themen für zeitgenössische Medi</w:t>
        <w:t>-</w:t>
        <w:br/>
        <w:t>enkünstler die Überschneidung allgemeiner politischer Prozesse mit Entwicklungen der</w:t>
        <w:br/>
        <w:t>Medientechnologie in Bezug zu einem biopolitischen Komplex, wie ihn Foucault besch</w:t>
        <w:t>-</w:t>
        <w:br/>
        <w:t>reibt, oder beispielsweise auch Harun Farockis minutiöse Analyse visuell-technischer</w:t>
        <w:br/>
        <w:t>Systeme, die die modernen biopolitischen Ordnungen lenken.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Mit dem Konzept der Biopolitik hat Foucault bereits in den 1970er Jahren auf etwas</w:t>
        <w:br/>
        <w:t>hingewiesen, das heute auf gutem Weg ist offensichtlich zu werden: Leben und Leb</w:t>
        <w:t>-</w:t>
        <w:br/>
        <w:t>ewesen stehen im Zentrum politischer Kämpfe und neuer ökonomischer Strategien. Die</w:t>
        <w:br/>
        <w:t>Patentierung des menschlichen Genoms und die Entwicklung künstlicher Intelligenz,</w:t>
        <w:br/>
        <w:t>Biotechnologie und die Nutzbarmachung von Lebenskraft für die Arbeit zeichnen eine</w:t>
        <w:br/>
        <w:t>neue Kartographie der Biomacht. Diese Strategien stellen die Ausformungen des Lebens</w:t>
        <w:br/>
        <w:t>an sich in Frage. Dort, wo die Macht das Leben als den Gegenstand ihrer Ausübung er</w:t>
        <w:t>-</w:t>
        <w:br/>
        <w:t>greift, liegt es im Interesse Foucaults, zu bestimmen, wie das Leben Widerstand leistet;</w:t>
        <w:br/>
        <w:t>und wie Subjektivierungs- und Lebensformen entstehen, die sich der Kontrolle entz</w:t>
        <w:t>-</w:t>
        <w:br/>
        <w:t xml:space="preserve">iehen. Foucault interpretiert den </w:t>
      </w:r>
      <w:r>
        <w:rPr>
          <w:rStyle w:val="CharStyle41"/>
        </w:rPr>
        <w:t>Eintritt des Lebens in die Geschichte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konstruktiv, da</w:t>
        <w:br/>
        <w:t>dies die Möglichkeit bietet, eine neue Ontologie einzuführen, die mit dem Körper und</w:t>
        <w:br/>
        <w:t>seinen Potentialen beginnt. Der Eingriff des natürlichen in das politische Leben ist das</w:t>
        <w:br/>
        <w:t>entscheidende Ereignis der Moderne. Es kennzeichnet eine radikale Transformation der</w:t>
        <w:br/>
        <w:t>politischen und philosophischen Kategorien des klassischen Denkens.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Eine der Prämissen des Clusters </w:t>
      </w:r>
      <w:r>
        <w:rPr>
          <w:rStyle w:val="CharStyle41"/>
        </w:rPr>
        <w:t>Bio-organic Systems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[der transmediale 2008 Ausstel</w:t>
        <w:t>-</w:t>
        <w:br/>
        <w:t xml:space="preserve">lung </w:t>
      </w:r>
      <w:r>
        <w:rPr>
          <w:rStyle w:val="CharStyle41"/>
        </w:rPr>
        <w:t>CONSPIRE...]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ist - abgesehen von der weit gestreuten Bandbreite künstlerischer</w:t>
        <w:br/>
        <w:t>Ansätze - dass das Schlüsselelement der hier gezeigten künstlerischen Arbeiten ein Paral</w:t>
        <w:t>-</w:t>
        <w:br/>
        <w:t>lelismus unterschiedlicher Beispiele heterogener Erforschung in der Sphäre des Visuellen</w:t>
        <w:br/>
        <w:t>ist, angefangen von einer Kritik des Systems und der Technologie bis hin zu Themen der</w:t>
        <w:br/>
        <w:t>persönlichen Identität, der Verflechtung biologischer und politischer Territorien und</w:t>
        <w:br/>
        <w:t>Netzwerke und der (De)kodierung realer und virtueller Räume.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pict>
          <v:shape id="_x0000_s1244" type="#_x0000_t202" style="position:absolute;margin-left:177.pt;margin-top:86.4pt;width:163.9pt;height:122.15pt;z-index:-125829358;mso-wrap-distance-left:9.6pt;mso-wrap-distance-top:7.9pt;mso-wrap-distance-right:5.pt;mso-wrap-distance-bottom:0.25pt;mso-position-horizontal-relative:margin" wrapcoords="0 0 21476 0 21476 18053 21600 18652 21600 21600 2640 21600 2640 18652 0 18053 0 0" filled="f" stroked="f">
            <v:textbox style="mso-fit-shape-to-text:t" inset="0,0,0,0">
              <w:txbxContent>
                <w:p>
                  <w:pPr>
                    <w:framePr w:h="2443" w:hSpace="192" w:vSpace="5" w:wrap="around" w:vAnchor="text" w:hAnchor="margin" w:x="3541" w:y="1729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45" type="#_x0000_t75" style="width:164pt;height:122pt;">
                        <v:imagedata r:id="rId218" r:href="rId219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45" w:lineRule="exact"/>
                    <w:ind w:left="0" w:right="0" w:firstLine="0"/>
                  </w:pPr>
                  <w:r>
                    <w:rPr>
                      <w:rStyle w:val="CharStyle351"/>
                      <w:lang w:val="de-DE" w:eastAsia="de-DE" w:bidi="de-DE"/>
                    </w:rPr>
                    <w:t xml:space="preserve">Norimichi Hirakawa, </w:t>
                  </w:r>
                  <w:r>
                    <w:rPr>
                      <w:rStyle w:val="CharStyle351"/>
                    </w:rPr>
                    <w:t>A Plaything for the Great</w:t>
                    <w:br/>
                    <w:t>Observer at Rest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w w:val="100"/>
          <w:spacing w:val="0"/>
          <w:color w:val="000000"/>
          <w:position w:val="0"/>
        </w:rPr>
        <w:t>In ihren Videoinstallationen problematisieren Ursula Berlot, Kimsooja und Norim-</w:t>
        <w:br/>
        <w:t>ichi Hirakawa die grundlegende Idee der Kunsttradition: dass die Kunst eine Imitation</w:t>
        <w:br/>
        <w:t>der Natur sei. Diese Vorstellung bejaht, dass Kunst nicht nur die Produktion ästhetischer,</w:t>
        <w:br/>
        <w:t>sondern auch ontologischer, gnostischer und ethischer Bedeutung sei. Als eine Imitation</w:t>
        <w:br/>
        <w:t>der Natur ist Kunst also ihre eigene Simulation, das heißt, sie reproduziert und zeigt ihre</w:t>
        <w:br/>
        <w:t>grundlegende Struktur und die Prinzipien ihrer Funktionsweise. Während wir vor der</w:t>
        <w:br/>
        <w:t>Moderne lediglich die Naturphänomene</w:t>
        <w:br/>
        <w:t>an sich, ihre oberflächlichen Erscheinungs</w:t>
        <w:t>-</w:t>
        <w:br/>
        <w:t>formen und Folgen kannten, erlaubt uns</w:t>
        <w:br/>
        <w:t>der Einsatz wissenschaftlicher Analysen</w:t>
        <w:br/>
        <w:t>und künstlerischen Experimentierens nun</w:t>
        <w:br/>
        <w:t>zu erkennen, was tatsächlich hinter diesen</w:t>
        <w:br/>
        <w:t>Phänomenen steckt. Zeitgenössische Me</w:t>
        <w:t>-</w:t>
        <w:br/>
        <w:t>dienkünstler haben ein poetisches Mod</w:t>
        <w:t>-</w:t>
        <w:br/>
        <w:t>ell entwickelt, welches uns befähigt, die</w:t>
        <w:br/>
        <w:t>Auswirkungen eines natürlichen Phäno</w:t>
        <w:t>-</w:t>
        <w:br/>
        <w:t>mens experimentell zu reproduzieren. So</w:t>
        <w:br/>
        <w:t>ist zum Bespiel die zitternde Lichterschei</w:t>
        <w:t>-</w:t>
        <w:br/>
        <w:t xml:space="preserve">nung in Ursula Berlots </w:t>
      </w:r>
      <w:r>
        <w:rPr>
          <w:rStyle w:val="CharStyle41"/>
        </w:rPr>
        <w:t>Pulsation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Kom-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6" w:line="245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Position aus Realität und Simulation, Körperlichkeit und Technologie, die die Frage nach</w:t>
        <w:br/>
        <w:t>den Schwankungen von Erscheinen und Verschwinden, Anwesenheit und Abwesenheit</w:t>
        <w:br/>
        <w:t>stellt.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Vielleicht bedeutet die Behauptung, dass wir in einer Zeit der Simulation leben, nicht</w:t>
        <w:br/>
        <w:t>nur, dass wir den ursprünglichen Kontakt mit der Natur verloren haben und von kün</w:t>
        <w:t>-</w:t>
        <w:br/>
        <w:t>stlichen Umwelten umgeben sind. Kimsoojas Installation im Zusammenspiel mit dem</w:t>
        <w:br/>
        <w:t>Atemgeräusch der Künstlerin wendet die Dimension der Kunst als Modus des Erkennens</w:t>
        <w:br/>
        <w:t>an. Wieder geht es darum, dass Erkenntnis in ihrer inneren Struktur eng mit Simulation</w:t>
        <w:br/>
        <w:t>verbunden ist, und dass die Künstlerin die Natur simulieren kann, weil sie ihr verborgenes</w:t>
        <w:br/>
        <w:t>Wesen erkennt. Die Essenz, die in ihrem Klangstück zum Ausdruck kommt, ist daher</w:t>
        <w:br/>
        <w:t>nicht natürlich und kann ohne Schwierigkeiten verlagert werden.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6" w:line="24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Zeitgenössische künstlerische Methoden der Erkenntnis können bis zur Laborunter</w:t>
        <w:t>-</w:t>
        <w:br/>
        <w:t>suchung von Naturphänomenen reichen und den Prozess der sich dort entwickelt erk</w:t>
        <w:t>-</w:t>
        <w:br/>
        <w:t>lären.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können der Pulsschlag, das Atmen oder sogar das Kreisen der Sonne um die</w:t>
        <w:br/>
        <w:t>Erde, wie es in Norimichi Hirakawas Installation gezeigt wird, nicht länger zeitlos und</w:t>
        <w:br/>
        <w:t>allgemein sein, sondern zeigen sich vielmehr als interpretative und strukturelle Formen,</w:t>
        <w:br/>
        <w:t>historisch und ideologisch zugleich.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Veränderungen des kulturellen und ideologischen Diskurses schaffen nicht nur eine</w:t>
        <w:br/>
        <w:t>jeweils neue Interpretation der Natur, sondern verändern ihren eigen Gegenstand und</w:t>
        <w:br/>
        <w:t>definieren ihn neu. Timothy Morton führt an, dass der hauptsächliche Hemmschuh für</w:t>
        <w:br/>
        <w:t>ein Umweltbewusstsein das Bild der Natur selbst ist. Ökologisch motivierte Autoren</w:t>
        <w:br/>
        <w:t>schlagen eine neue Sicht auf die Welt vor; aber ihr Eifer, die Welt der Natur zu erhalten,</w:t>
        <w:br/>
        <w:t>führt sie weg von dem, was sie eigentlich verehren. Dieses Problem ist ein Symptom der</w:t>
        <w:br/>
        <w:t>ökologischen Katastrophe, in der wir leben. Morton stellt eine offensichtliches Paradox</w:t>
        <w:br/>
        <w:t>auf: um einen richtigen ökologischen Standpunkt zu vertreten, müssen wir die Idee der</w:t>
        <w:br/>
        <w:t>Natur ein für alle Mal aufgeben. In den Worten von Slavoj Zizek nimmt heutzutage in</w:t>
        <w:br/>
        <w:t>den entwickelten westlichen Gesellschaften Ökologie den Platz ein, der einst der Religion</w:t>
        <w:br/>
        <w:t>gehörte. Was wir jedoch brauchen, ist eine Ökologie ohne Eigenschaften, eine Ökologie,</w:t>
        <w:br/>
        <w:t>die den offenen, unausgeglichenen, und wenn wir so wollen denaturierten Charakter der</w:t>
        <w:br/>
        <w:t>Natur akzeptiert.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So sind organische System, wie sie von Medienkünstlern präsentiert werden, immer</w:t>
        <w:br/>
        <w:t>konstruiert, simuliert und künstlich. Unser erstes technisches Objekt und auch Mittel ist</w:t>
        <w:br/>
        <w:t>unser Körper, sagt Marcel Mauss, und beschreibt weiter - ausgehend von dem Begriff der</w:t>
        <w:br/>
        <w:t xml:space="preserve">sozialen Natur des </w:t>
      </w:r>
      <w:r>
        <w:rPr>
          <w:rStyle w:val="CharStyle41"/>
        </w:rPr>
        <w:t>Habitus—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eine Reihe von Beispielen von kulturellen und historischen</w:t>
        <w:br/>
        <w:t>Einflüssen auf physische Aktivitäten, wie schwimmen, wandern oder laufen. Wenn wir</w:t>
        <w:br/>
        <w:t>das Physische und das Soziale in Beziehung setzen und über den Körper im kulturellen</w:t>
        <w:br/>
        <w:t>Kontext nachdenken, nimmt die Psyche die zentrale Rolle ein, doch lediglich als verbind</w:t>
        <w:t>-</w:t>
        <w:br/>
        <w:t>endes Zahnrad und ohne lockere Beziehungen. Die Betonung der Bedeutung des Körpers</w:t>
        <w:br/>
        <w:t>für das Verständnis der Natur und der Merkmale des gesellschaftlichen Lebens hilft uns,</w:t>
        <w:br w:type="page"/>
        <w:t>den ursprünglichen Dualismus zwischen Körper und Geist zu überwinden: moralische</w:t>
        <w:br/>
        <w:t>und magische Dimensionen der Technik des Körpers sind verantwortlich für das psychol</w:t>
        <w:t>-</w:t>
        <w:br/>
        <w:t>ogische Moment, das einfach mit einer konkreten physischen Handlung in Verbindung</w:t>
        <w:br/>
        <w:t>gebracht werden kann. Kurz gesagt, es gibt keine einzigartige, natürliche und universelle</w:t>
        <w:br/>
        <w:t>Art und Weise den Körper zu benutzen, sondern vielmehr eine permanente Anpassung</w:t>
        <w:br/>
        <w:t>an den Zweck, Effektivität zu erreichen, was sich in einer Reihe von mitwinander ver</w:t>
        <w:t>-</w:t>
        <w:br/>
        <w:t>bundenen Handlungen fortsetzt. Es ist nicht mehr schwierig, diese Handlungen, die von</w:t>
        <w:br/>
        <w:t>der Gesellschaft aus unterschiedlichen fundamentalen Techniken des Körpers zusam</w:t>
        <w:t>-</w:t>
        <w:br/>
        <w:t>mengesetzt werden, in das symbolische Leben des Geistes einzubeziehen, gemäß dem</w:t>
        <w:br/>
        <w:t>geistige Aktivität vorrangig ein System symbolischer Assemblage ist.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Dies hat zur Entwicklung des digitalen Prinzips als des Prinzips der Simulation per</w:t>
        <w:br/>
        <w:t>Excellence geführt. Digitalisierung bedeutet die Reduzierung phänomenaler Formen,</w:t>
        <w:br/>
        <w:t>Beziehungen und Prozessen auf strikt numerisch definierte Formen, die manipuliert wer</w:t>
        <w:t>-</w:t>
        <w:br/>
        <w:t>den können. Medienkünstler sprechen nicht nur über den Unterschied zwischen Natur</w:t>
        <w:br/>
        <w:t>und ihrer Simulation. Sie betonen auch, dass dieser Unterschied einfach nicht länger au</w:t>
        <w:t>-</w:t>
        <w:br/>
        <w:t>frecht erhalten werden kann, dass die Natur durch kulturelle Diskurse konstruiert wird,</w:t>
        <w:br/>
        <w:t>die sie erklären und dass sie als ihre eigene Simulation existiert. Kunst ist eine Form des</w:t>
        <w:br/>
        <w:t>Erkennens der Natur, in der die Konstruktion eines künstlerischen Modells gleichsam</w:t>
        <w:br/>
        <w:t>die Konstruktion der Natur durch einen kulturellen Diskurs sichtbar macht.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49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Kira Gee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400"/>
      </w:pPr>
      <w:bookmarkStart w:id="57" w:name="bookmark57"/>
      <w:r>
        <w:rPr>
          <w:sz w:val="24"/>
          <w:szCs w:val="24"/>
          <w:w w:val="100"/>
          <w:spacing w:val="0"/>
          <w:color w:val="000000"/>
          <w:position w:val="0"/>
        </w:rPr>
        <w:t>Nature as a Simulation</w:t>
      </w:r>
      <w:bookmarkEnd w:id="57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337" w:line="160" w:lineRule="exact"/>
        <w:ind w:left="0" w:right="0" w:firstLine="400"/>
      </w:pPr>
      <w:r>
        <w:rPr>
          <w:w w:val="100"/>
          <w:spacing w:val="0"/>
          <w:color w:val="000000"/>
          <w:position w:val="0"/>
        </w:rPr>
        <w:t>Igor Spanjol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rStyle w:val="CharStyle57"/>
        </w:rPr>
        <w:t xml:space="preserve">Ideas of ordered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systems - in bio-technology, knowledge, society, nature and culture</w:t>
        <w:br/>
        <w:t>- are an essential part of modernity. Systems represent a means to achieve a balanced</w:t>
        <w:br/>
        <w:t>world offering to everyone possibilities for a good and meaningful life. But they cannot</w:t>
        <w:br/>
        <w:t>be connected merely to the utopian idea of a harmonic and rationally ordered society.</w:t>
        <w:br/>
        <w:t>They also reflect deep contradictions and tensions of our time.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Art itself is one of the interconnected social systems, although it functions as a par</w:t>
        <w:t>-</w:t>
        <w:br/>
        <w:t>ticular and autonomous world. Artists are able to refer to essential issues of the contem</w:t>
        <w:t>-</w:t>
        <w:br/>
        <w:t>porary world without necessarily using social, political or anthropological analysis or</w:t>
        <w:br/>
        <w:t>abandoning a highly personal approach. Provocative and compelling artists construct</w:t>
        <w:br/>
        <w:t>their own, often strictly defined, but nevertheless quite individual or personal systems,</w:t>
        <w:br w:type="page"/>
        <w:t>or use existing systems in an individual, uncommon way. They do this with a good level</w:t>
        <w:br/>
        <w:t>of historical awareness, but also with a commitment to an artistic and technological</w:t>
        <w:br/>
        <w:t>avantgardism.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0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that sense, one of the most interesting issues for contemporary media artists is the</w:t>
        <w:br/>
        <w:t>intersection of general political processes and media technology developments related to</w:t>
        <w:br/>
        <w:t>a biopolitical complex as described by Michel Foucault or Harun Farocki’s minute disec</w:t>
        <w:t>-</w:t>
        <w:br/>
        <w:t>tions of the visuo-technical systems that guide modern biopolitical regimes.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Through the concept of biopolitics, Foucault was already pointing out in the seven</w:t>
        <w:t>-</w:t>
        <w:br/>
        <w:t>ties what, nowadays, is well on its way to being obvious: life and living beings are at the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246" type="#_x0000_t202" style="position:absolute;margin-left:263.3pt;margin-top:-2.55pt;width:80.65pt;height:164.7pt;z-index:-1258293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6"/>
                    </w:rPr>
                    <w:t>cal battles and new</w:t>
                    <w:br/>
                    <w:t>gies. The patenting</w:t>
                    <w:br/>
                    <w:t>nome and the de-</w:t>
                    <w:br/>
                    <w:t>ficial intelligence,</w:t>
                    <w:br/>
                    <w:t>the harnessing of</w:t>
                    <w:br/>
                    <w:t>trace a new cartog-</w:t>
                    <w:br/>
                    <w:t>These strategies</w:t>
                    <w:br/>
                    <w:t>forms of life itself. If</w:t>
                    <w:br/>
                    <w:t>the object of its ex-</w:t>
                    <w:br/>
                    <w:t>is interested in</w:t>
                    <w:br/>
                    <w:t>there is in life that</w:t>
                    <w:br/>
                    <w:t>resisting this power,</w:t>
                    <w:br/>
                    <w:t>subjectification and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247" type="#_x0000_t202" style="position:absolute;margin-left:90.5pt;margin-top:13.2pt;width:162.7pt;height:119.5pt;z-index:-125829356;mso-wrap-distance-left:11.05pt;mso-wrap-distance-top:9.35pt;mso-wrap-distance-right:5.pt;mso-position-horizontal-relative:margin" wrapcoords="0 0 21222 0 21222 19205 21600 20057 21600 21600 11707 21600 11707 20057 0 19205 0 0" filled="f" stroked="f">
            <v:textbox style="mso-fit-shape-to-text:t" inset="0,0,0,0">
              <w:txbxContent>
                <w:p>
                  <w:pPr>
                    <w:framePr w:h="2390" w:hSpace="221" w:vSpace="187" w:wrap="around" w:vAnchor="text" w:hAnchor="margin" w:x="1811" w:y="265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48" type="#_x0000_t75" style="width:163pt;height:120pt;">
                        <v:imagedata r:id="rId220" r:href="rId221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</w:rPr>
                    <w:t>Ursula Berlot, Pulsation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heart of new politi-</w:t>
        <w:br/>
        <w:t>economic strate-</w:t>
        <w:br/>
        <w:t>of the human ge-</w:t>
        <w:br/>
        <w:t>velopment of arti-</w:t>
        <w:br/>
        <w:t>biotechnology and</w:t>
        <w:br/>
        <w:t>life’s forces for work,</w:t>
        <w:br/>
        <w:t>raphy of biopowers,</w:t>
        <w:br/>
        <w:t>put in question the</w:t>
        <w:br/>
        <w:t>power seizes life as</w:t>
        <w:br/>
        <w:t>ercise then Foucault</w:t>
        <w:br/>
        <w:t>determining what</w:t>
        <w:br/>
        <w:t>resists, and that, in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creates forms of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forms of life that escape its control. Foucault interprets the introduction of </w:t>
      </w:r>
      <w:r>
        <w:rPr>
          <w:rStyle w:val="CharStyle41"/>
          <w:lang w:val="en-US" w:eastAsia="en-US" w:bidi="en-US"/>
        </w:rPr>
        <w:t>entry of life into</w:t>
        <w:br/>
        <w:t>history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constructively because it presents the opportunity to propose a new ontology, one</w:t>
        <w:br/>
        <w:t>that begins with the body and its potential. The introduction of natural life into political</w:t>
        <w:br/>
        <w:t>life is the decisive event of modernity; it marks a radical transformation of the political</w:t>
        <w:br/>
        <w:t>and philosophical categories of classical thought.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36" w:line="245" w:lineRule="exact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of the premises of bio-organic systems is that the key element of art production</w:t>
        <w:br/>
        <w:t>from this field is parallelism between different instances of heterogeneous research in</w:t>
        <w:br/>
        <w:t>the sphere of the visual, despite the broad scope of dispersed artistic approaches ranging</w:t>
        <w:br/>
        <w:t>from criticism of the system and technology to issues of personal identity, the intertwin</w:t>
        <w:t>-</w:t>
        <w:br/>
        <w:t>ing of biological and political territories and the networking and (de)coding of real and</w:t>
        <w:br/>
        <w:t>virtual spaces.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420"/>
        <w:sectPr>
          <w:footerReference w:type="even" r:id="rId222"/>
          <w:footerReference w:type="default" r:id="rId223"/>
          <w:pgSz w:w="8246" w:h="13220"/>
          <w:pgMar w:top="1218" w:left="684" w:right="698" w:bottom="1404" w:header="0" w:footer="3" w:gutter="0"/>
          <w:rtlGutter w:val="0"/>
          <w:cols w:space="720"/>
          <w:pgNumType w:start="228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their video installations, Ursula Berlot, Kimsooja and Norimichi Hirakawa are</w:t>
        <w:br/>
        <w:t>problemat ising the basic idea of the art tradition: the idea that art is an imitation of nature.</w:t>
        <w:br/>
        <w:t>This idea affirms that art is not only a production of aesthetic, but also of ontological,</w:t>
        <w:br/>
        <w:t>gnostic, and ethical relevance. As an imitation of nature, art is its own simulation, that is,</w:t>
        <w:br/>
        <w:t>art replicates and shows its own basic structure and the principles of its functioning. If,</w:t>
        <w:br/>
        <w:t>before modernity, we only knew natural phenomena - their appearance and results on the</w:t>
        <w:br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42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surface -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use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scientific analysis and artistic experimentation allows us to see what is</w:t>
        <w:br/>
        <w:t>actually going on within a natural phenomenon. Contemporary media artists have devel</w:t>
        <w:t>-</w:t>
        <w:br/>
        <w:t>oped a poetic model which enables us to experimentally produce the effects of a natural</w:t>
        <w:br/>
        <w:t>phenomenon. For example, the trembling light apparition in Ursula Berlot’s pulsation</w:t>
        <w:br/>
        <w:t>piece is a composite of the real and the simulated, the bodily and technological, that poses</w:t>
        <w:br/>
        <w:t>questions of oscillations between appearance and disappearance, presence and absence.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54" w:lineRule="exact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Perhaps the claim that we live in a time of simulation does not mean merely that we</w:t>
        <w:br/>
        <w:t>have lost genuine contact with nature and that we are surrounded by artificial environ</w:t>
        <w:t>-</w:t>
        <w:br/>
        <w:t>ments. Artistic practice in Kimsooja’s installation accompanied by the sounds of the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251" type="#_x0000_t202" style="position:absolute;margin-left:259.2pt;margin-top:-3.05pt;width:83.05pt;height:164.7pt;z-index:-1258293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46"/>
                    </w:rPr>
                    <w:t>adopts the dimen-</w:t>
                    <w:br/>
                    <w:t>of recognition. The</w:t>
                    <w:br/>
                    <w:t>recognition in its</w:t>
                    <w:br/>
                    <w:t>closely related to</w:t>
                    <w:br/>
                    <w:t>that the artist can</w:t>
                    <w:br/>
                    <w:t>because she knows</w:t>
                    <w:br/>
                    <w:t>The recognised es-</w:t>
                    <w:br/>
                    <w:t>the sound piece, is</w:t>
                    <w:br/>
                    <w:t>ral and can be dis-</w:t>
                    <w:br/>
                    <w:t>ficulty. Contempo-</w:t>
                    <w:br/>
                    <w:t>ods of recognition</w:t>
                    <w:br/>
                    <w:t>laboratory of natu-</w:t>
                    <w:br/>
                    <w:t>explain the proc-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252" type="#_x0000_t202" style="position:absolute;margin-left:89.3pt;margin-top:12.7pt;width:162.7pt;height:119.5pt;z-index:-125829354;mso-wrap-distance-left:10.8pt;mso-wrap-distance-top:8.75pt;mso-wrap-distance-right:5.pt;mso-position-horizontal-relative:margin" wrapcoords="0 0 21164 0 21164 19205 21600 20057 21600 21600 11675 21600 11675 20057 0 19205 0 0" filled="f" stroked="f">
            <v:textbox style="mso-fit-shape-to-text:t" inset="0,0,0,0">
              <w:txbxContent>
                <w:p>
                  <w:pPr>
                    <w:framePr w:h="2390" w:hSpace="216" w:vSpace="175" w:wrap="around" w:vAnchor="text" w:hAnchor="margin" w:x="1787" w:y="255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53" type="#_x0000_t75" style="width:163pt;height:120pt;">
                        <v:imagedata r:id="rId224" r:href="rId225"/>
                      </v:shape>
                    </w:pict>
                  </w:r>
                </w:p>
                <w:p>
                  <w:pPr>
                    <w:pStyle w:val="Style2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0" w:lineRule="exact"/>
                    <w:ind w:left="0" w:right="0" w:firstLine="0"/>
                  </w:pPr>
                  <w:r>
                    <w:rPr>
                      <w:rStyle w:val="CharStyle351"/>
                    </w:rPr>
                    <w:t>Ursula Berlot, Pulsation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artist’s breathing</w:t>
        <w:br/>
        <w:t>sion of art as a mode</w:t>
        <w:br/>
        <w:t>point is again that</w:t>
        <w:br/>
        <w:t>inner structure is</w:t>
        <w:br/>
        <w:t>simulation, and</w:t>
        <w:br/>
        <w:t xml:space="preserve">simulate </w:t>
      </w:r>
      <w:r>
        <w:rPr>
          <w:rStyle w:val="CharStyle221"/>
        </w:rPr>
        <w:t>nature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its secret essence,</w:t>
        <w:br/>
        <w:t>sence, expressed in</w:t>
        <w:br/>
        <w:t>therefore not natu-</w:t>
        <w:br/>
        <w:t>placed without dif-</w:t>
        <w:br/>
        <w:t>rary artistic meth-</w:t>
        <w:br/>
        <w:t>can reach into the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ral phenomena, and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esses developing within it. Thus pulsation, breathing, or even the sun turning around the</w:t>
        <w:br/>
        <w:t>earth as presented in Norimichi Hirakawa’s installation, can no longer be timeless and</w:t>
        <w:br/>
        <w:t>general; rather they show themselves as interpretative and structured forms, which are</w:t>
        <w:br/>
        <w:t>historical and ideological.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Changes in cultural and ideological discourse not only create each new interpretation</w:t>
        <w:br/>
        <w:t>of nature, but also redefine and change its own object. Timothy Morton argues that the</w:t>
        <w:br/>
        <w:t>chief stumbling block to environmental thinking is the image of nature itself. Ecological</w:t>
        <w:br/>
        <w:t>writers propose a new worldview, but their very zeal to preserve the natural world leads</w:t>
        <w:br/>
        <w:t>them away from the nature they revere. The problem is a symptom of the ecological ca</w:t>
        <w:t>-</w:t>
        <w:br/>
        <w:t>tastrophe in which we are living. Morton sets out a seeming paradox: to have a properly</w:t>
        <w:br/>
        <w:t>ecological view, we must relinquish the idea of nature once and for all. In the words of</w:t>
        <w:br/>
        <w:t>Slavoj Zizek, ecology in developed western society is nowadays occupying the place that</w:t>
        <w:br/>
        <w:t>once belonged to religion, and what we need is ecology without nature, ecology that ac</w:t>
        <w:t>-</w:t>
        <w:br/>
        <w:t>cepts this open, imbalanced, denaturalized, if you want, character of nature itself.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2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Thus organic systems, as presented by media artists, are always constructed, simu</w:t>
        <w:t>-</w:t>
        <w:br/>
        <w:t>lated, and artificial. Our first technical object, and also technical means, is our body,</w:t>
        <w:br/>
        <w:t>says Marcel Mauss, going on to describe a number of examples of cultural and historical</w:t>
        <w:br/>
        <w:t>influences on human physical activities, such as swimming, walking, or running, starting</w:t>
        <w:br/>
        <w:t xml:space="preserve">from the notion of the social nature of </w:t>
      </w:r>
      <w:r>
        <w:rPr>
          <w:rStyle w:val="CharStyle41"/>
          <w:lang w:val="en-US" w:eastAsia="en-US" w:bidi="en-US"/>
        </w:rPr>
        <w:t>habitus.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When relating the physical and the social,</w:t>
        <w:br w:type="page"/>
        <w:t>and reflecting on the body in a cultural context, the essential role belongs to the psyche,</w:t>
        <w:br/>
        <w:t>although merely as a connecting cog and without casual relationships. The emphasis on</w:t>
        <w:br/>
        <w:t>the meaning of the body for the comprehension of nature and the characteristics of social</w:t>
        <w:br/>
        <w:t>life helps us to overcome the original dualism between body and mind: moral and magical</w:t>
        <w:br/>
        <w:t>dimensions of the techniques of the body are responsible for the psychological momen</w:t>
        <w:t>-</w:t>
        <w:br/>
        <w:t>tum that can be easily linked to a concrete physical action. In short, there is no unique,</w:t>
        <w:br/>
        <w:t>natural and universal manner of using the body but, rather, a permanent adaptation to</w:t>
        <w:br/>
        <w:t>the purpose of acquiring effectiveness, set forth in a series of interconnected actions. It</w:t>
        <w:br/>
        <w:t>is no longer difficult to include these actions, assembled by society from different fun</w:t>
        <w:t>-</w:t>
        <w:br/>
        <w:t>damental techniques of the body, into the symbolic life of the mind, according to which</w:t>
        <w:br/>
        <w:t>mental activity is primarily a system of symbolic assemblages.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60"/>
        <w:sectPr>
          <w:headerReference w:type="default" r:id="rId226"/>
          <w:footerReference w:type="even" r:id="rId227"/>
          <w:footerReference w:type="default" r:id="rId228"/>
          <w:footerReference w:type="first" r:id="rId229"/>
          <w:titlePg/>
          <w:pgSz w:w="8246" w:h="13220"/>
          <w:pgMar w:top="1218" w:left="684" w:right="698" w:bottom="140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has developed into the digital principle as the principle of simulation par excel</w:t>
        <w:t>-</w:t>
        <w:br/>
        <w:t>lence. Digitisation means a reduction of phenomenal forms, relationships, and processes</w:t>
        <w:br/>
        <w:t>to strictly numerically definable forms which can be manipulated. Media artists do not</w:t>
        <w:br/>
        <w:t>speak merely of the difference between nature and its simulation. They recount that this</w:t>
        <w:br/>
        <w:t>difference simply can no longer be established, that nature is constructed through cul</w:t>
        <w:t>-</w:t>
        <w:br/>
        <w:t>tural discourse, which explains it, and that it exists as its own simulation. Art is a form</w:t>
        <w:br/>
        <w:t>of recognition of nature, in which the construction of an artistic model makes visible the</w:t>
        <w:br/>
        <w:t>construction of nature through cultural discourse.</w:t>
      </w:r>
    </w:p>
    <w:p>
      <w:pPr>
        <w:widowControl w:val="0"/>
        <w:sectPr>
          <w:pgSz w:w="8246" w:h="13220"/>
          <w:pgMar w:top="1643" w:left="500" w:right="959" w:bottom="934" w:header="0" w:footer="3" w:gutter="0"/>
          <w:rtlGutter w:val="0"/>
          <w:cols w:space="720"/>
          <w:noEndnote/>
          <w:docGrid w:linePitch="360"/>
        </w:sectPr>
      </w:pPr>
    </w:p>
    <w:p>
      <w:pPr>
        <w:pStyle w:val="Style32"/>
        <w:widowControl w:val="0"/>
        <w:keepNext/>
        <w:keepLines/>
        <w:shd w:val="clear" w:color="auto" w:fill="000000"/>
        <w:bidi w:val="0"/>
        <w:jc w:val="left"/>
        <w:spacing w:before="0" w:after="282" w:line="240" w:lineRule="exact"/>
        <w:ind w:left="0" w:right="0" w:firstLine="0"/>
      </w:pPr>
      <w:bookmarkStart w:id="58" w:name="bookmark58"/>
      <w:r>
        <w:rPr>
          <w:rStyle w:val="CharStyle394"/>
          <w:b/>
          <w:bCs/>
        </w:rPr>
        <w:t>Thieves of the Invisible</w:t>
      </w:r>
      <w:bookmarkEnd w:id="58"/>
    </w:p>
    <w:p>
      <w:pPr>
        <w:pStyle w:val="Style20"/>
        <w:widowControl w:val="0"/>
        <w:keepNext w:val="0"/>
        <w:keepLines w:val="0"/>
        <w:shd w:val="clear" w:color="auto" w:fill="000000"/>
        <w:bidi w:val="0"/>
        <w:jc w:val="both"/>
        <w:spacing w:before="0" w:after="4268" w:line="160" w:lineRule="exact"/>
        <w:ind w:left="0" w:right="0" w:firstLine="0"/>
      </w:pPr>
      <w:r>
        <w:rPr>
          <w:rStyle w:val="CharStyle395"/>
        </w:rPr>
        <w:t>Alessandro Ludovico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We have stolen the invisible.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Amazon, the motherly bookseller, always sensitive to her customer needs like an affectionate friend, was</w:t>
        <w:br/>
        <w:t>outraged in her own intimate affects. Her most precious resource, an infinitely beautiful body of culture, able</w:t>
        <w:br/>
        <w:t>to mesmerize your eyes for hours, was somehow deprived and exposed, after we had eluded her copyright</w:t>
        <w:br/>
        <w:t>protection. Amazon had been a witty advisor to millions of happy customers, and had spent the last decade</w:t>
        <w:br/>
        <w:t>researching how to improve her service.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She had dedicated all her time and energy to building the best collection of purchasable culture possible. She</w:t>
        <w:br/>
        <w:t>never wasted her time investing in public mass advertising or in spamming the profiled potential new customer.</w:t>
        <w:br/>
        <w:t>All she counted on and needed to count on was the grand word of mouth that happy customers passed on</w:t>
        <w:br/>
        <w:t>one another.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That was a killer application - together with the software platform that made books the center of an interrelated</w:t>
        <w:br/>
        <w:t>universe. She started then to hyper-contextualize every piece of her inventory, researching the overlaps of tastes</w:t>
        <w:br/>
        <w:t>her happy customers kind of anonymously displayed. Furthermore, she incited customers to compile lists, review,</w:t>
        <w:br/>
        <w:t>comment, discuss and tag all books. But all her love was finally expressed in allowing users to peek into the inner</w:t>
        <w:br/>
        <w:t>side of her treasures: the original texts. She worked hard from the beginning and even if many were skeptical</w:t>
        <w:br/>
        <w:t>at first, she succeeded in realising a new model: 'the imagined book', more real than the one you would look</w:t>
        <w:br/>
        <w:t>at in a physical bookstore. Now the customers got more motivated than ever, seeing their objects of desire not</w:t>
        <w:br/>
        <w:t>only described by their own technical details, but also by their many external references.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60"/>
        <w:ind w:left="0" w:right="0" w:firstLine="0"/>
      </w:pPr>
      <w:r>
        <w:rPr>
          <w:rStyle w:val="CharStyle396"/>
        </w:rPr>
        <w:t>At this very moment, Amazon placed a gamble with the future. She did something no other bookseller had</w:t>
        <w:br/>
        <w:t>ever done before: She disembodied a substantial part of her books, thus filling a huge database (the literary</w:t>
        <w:br/>
        <w:t>correspondent of the music 'celestial jukebox'). By doing so, customers were able to text-search whole books</w:t>
        <w:br/>
        <w:t>('Search Inside the Book' option, they called it) and then see the search results displayed within the respective</w:t>
        <w:br w:type="page"/>
        <w:t>paragraphs of the book searched. This provoked a global joy and ecstatic use, but exposed the nudity of the</w:t>
        <w:br/>
        <w:t>book to too many eyes. We, the Amazon Noir gang, were simply astounded and started to endlessly play with</w:t>
        <w:br/>
        <w:t>this umpteenth content toy.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So, we couldn't stop until we stole the invisible.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We couldn't resist her beauty. She was a beautiful rich body of culture, continuously unveiling her generoys and</w:t>
        <w:br/>
        <w:t>attractive forms at request, but never saying: "Yes, you can take me away". This free cultural peep show started</w:t>
        <w:br/>
        <w:t>to drive us crazy. Many others were in the same condition, but reacted differently: crashed their computers and</w:t>
        <w:br/>
        <w:t>were never again online, or found another pay=per-view drug. Some of them described it "like being constantly</w:t>
        <w:br/>
        <w:t>titillated, regularly being asked for money in order to possess one of the too many physical bits". In fact adopted</w:t>
        <w:br/>
        <w:t>software doesn't give access to the whole content, but only to bits of it. Nevertheless, it is clear and understood</w:t>
        <w:br/>
        <w:t>to anybody that the whole content was 'there', behind a few mysterious clicks away. A cornucopia of texts, an</w:t>
        <w:br/>
        <w:t>astonishing amount of knowledge, a compelling body of culture, infinitely put on hold, for marketing reasons,</w:t>
        <w:br/>
        <w:t>So this virtual interface was a never-ending blinking to the disclosed magnificent beauty sold one bit a time.</w:t>
        <w:br/>
        <w:t>Then we definitively stole the invisible.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We hacked the system, we built a malicious mechanism (Amazon Noir) able to stress the server software, get</w:t>
        <w:t>-</w:t>
        <w:br/>
        <w:t>ting back the entire books we wanted, at request. It was a question of creating a so-called 'foolingware'. We</w:t>
        <w:br/>
        <w:t>actually think that in the future we will be remembered as the predecessor of 'foolingware', and now we feel</w:t>
        <w:br/>
        <w:t>guilty about that. So we started to collect piece by piece the yearned body of culture with increasing excite</w:t>
        <w:t>-</w:t>
        <w:br/>
        <w:t>ment and without a pause.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left"/>
        <w:spacing w:before="0" w:after="0"/>
        <w:ind w:left="0" w:right="0" w:firstLine="0"/>
      </w:pPr>
      <w:r>
        <w:rPr>
          <w:rStyle w:val="CharStyle396"/>
        </w:rPr>
        <w:t>We wondered. What is the difference between digitally scanning the text of a book of yours, and obtaining it</w:t>
        <w:br/>
        <w:t>from Amazon Noir? There is no difference, It would be only discussed in terms of the amount of wasted time.</w:t>
        <w:br/>
        <w:t>We wanted to build our local Amazon, definitively avoiding the confusion of continuous purchasing stimuli.</w:t>
        <w:br/>
        <w:t>So we stole the loosing and amusing relation between thoughts. We stole the digital implementation of synapses</w:t>
        <w:br/>
        <w:t>connections between memory, built by an online giant to amuse and seduce, pushing the user to compulsively</w:t>
        <w:br/>
        <w:t>consume.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We were thieves of memory (in a McLuhan sense), for the right to remember, to independently and freely</w:t>
        <w:br/>
        <w:t>construct our own physical memory. We thought we did not want to play forever under the peep-show unfavor</w:t>
        <w:t>-</w:t>
        <w:br/>
        <w:t>able rules.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But we failed.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We failed and we were in the end corrupted, and we had to surrender to the copyright</w:t>
        <w:br/>
        <w:t>guardians.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/>
        <w:ind w:left="0" w:right="0" w:firstLine="0"/>
      </w:pPr>
      <w:r>
        <w:rPr>
          <w:rStyle w:val="CharStyle396"/>
        </w:rPr>
        <w:t>We failed breaking into the protectionist economy.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1064"/>
        <w:ind w:left="0" w:right="0" w:firstLine="0"/>
      </w:pPr>
      <w:r>
        <w:rPr>
          <w:rStyle w:val="CharStyle396"/>
        </w:rPr>
        <w:t>We failed, because we wanted to share and give away.</w:t>
      </w:r>
    </w:p>
    <w:p>
      <w:pPr>
        <w:pStyle w:val="Style16"/>
        <w:widowControl w:val="0"/>
        <w:keepNext w:val="0"/>
        <w:keepLines w:val="0"/>
        <w:shd w:val="clear" w:color="auto" w:fill="000000"/>
        <w:bidi w:val="0"/>
        <w:jc w:val="both"/>
        <w:spacing w:before="0" w:after="0" w:line="120" w:lineRule="exact"/>
        <w:ind w:left="0" w:right="0" w:firstLine="0"/>
        <w:sectPr>
          <w:headerReference w:type="default" r:id="rId230"/>
          <w:footerReference w:type="even" r:id="rId231"/>
          <w:footerReference w:type="first" r:id="rId232"/>
          <w:pgSz w:w="8246" w:h="13220"/>
          <w:pgMar w:top="1643" w:left="500" w:right="959" w:bottom="934" w:header="0" w:footer="3" w:gutter="0"/>
          <w:rtlGutter w:val="0"/>
          <w:cols w:space="720"/>
          <w:pgNumType w:start="215"/>
          <w:noEndnote/>
          <w:docGrid w:linePitch="360"/>
        </w:sectPr>
      </w:pPr>
      <w:r>
        <w:fldChar w:fldCharType="begin"/>
      </w:r>
      <w:r>
        <w:rPr>
          <w:rStyle w:val="CharStyle396"/>
        </w:rPr>
        <w:instrText> HYPERLINK "http://www.amazon-noir.com" </w:instrText>
      </w:r>
      <w:r>
        <w:fldChar w:fldCharType="separate"/>
      </w:r>
      <w:r>
        <w:rPr>
          <w:rStyle w:val="Hyperlink"/>
        </w:rPr>
        <w:t>www.amazon-noir.com</w:t>
      </w:r>
      <w:r>
        <w:fldChar w:fldCharType="end"/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7" w:line="240" w:lineRule="exact"/>
        <w:ind w:left="0" w:right="0" w:firstLine="400"/>
      </w:pPr>
      <w:bookmarkStart w:id="59" w:name="bookmark59"/>
      <w:r>
        <w:rPr>
          <w:rStyle w:val="CharStyle34"/>
          <w:b/>
          <w:bCs/>
        </w:rPr>
        <w:t>Das Risiko der neuen Avantgarden</w:t>
      </w:r>
      <w:bookmarkEnd w:id="59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4365" w:line="16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Brian Holmes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4" w:line="240" w:lineRule="exact"/>
        <w:ind w:left="0" w:right="0" w:firstLine="400"/>
      </w:pPr>
      <w:r>
        <w:rPr>
          <w:rStyle w:val="CharStyle57"/>
          <w:lang w:val="de-DE" w:eastAsia="de-DE" w:bidi="de-DE"/>
        </w:rPr>
        <w:t xml:space="preserve">Fragen von Chto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Delat? (What Is To Be Done?) für eine Diskussionsveranstaltung</w:t>
        <w:br/>
        <w:t>in Paris zur Aktualität der Avantgarde:</w:t>
      </w:r>
    </w:p>
    <w:p>
      <w:pPr>
        <w:pStyle w:val="Style37"/>
        <w:numPr>
          <w:ilvl w:val="0"/>
          <w:numId w:val="43"/>
        </w:numPr>
        <w:tabs>
          <w:tab w:leader="none" w:pos="606" w:val="left"/>
        </w:tabs>
        <w:widowControl w:val="0"/>
        <w:keepNext w:val="0"/>
        <w:keepLines w:val="0"/>
        <w:shd w:val="clear" w:color="auto" w:fill="auto"/>
        <w:bidi w:val="0"/>
        <w:spacing w:before="0" w:after="0" w:line="235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Wie kann man im heutigen Kontext Autonomie im Hinblick auf die Kunst</w:t>
        <w:br/>
        <w:t>verstehen?</w:t>
      </w:r>
    </w:p>
    <w:p>
      <w:pPr>
        <w:pStyle w:val="Style37"/>
        <w:numPr>
          <w:ilvl w:val="0"/>
          <w:numId w:val="43"/>
        </w:numPr>
        <w:tabs>
          <w:tab w:leader="none" w:pos="615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Kann man von einer Avantgarde ohne Avantgardismus sprechen, nachdem der</w:t>
        <w:br/>
        <w:t>Avantgardismus als Konzeptualisierung der politischen Subjektivität durch die histo</w:t>
        <w:t>-</w:t>
        <w:br/>
        <w:t>rische Erfahrung und das Debakel von 1917 verständlicherweise diskreditiert ist? In</w:t>
        <w:t>-</w:t>
        <w:br/>
        <w:t>wiefern könnte die Avantgarde Möglichkeiten einer alternativen Zukunft eröffnen oder</w:t>
        <w:br/>
        <w:t>Strukturen eines (zukünftigen Lebens&gt; vorgeben?</w:t>
      </w:r>
    </w:p>
    <w:p>
      <w:pPr>
        <w:pStyle w:val="Style37"/>
        <w:numPr>
          <w:ilvl w:val="0"/>
          <w:numId w:val="43"/>
        </w:numPr>
        <w:tabs>
          <w:tab w:leader="none" w:pos="610" w:val="left"/>
        </w:tabs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Sprechen wir wieder über die Avantgarde aufgrund der Möglichkeit eines neuen</w:t>
        <w:br/>
        <w:t>politischen Geschehens nach Seattle? Welche neuen sozialen Subjekte sind durch dieses</w:t>
        <w:br/>
        <w:t>Geschehen entstanden, die heutiges avantgardistisches Handeln inspirieren könnten?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 erleben gegenwärtig die Entstehung einer globalen Gesellschaft, einer Gesell</w:t>
        <w:t>-</w:t>
        <w:br/>
        <w:t>schaft der konstanten Mobilität und des permanenten Austauschs, die von einer gewalt</w:t>
        <w:t>-</w:t>
        <w:br/>
        <w:t>samen Paradoxie durchzogen ist: Während diese Welt zusammenzuwachsen beginnt, be</w:t>
        <w:t>-</w:t>
        <w:br/>
        <w:t>ginnt zugleich in einer gegenläufigen Bewegung ihr Zerfall. Sie ist eine Risikogesellschaft,</w:t>
        <w:br/>
        <w:t>die die Kreativität bejubelt und belohnt, woraus sich ergibt, dass sie mit Kunst gesättigt ist.</w:t>
        <w:br/>
        <w:t>Exemplarisch auf der subjektiven Ebene ist die sogenannte kreative Klasse: Ihr Treibstoff</w:t>
        <w:br/>
        <w:t>ist ihre Erfindungsgabe, Innovation ist ihre produktive Norm. Aus demselben Grund</w:t>
        <w:br/>
        <w:t>negiert diese Gesellschaft die Existenz künstlerischer Avantgarden, ebenso wie sie jeden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Ansatz einer politischen Avantgarde negiert und unterdrückt. Die einzige Avantgarde soll</w:t>
        <w:br/>
        <w:t>der Globalisierungsprozess selbst sein. Richten wir also unseren Blick darauf, was diese</w:t>
        <w:br/>
        <w:t>doppelte Negation des aktiven Handelns ausblendet.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Was kennzeichnet die Autonomie einer avantgardistischen Formation? Zumindes-</w:t>
        <w:br/>
        <w:t>tens der Bruch mit den etablierten Definitionen von Kunst und Politik, der Vorrang des</w:t>
        <w:br/>
        <w:t>Experimentierens, die Erneuerung von Wahrnehmung und Ausdruck, konstruktives</w:t>
        <w:br/>
        <w:t>Bestreben und der Wunsch nach einem anderen Leben. Die konsequentesten Elemente</w:t>
        <w:br/>
        <w:t>der neuen sozialen Bewegungen, die um die Jahrtausendwende entstanden, haben diese</w:t>
        <w:br/>
        <w:t>Agenda teilweise erfüllt, in einem Prozess des Transkulturalismus und der Transsubjekti</w:t>
        <w:t>-</w:t>
        <w:br/>
        <w:t>vität, der sich in dieser Hinsicht radikal von den einheitlichen Projekten der historischen</w:t>
        <w:br/>
        <w:t>Avantgarden unterscheidet. Doch gegenwärtig befinden sich die sozialen Bewegungen in</w:t>
        <w:br/>
        <w:t>einer Phase der Latenz und des Kräftesammelns; so bietet es sich jetzt vielleicht an, den</w:t>
        <w:br/>
        <w:t>Bruch zu erforschen, auf dem ihre expressive Erneuerung und ihre konstruktive Zielset</w:t>
        <w:t>-</w:t>
        <w:br/>
        <w:t>zung beruht, in der Hoffnung, sie weiter voranzubringen.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globale Gesellschaft ist eine Risikogesellschaft: Sie greift alle Formen der Insta</w:t>
        <w:t>-</w:t>
        <w:br/>
        <w:t>bilität auf und kalkuliert sie als potentiellen Gewinn oder Verlust. Diese Kalkulationen</w:t>
        <w:br/>
        <w:t>werden den imperialen Rohstoffkonzernen von Risikomanagement-Beratern vorgelegt,</w:t>
        <w:br/>
        <w:t>die im Tandem mit Versicherungen und Söldnertruppen arbeiten. Doch sie treten auch</w:t>
        <w:br/>
        <w:t>in der kultivierteren Zivilgesellschaft in Erscheinung, insbesondere im Finanzsektor,</w:t>
        <w:br/>
        <w:t>der trotz seiner heftigen Schwankungen zur leitenden Kraft der globalen Entwicklung</w:t>
        <w:br/>
        <w:t>geworden ist. Wenn die Figur des Künstlers für diese Gesellschaft zum Ideal der Subjek</w:t>
        <w:t>-</w:t>
        <w:br/>
        <w:t>tivität geworden ist, dann nicht nur, weil man der ästhetischen Produktion bedarf, um</w:t>
        <w:br/>
        <w:t>die immer zahlreicheren Vektoren der kapitalistischen Verwüstung hinter dem faszinie</w:t>
        <w:t>-</w:t>
        <w:br/>
        <w:t>renden Glanz des Spektakels zu verschleiern. Sondern auch, sogar in erster Linie, weil der</w:t>
        <w:br/>
        <w:t>Künstler als jemand gesehen wird, der die Instabilität auf psychischer Ebene aufgreift und</w:t>
        <w:br/>
        <w:t>dann diesem Moment des subjektiven Risikos entgeht, indem er dessen Bild als fertiges</w:t>
        <w:br/>
        <w:t>Produkt ausstößt, d.h. als Ware. Der expressive Gehalt der künstlerischen Ware wird</w:t>
        <w:br/>
        <w:t>dann zu einer Quelle psychischer Instabilität für andere und hält somit kontinuierlich den</w:t>
        <w:br/>
        <w:t>Produktionszyklus der kreativen Klasse (ein neuer Name für die transformierte Mittel</w:t>
        <w:t>-</w:t>
        <w:br/>
        <w:t>klasse der früheren Keynesianischen Periode) in Gang. Durch das kontinuierliche Risiko</w:t>
        <w:br/>
        <w:t>und die Verdinglichung seiner selbst kann der Künstler aus den schwankenden Kurven</w:t>
        <w:br/>
        <w:t>seiner Subjektivität, oder seines &lt;Humankapitals&gt;, einen Profit erzielen. Hier haben wir</w:t>
        <w:br/>
        <w:t>also die Quelle der Erfindungsgabe.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An dieser Stelle möchte ich daraufhinweisen, dass die Strategie des tragisch unvoll</w:t>
        <w:t>-</w:t>
        <w:br/>
        <w:t>endeten oder fragmenthaften Objekts, das Bild der zerbrochenen Totalität als Spiegelbild</w:t>
        <w:br/>
        <w:t>der gespaltenen Subjektivität - kurz: die Adornosche Ästhetik - in keinem echten Wider</w:t>
        <w:t>-</w:t>
        <w:br/>
        <w:t>spruch zum Mainstream, ja zur Norm der künstlerischen Produktion in der Risikogesell</w:t>
        <w:t>-</w:t>
        <w:br/>
        <w:t>schaft steht. Denn wir leben nicht mehr in der Keynesianischen Welt der 1950er Jahre,</w:t>
        <w:br/>
        <w:t>als die Bevölkerung der am höchsten entwickelten Nationen zugunsten von geistloser</w:t>
        <w:br/>
        <w:t>Produktion und passivem Konsum immobilisiert wurde. Damals konnte man das große</w:t>
        <w:br/>
        <w:t>moderne Kunstwerk als das beruhigende Bild eines narzisstischen Ganzen denunzieren,</w:t>
        <w:br/>
        <w:t>als den letzten degradierten Ersatz der bourgeoisen Harmonie. Heute wird die Bevölke-</w:t>
        <w:br w:type="page"/>
      </w:r>
      <w:r>
        <w:rPr>
          <w:lang w:val="de-DE" w:eastAsia="de-DE" w:bidi="de-DE"/>
          <w:w w:val="100"/>
          <w:spacing w:val="0"/>
          <w:color w:val="000000"/>
          <w:position w:val="0"/>
        </w:rPr>
        <w:t>rung der am höchsten entwickelten Nationen, wie auch die Eliten der weniger entwickel</w:t>
        <w:t>-</w:t>
        <w:br/>
        <w:t>ten Nationen, mobilisiert zur Intensivierung der globalen imperialen Eroberung in der</w:t>
        <w:br/>
        <w:t>relativ kurzen Zeit, die bis zur ökologischen und sozialen Katastrophe verbleibt. In dieser</w:t>
        <w:br/>
        <w:t>Situation erfüllt die ästhetisierte Ware, das Produkt der Erfindungsgabe, die Funktion</w:t>
        <w:br/>
        <w:t>einer aufrüttelnden, stimulierenden Kraft: wie ein Schuss Speed, oder besser, eine Nase</w:t>
        <w:t>-</w:t>
        <w:br/>
        <w:t>voll Kokain für die kreative Klasse. Die Frage ist, wie kommen wir über ihre fieberhaften</w:t>
        <w:br/>
        <w:t>Wiederholungen hinaus?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Der typische historizistische Fehler beim Versuch, die Bedingungen einer avant</w:t>
        <w:t>-</w:t>
        <w:br/>
        <w:t>gardistischen Kunst und Politik zu definieren, liegt darin, dass man die Bourgeoisie</w:t>
        <w:br/>
        <w:t>und vor allem die klassische bourgeoise Kultur als den Ort des Bruchs annimmt. Die</w:t>
        <w:br/>
        <w:t>- kulturell und politisch - weltweit dominierende Klasse ist heute nicht mehr die euro</w:t>
        <w:t>-</w:t>
        <w:br/>
        <w:t>päische Bourgeoisie mit ihrer an der Aufklärung geschulten, in den manikürten Gärten</w:t>
        <w:br/>
        <w:t>der alten Handelsstädte genährten Ästhetik. Sondern es ist die amerikanisierte imperiale</w:t>
        <w:br/>
        <w:t>Technokratie einer beginnenden Weltregierung, die aus der Erfüllung des Modernismus</w:t>
        <w:br/>
        <w:t>und der industriellen Modernisierung resultiert. Seit dem Ende des zweiten Weltkriegs</w:t>
        <w:br/>
        <w:t>und dem endgültigen Kollaps der westeuropäischen Hegemonie haben die radikal ver</w:t>
        <w:t>-</w:t>
        <w:br/>
        <w:t>einfachten Techniken des wissenschaftlichen Reduktionismus und der abstrakten Kunst,</w:t>
        <w:br/>
        <w:t>auf denen die moderne Subjektivität beruht, es ermöglicht, das neue amerikanische Im</w:t>
        <w:t>-</w:t>
        <w:br/>
        <w:t>perium mit bis dato unvorstellbarer Geschwindigkeit auszuweiten. Mit der Verbreitung</w:t>
        <w:br/>
        <w:t>ihrer computerisierten Werkzeuge rund um den Globus und der damit einhergehenden</w:t>
        <w:br/>
        <w:t>Verdoppelung der Zahl der Menschen in kapitalistischen Arbeitsverhältnissen haben</w:t>
        <w:br/>
        <w:t>die Eliten der Weltregierung vielleicht keinen größeren Schub der Deterritorialisierung</w:t>
        <w:br/>
        <w:t>ausgelöst als zuvor die europäische koloniale Bourgeoisie. Aber sie haben dies nicht in</w:t>
        <w:br/>
        <w:t>vier Jahrhunderten bewirkt, sondern in weniger als zwanzig Jahren, im Wesentlichen seit</w:t>
        <w:br/>
        <w:t>1989, mit der Folge enormer sozialer und politischer Umwälzungen - aus denen derzeit</w:t>
        <w:br/>
        <w:t>unter dem Decknamen des &lt;Terrorismus&gt; (und des «Kriegs gegen den Terrorismus») ein</w:t>
        <w:br/>
        <w:t>globaler Bürgerkrieg erwächst.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Wenn ich hier Ulrich Becks Begriff der «Risikogesellschaft» benutze, dann nicht nur</w:t>
        <w:br/>
        <w:t>im Hinblick auf die Formen des Risikomanagements, derer die neuen globalen Eliten</w:t>
        <w:br/>
        <w:t>sich bedienen. Ich beziehe mich vor allem auf Becks Begriff der «zweiten Moderne», in</w:t>
        <w:br/>
        <w:t>welcher der Erfolg des Projekts der Modernisierung die Umwelt, in der er sich ausbreitet,</w:t>
        <w:br/>
        <w:t>verändert und dabei Nebenwirkungen mit essentiell unkalkulierbarem Risiko auslöst:</w:t>
        <w:br/>
        <w:t>wirtschaftlicher Zusammenbruch, politische Konflikte, ökologische Katastrophen und</w:t>
        <w:br/>
        <w:t>die massenhafte Entfremdung durch die Globalisierung des possessiven Individualismus.</w:t>
        <w:br/>
        <w:t>Das Gespenst dieser Risiken führte zum Bruch von Seattle, Genua, Porto Alegre, Seoul,</w:t>
        <w:br/>
        <w:t>Buenos Aires, Cancun, Hongkong und so weiter. Und hier beginnt die Möglichkeit von</w:t>
        <w:br/>
        <w:t>etwas wie einer neuen Avantgarde. Der Ort des Bruches ist genau der Ort, wo die neuen</w:t>
        <w:br/>
        <w:t>technologischen Werkzeuge auf das Leben auf unserem Planeten angesetzt werden. Die</w:t>
        <w:br/>
        <w:t>in diesem Bruch implizierte Transformation sollte jetzt sowohl künstlerisch als auch</w:t>
        <w:br/>
        <w:t>politisch radikalisiert werden, durch gezieltes Experimentieren, was ein anderes Wort ist</w:t>
        <w:br/>
        <w:t>für den Prozess - und nicht nur den Moment - des Anders-Werdens.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 der Kunst geht es nicht mehr um das Werk, in der Politik nicht mehr um die</w:t>
        <w:br/>
        <w:t>Partei. Beide Bereiche stehen unter völliger Kontrolle, sie sind nur noch zombiehafte Ka</w:t>
        <w:t>-</w:t>
        <w:br/>
        <w:t>tegorien. Wir sollten unseren Blick vielmehr auf Situationen, auf komplexe Verhältnisse</w:t>
        <w:br/>
        <w:t>richten, aus denen sprechende Subjekte und Gruppen hervorgehen können. Signifikante</w:t>
        <w:br/>
        <w:t>Experimente finden dort statt, wo technowissenschaftliche Kräfte angewendet werden;</w:t>
        <w:br/>
        <w:t>diese Experimente zielen darauf ab, neue Formen der Wahrnehmung und des Ausdrucks</w:t>
        <w:br/>
        <w:t>zu entwickeln, die der Transformation der globalen Gesellschaft angemessen sind. Die</w:t>
        <w:br/>
        <w:t>Orte dieser Experimente sind doppelt, widersprüchlich, und in diesem Sinne vielleicht</w:t>
        <w:br/>
        <w:t>analog zum Widerspruch zwischen Ware und Ding, wie er von den avantgardistischen</w:t>
        <w:br/>
        <w:t>Philosophen des zwanzigsten fahrhunderts entwickelt wurde. Aber die heutige Konfigu</w:t>
        <w:t>-</w:t>
        <w:br/>
        <w:t>ration ist völlig anders.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Einerseits stehen Wahrnehmung und Ausdruck in engem Zusammenhang mit Ener</w:t>
        <w:t>-</w:t>
        <w:br/>
        <w:t>gie, Technowissenschaft und Code, also mit denselben Techniken, mit denen die globalen</w:t>
        <w:br/>
        <w:t>Eliten den Planeten umformen. Es ist dringend notwendig, sich aus der faszinierten Hin</w:t>
        <w:t>-</w:t>
        <w:br/>
        <w:t>wendung auf die eigene psychische Instabilität zu lösen und die materiellen und organisa</w:t>
        <w:t>-</w:t>
        <w:br/>
        <w:t>torischen Prozesse zu erkennen, mit denen die Techno-Eliten den Planeten &lt;terraformen&gt;,</w:t>
        <w:br/>
        <w:t>das heißt, einer vollständigen Umgestaltung unterwerfen. Diese Wahrnehmung ist jedoch</w:t>
        <w:br/>
        <w:t>nur durch das Raster der Technologie möglich, das heißt durch die heutigen universa-</w:t>
        <w:br/>
        <w:t>lisierten Techniken des Transports, der Kommunikation, der Visualisierung und der</w:t>
        <w:br/>
        <w:t>physischen Transformation von Materialien. Man kann keine konstruktive Zielsetzung</w:t>
        <w:br/>
        <w:t>entwickeln, wenn man diese Techniken ignoriert, denn Ignoranz - und damit meine ich</w:t>
        <w:br/>
        <w:t>die immer größere Unkenntnis von infrastrukturellen Entwicklungen - macht es einfach</w:t>
        <w:br/>
        <w:t>unmöglich, sich den Veränderungen zu widersetzen. Doch wie sich wohl jeder bewusst</w:t>
        <w:br/>
        <w:t>ist, impliziert die Beschäftigung mit diesen Techniken das unkalkulierbare Risiko der</w:t>
        <w:br/>
        <w:t>Selbst-Transformation oder sogar des Selbstverlusts, einer tiefgreifenden Entfremdung,</w:t>
        <w:br/>
        <w:t>die sich in der Falle der recodifizierten, formatierten Ausdrucksformen manifestiert.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76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diesem Grund verlangt das Eingehen des technologischen Risikos am Ort seiner</w:t>
        <w:br/>
        <w:t>Anwendung auf das Leben andererseits eine entgegengesetzte Zeiterfahrung, die wir die</w:t>
        <w:br/>
        <w:t>Zeit des Anderen nennen können. Die Zeit des Anderen kann nicht zu einer bestimmten</w:t>
        <w:br/>
        <w:t>historischen Identität verdinglicht werden. Solche historisierenden Identitäten entstehen</w:t>
        <w:br/>
        <w:t>heute weltweit als normative Konstrukte, die als Reaktion auf die Deterritorialisierung</w:t>
        <w:br/>
        <w:t>oder die Entwurzelung ganzer Bevölkerungen aus der Matrix ihrer tragenden Instituti</w:t>
        <w:t>-</w:t>
        <w:br/>
        <w:t>onen eingesetzt werden. Während die Welt durch die Kraft der deterritorialisierenden</w:t>
        <w:br/>
        <w:t>Abstraktion zusammenwächst, wächst zugleich das Risiko des Zerfalls in normative</w:t>
        <w:br/>
        <w:t>Identitäts-Blöcke, die durch jede erdenkliche Technik der politischen Manipulation ge</w:t>
        <w:t>-</w:t>
        <w:br/>
        <w:t>festigt werden, aber aus eben diesem Grund inhärent blind sind für den größeren Prozess</w:t>
        <w:br/>
        <w:t>- die gegenläufige Bewegung. Der Ausdruck einer neuen Art von aktivem Handeln und</w:t>
        <w:br/>
        <w:t>die spezifische Wahrnehmungsfähigkeit, die ihm den Eintritt in unser Leben ermöglicht,</w:t>
        <w:br/>
        <w:t>müssen durch diese Identitäts-Schleier hindurch funktionieren.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54" w:lineRule="exact"/>
        <w:ind w:left="0" w:right="0" w:firstLine="38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Zeit des Anderen kann nur erlebt, oder besser: experimentell erfahren werden</w:t>
        <w:br/>
        <w:t>zwischen Menschen, die in dem Prozess stehen, sich selbst fremd zu werden. So gerät die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84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Frage der Übersetzung in den Mittelpunkt des künstlerischen oder politischen Gesche</w:t>
        <w:t>-</w:t>
        <w:br/>
        <w:t>hens. Das Ereignis der zeitlichen Übersetzung ersetzt das avantgardistische Kunstwerk,</w:t>
        <w:br/>
        <w:t>seine Ko-Artikulierung ersetzt die avantgardistische Partei. Solche Ereignisse haben ihre</w:t>
        <w:br/>
        <w:t>Vorläufer im dialogischen Modus des karnevalesken Widerstands, doch sie müssen noch</w:t>
        <w:br/>
        <w:t>in tiefgreifend affektiver und effektiver Weise entwickelt werden. Durch das Raster der</w:t>
        <w:br/>
        <w:t>technologischen Wahrnehmung, durch die reaktiven Identitäten und darüber hinaus gilt</w:t>
        <w:br/>
        <w:t>es, ein konstruktives Bestreben zum Ausdruck zu bringen, tragfähige Institutionen zu</w:t>
        <w:br/>
        <w:t>errichten, die in der Lage sind, die destruktiven Kräfte, die derzeit ungezügelt herrschen,</w:t>
        <w:br/>
        <w:t>einzudämmen und zu transformieren. Der Wunsch nach einem anderen Leben.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1255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 dem Englischen von Christoph Hollender</w:t>
      </w:r>
    </w:p>
    <w:p>
      <w:pPr>
        <w:pStyle w:val="Style32"/>
        <w:widowControl w:val="0"/>
        <w:keepNext/>
        <w:keepLines/>
        <w:shd w:val="clear" w:color="auto" w:fill="auto"/>
        <w:bidi w:val="0"/>
        <w:jc w:val="both"/>
        <w:spacing w:before="0" w:after="162" w:line="240" w:lineRule="exact"/>
        <w:ind w:left="0" w:right="0" w:firstLine="400"/>
      </w:pPr>
      <w:bookmarkStart w:id="60" w:name="bookmark60"/>
      <w:r>
        <w:rPr>
          <w:sz w:val="24"/>
          <w:szCs w:val="24"/>
          <w:w w:val="100"/>
          <w:spacing w:val="0"/>
          <w:color w:val="000000"/>
          <w:position w:val="0"/>
        </w:rPr>
        <w:t xml:space="preserve">Risk of the </w:t>
      </w:r>
      <w:r>
        <w:rPr>
          <w:lang w:val="de-DE" w:eastAsia="de-DE" w:bidi="de-DE"/>
          <w:sz w:val="24"/>
          <w:szCs w:val="24"/>
          <w:w w:val="100"/>
          <w:spacing w:val="0"/>
          <w:color w:val="000000"/>
          <w:position w:val="0"/>
        </w:rPr>
        <w:t xml:space="preserve">New </w:t>
      </w:r>
      <w:r>
        <w:rPr>
          <w:sz w:val="24"/>
          <w:szCs w:val="24"/>
          <w:w w:val="100"/>
          <w:spacing w:val="0"/>
          <w:color w:val="000000"/>
          <w:position w:val="0"/>
        </w:rPr>
        <w:t>Vanguards</w:t>
      </w:r>
      <w:bookmarkEnd w:id="60"/>
    </w:p>
    <w:p>
      <w:pPr>
        <w:pStyle w:val="Style20"/>
        <w:widowControl w:val="0"/>
        <w:keepNext w:val="0"/>
        <w:keepLines w:val="0"/>
        <w:shd w:val="clear" w:color="auto" w:fill="auto"/>
        <w:bidi w:val="0"/>
        <w:jc w:val="both"/>
        <w:spacing w:before="0" w:after="580" w:line="160" w:lineRule="exact"/>
        <w:ind w:left="0" w:right="0" w:firstLine="400"/>
      </w:pPr>
      <w:r>
        <w:rPr>
          <w:lang w:val="de-DE" w:eastAsia="de-DE" w:bidi="de-DE"/>
          <w:w w:val="100"/>
          <w:spacing w:val="0"/>
          <w:color w:val="000000"/>
          <w:position w:val="0"/>
        </w:rPr>
        <w:t>Brian Holmes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76" w:line="240" w:lineRule="exact"/>
        <w:ind w:left="0" w:right="0" w:firstLine="400"/>
      </w:pPr>
      <w:r>
        <w:rPr>
          <w:rStyle w:val="CharStyle57"/>
        </w:rPr>
        <w:t xml:space="preserve">Questions posed by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Chto Delat? (What Is To Be Done), for a debate in Paris on the</w:t>
        <w:br/>
        <w:t>actuality of the avant-garde:</w:t>
      </w:r>
    </w:p>
    <w:p>
      <w:pPr>
        <w:pStyle w:val="Style37"/>
        <w:numPr>
          <w:ilvl w:val="0"/>
          <w:numId w:val="45"/>
        </w:numPr>
        <w:tabs>
          <w:tab w:leader="none" w:pos="646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 can we understand autonomy in reference to art in today's context?</w:t>
      </w:r>
    </w:p>
    <w:p>
      <w:pPr>
        <w:pStyle w:val="Style37"/>
        <w:numPr>
          <w:ilvl w:val="0"/>
          <w:numId w:val="45"/>
        </w:numPr>
        <w:tabs>
          <w:tab w:leader="none" w:pos="606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Is it possible to talk of the avant-garde without Vanguardism; a conceptualisation</w:t>
        <w:br/>
        <w:t>of political subjectivity which has been understandably discredited by historical experi</w:t>
        <w:t>-</w:t>
        <w:br/>
        <w:t>ence and the failed event of 1917? In what ways could the avant-garde open possibilities</w:t>
        <w:br/>
        <w:t>of alternative futures or pose structures of &lt;life to come?&gt;</w:t>
      </w:r>
    </w:p>
    <w:p>
      <w:pPr>
        <w:pStyle w:val="Style37"/>
        <w:numPr>
          <w:ilvl w:val="0"/>
          <w:numId w:val="45"/>
        </w:numPr>
        <w:tabs>
          <w:tab w:leader="none" w:pos="610" w:val="left"/>
        </w:tabs>
        <w:widowControl w:val="0"/>
        <w:keepNext w:val="0"/>
        <w:keepLines w:val="0"/>
        <w:shd w:val="clear" w:color="auto" w:fill="auto"/>
        <w:bidi w:val="0"/>
        <w:spacing w:before="0" w:after="180" w:line="245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Are we talking the avant-garde again because of the possibility of a new political</w:t>
        <w:br/>
        <w:t>event post-Seattle? What new social subjects have emerged through this event who could</w:t>
        <w:br/>
        <w:t>inspire contemporary avant-garde gestures?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are confronted today with the emergence of a global society, a society of constant</w:t>
        <w:br/>
        <w:t>mobility and interchange, marked by a violent paradox: just when this world begins to</w:t>
        <w:br/>
        <w:t>come together, it begins to fall apart, in a double movement. This is a risk society that</w:t>
        <w:br/>
        <w:t>exalts and rewards creativity; with the result that it is saturated in art. It is exemplified</w:t>
        <w:br/>
        <w:t>on the subjective level by the so-called creative class, it runs on invention power, innova</w:t>
        <w:t>-</w:t>
        <w:br/>
        <w:t>tion has become its productive norm. For those very reasons, it denies the existence of</w:t>
        <w:br/>
        <w:t>artistic vanguards, just as it denies and represses anything like a political avant-garde.</w:t>
        <w:br/>
        <w:t>The globalising process itself is supposed to be the only vanguard. Let’s try to lookbeyond</w:t>
        <w:br/>
        <w:t>that double denial of agency.</w:t>
      </w: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What characterises the autonomy of a vanguard formation? At the very least: rupture</w:t>
        <w:br/>
        <w:t>with the established definitions of art and politics, priority of experimentation, renewal</w:t>
        <w:br/>
        <w:t>of perception and expression, constructive aspiration and the desire of another life. The</w:t>
        <w:br/>
        <w:t>most expressive elements of the new social movements that emerged around the turn of</w:t>
        <w:br/>
        <w:t>the millennium have partially fulfilled this agenda, through a process of transcultural-</w:t>
        <w:br/>
        <w:t>ism and transsubjectivity, utterly different in that respect from the unitary projects of</w:t>
        <w:br/>
        <w:t>the historical vanguards. But this is a moment of latency and regathering for social move</w:t>
        <w:t>-</w:t>
        <w:br/>
        <w:t>ments ; so maybe now is the time to try to determine the rupture on which their expressive</w:t>
        <w:br/>
        <w:t>renewal and constructive aspiration is based, in hopes of taking it further.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Global society is a risk society: it embraces all forms of instability and calculates</w:t>
        <w:br/>
        <w:t>them as potential profit or loss. These kinds of calculations are proposed directly to the</w:t>
        <w:br/>
        <w:t>imperial extractive corporations by risk-management consultants, working in tandem</w:t>
        <w:br/>
        <w:t>with insurance companies and mercenaries. But they are also evident in more polite civil</w:t>
        <w:br/>
        <w:t>society, and most clearly in the financial sector, which despite its tumultuous oscillations</w:t>
        <w:br/>
        <w:t>has become the guiding force of global development. If the figure of the artist has emerged</w:t>
        <w:br/>
        <w:t>as this society’s ideal subjectivity, it is not only because aesthetic production is required to</w:t>
        <w:br/>
        <w:t>cover up all the proliferating vectors of capitalist depredation with a fascinating gloss of</w:t>
        <w:br/>
        <w:t>spectacle. It is also, even above all, because the artist is seen to embrace instability on the</w:t>
        <w:br/>
        <w:t>psychic level, and then to escape that instant of subjective risk by shedding off its image</w:t>
        <w:br/>
        <w:t>as a finished product, i.e. a commodity. The expressive valence of the artistic commodity</w:t>
        <w:br/>
        <w:t>then becomes a source of psychic instability for others, continually relaunching the pro</w:t>
        <w:t>-</w:t>
        <w:br/>
        <w:t>ductive cycle among the creative classes (which is a new name for the transformed middle</w:t>
        <w:br/>
        <w:t>classes of the earlier Keynesian period). Through this continual risk and reification of the</w:t>
        <w:br/>
        <w:t>self, the artist is able to realise a profit on the oscillating curves of his or her own subjectiv</w:t>
        <w:t>-</w:t>
        <w:br/>
        <w:t>ity, reconceived as &lt;human capital.) Here we have the fountainhead of invention power.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18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Now, I want to observe at this point that the strategy of the tragically incomplete</w:t>
        <w:br/>
        <w:t>or fragmented object, the image of broken totality conceived as a mirror of the unrec</w:t>
        <w:t>-</w:t>
        <w:br/>
        <w:t>onciled subjectivity - in short, the Adornian aesthetic - is not really contradictory with</w:t>
        <w:br/>
        <w:t>the mainstream and indeed the norm of artistic production in the risk society. Because</w:t>
        <w:br/>
        <w:t>we are no longer living in the Keynesian world of the 1950s, when the populations of the</w:t>
        <w:br/>
        <w:t>most developed nations were being immobilised for mindless production and passive</w:t>
        <w:br/>
        <w:t>consumption. At that time, one could denounce the grand modernist artwork as the</w:t>
        <w:br/>
        <w:t>pacifying image of a narcissistic whole: the last, degraded ersatz of bourgeois harmony.</w:t>
        <w:br/>
        <w:t>Today, the populations of the most developed nations, along with the elites of the least</w:t>
        <w:br/>
        <w:t>developed ones, are being mobilised for the intensification of global imperial conquest</w:t>
        <w:br/>
        <w:t>in the relatively short time that remains before ecological and social catastrophe. In this</w:t>
        <w:br/>
        <w:t>situation, the aestheticised commodity produced by invention power fulfills the function</w:t>
        <w:br/>
        <w:t>of an unsettling, stimulating force: like a shot of speed or better, another snort of cocaine</w:t>
        <w:br/>
        <w:t>for the creative classes. The question is, how to go beyond their febrile repetitions?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4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typical historicist mistake, when trying to assess the conditions of a vanguard art</w:t>
        <w:br/>
        <w:t>and politics, is to take the bourgeoisie, and above all, classical bourgeois culture, as the</w:t>
        <w:br w:type="page"/>
        <w:t>site of rupture. The dominant class in the world, politically and culturally, is no longer</w:t>
        <w:br/>
        <w:t>the European bourgeoisie with its Enlightenment aesthetics, nurtured in the manicured</w:t>
        <w:br/>
        <w:t>gardens of the old trading cities. Instead it is the Americanised imperial technocracy</w:t>
        <w:br/>
        <w:t>of a nascent World Government, which results from the fulfillment of modernism and</w:t>
        <w:br/>
        <w:t>industrial modernisation. Since the end of the Second World War and the final collapse</w:t>
        <w:br/>
        <w:t>of Western European hegemony, the radically simplified techniques of scientific reduc-</w:t>
        <w:br/>
        <w:t>tionism and abstract art, on which modern subjectivation is based, have made it possible</w:t>
        <w:br/>
        <w:t>to extend the new American imperium at formerly inconceivable speeds. By spreading</w:t>
        <w:br/>
        <w:t>their computerised toolkit around the globe, and in the process, doubling the number</w:t>
        <w:br/>
        <w:t>of people in the capitalist labor force, the elites of World Government may not have ac</w:t>
        <w:t>-</w:t>
        <w:br/>
        <w:t>complished a greater bout of deterritorialisation than the one wreaked upon the world</w:t>
        <w:br/>
        <w:t>by the European colonial bourgeoisie. But they did it, not in four centuries but in less</w:t>
        <w:br/>
        <w:t>than twenty years, essentially since 1989, with the consequence of tremendous social</w:t>
        <w:br/>
        <w:t>and political upheaval - presently giving rise to a planetary civil war, whose misnomer is</w:t>
        <w:br/>
        <w:t>&lt;terror&gt; (and «the war on terror»).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Now, if I evoke Ulrich Beck’s notion of the risk society, it is not only to refer to</w:t>
        <w:br/>
        <w:t>the forms of risk management practiced by the new global elites. It is above all to refer</w:t>
        <w:br/>
        <w:t>to Beck’s notion of the «second modernity,» wherein the success of the modernisation</w:t>
        <w:br/>
        <w:t>project comes to alter the very environment in which it takes place, producing side-ef</w:t>
        <w:t>-</w:t>
        <w:br/>
        <w:t>fects of essentially incalculable risk. I’m speaking of economic collapse, political conflict,</w:t>
        <w:br/>
        <w:t>ecological disaster and the mass alienation produced by the globalisation of possessive</w:t>
        <w:br/>
        <w:t>individualism. The specter of these risks is what provoked the ruptures of Seattle, Genoa,</w:t>
        <w:br/>
        <w:t>Porto Alegre, Seoul, Buenos Aires, Cancún, Hong Kong and all the rest. Here is where</w:t>
        <w:br/>
        <w:t>the possibility of something like new vanguards begins. The site of rupture is precisely</w:t>
        <w:br/>
        <w:t>the site where the new technological toolkits are applied to the flesh of planet Earth. The</w:t>
        <w:br/>
        <w:t>transformation that this rupture implies should now be radicalised both artistically and</w:t>
        <w:br/>
        <w:t>politically, through deliberate experimentation, which is another name for the process</w:t>
        <w:br/>
        <w:t>- and not just the instant - of becoming-other.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24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Art is no longer about the work, just as politics is no longer about the party. Both</w:t>
        <w:br/>
        <w:t>these domains are entirely under control, they are zombie categories. We need instead</w:t>
        <w:br/>
        <w:t>to look at situations, at complex assemblages, from which speaking subjects and groups</w:t>
        <w:br/>
        <w:t>may emerge. Significant experimentation takes place at the sites where technoscientific</w:t>
        <w:br/>
        <w:t>power is applied; this experimentation is carried out in order to develop new forms of</w:t>
        <w:br/>
        <w:t>perception and expression, adequate to the transformation of the global society. The</w:t>
        <w:br/>
        <w:t>sites of experimentation are double, contradictory, and in that sense they are perhaps</w:t>
        <w:br/>
        <w:t>analogous to the contradiction between the commodity and the thing, developed by the</w:t>
        <w:br/>
        <w:t>vanguard philosophers of the twentieth century. But the present configuration is entirely</w:t>
        <w:br/>
        <w:t>different.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the one hand, perception and expression are bound up with energy, technoscience</w:t>
        <w:br/>
        <w:t>and code, that is, with the techniques whereby the globalising elites are reshaping the</w:t>
        <w:br/>
        <w:t>planet. There is an urgency to awaken from the fascinated embrace of one’s own psychic</w:t>
        <w:br w:type="page"/>
        <w:t>instability, and perceive the material and organisational processes whereby the techno</w:t>
        <w:t>-</w:t>
        <w:br/>
        <w:t>elites are &lt;terraforming&gt; planet Earth, that is, subjecting it to total makeover. But this</w:t>
        <w:br/>
        <w:t>perception can only be obtained through the scrim of technology, that is, through the con</w:t>
        <w:t>-</w:t>
        <w:br/>
        <w:t>temporary universalising techniques of transportation, communication, visualisation,</w:t>
        <w:br/>
        <w:t>and physical transformation of materials. No constructive aspiration can be developed</w:t>
        <w:br/>
        <w:t>in ignorance of these techniques, because ignorance - and by that I mean the increasingly</w:t>
        <w:br/>
        <w:t>profound unconsciousness of infrastructural development - makes it simply impos</w:t>
        <w:t>-</w:t>
        <w:br/>
        <w:t>sible to resist the changes. But as everyone is surely aware, exposure to these techniques</w:t>
        <w:br/>
        <w:t>bears the incalculable risk of self-transformation or indeed self-loss, profound alienation,</w:t>
        <w:br/>
        <w:t>manifest in the trap of recodified, formatted expression.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is why the assumption of technological risk at the very site of its application to</w:t>
        <w:br/>
        <w:t>the flesh requires, on the other hand, a contradictory experience of time, which one might</w:t>
        <w:br/>
        <w:t>call the time of the other. The time of the other cannot be reified into a determined histori</w:t>
        <w:t>-</w:t>
        <w:br/>
        <w:t>cal identity. Such historicising identities now arise, throughout the world, as normative</w:t>
        <w:br/>
        <w:t>constructs imposed in reaction to the process of deterritorialisation, or the disembedding</w:t>
        <w:br/>
        <w:t>of entire populations from the matrix of their sustaining institutions. As the world comes</w:t>
        <w:br/>
        <w:t>together through the power of deterritorialising abstraction, it risks falling apart into</w:t>
        <w:br/>
        <w:t>normative identity blocs, strengthened by every possible technique of political manipula</w:t>
        <w:t>-</w:t>
        <w:br/>
        <w:t>tion - but for that reason, inherently blind to the larger process, the double movement.</w:t>
        <w:br/>
        <w:t>The expression of a new kind of agency, and indeed, the very capacity of perception that</w:t>
        <w:br/>
        <w:t>allows it come into human being, also has to work through these identity-veils.</w:t>
      </w:r>
    </w:p>
    <w:p>
      <w:pPr>
        <w:pStyle w:val="Style3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380"/>
        <w:sectPr>
          <w:footerReference w:type="even" r:id="rId233"/>
          <w:footerReference w:type="default" r:id="rId234"/>
          <w:pgSz w:w="8246" w:h="13220"/>
          <w:pgMar w:top="1203" w:left="715" w:right="725" w:bottom="1355" w:header="0" w:footer="3" w:gutter="0"/>
          <w:rtlGutter w:val="0"/>
          <w:cols w:space="720"/>
          <w:pgNumType w:start="238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time of the other can only be experienced, or better, experimented, between</w:t>
        <w:br/>
        <w:t>people who in the process become foreign to themselves. The question of translation</w:t>
        <w:br/>
        <w:t>thus moves to the center of the artistic and political event. The event of temporal trans</w:t>
        <w:t>-</w:t>
        <w:br/>
        <w:t>lation replaces the vanguard artwork; its co-articulation replaces the vanguard party.</w:t>
        <w:br/>
        <w:t>Such events have been prefigured in the dialogical mode of carnivalesque resistance; but</w:t>
        <w:br/>
        <w:t>they have yet to be developed in deep affective and effective ways. Through and beyond</w:t>
        <w:br/>
        <w:t>the scrim of technological perception, through and beyond the reactive identities, what</w:t>
        <w:br/>
        <w:t>remains to be expressed is the constructive aspiration to build sustaining institutions,</w:t>
        <w:br/>
        <w:t>able to contain and transform the destructive forces now at loose in the world. The desire</w:t>
        <w:br/>
        <w:t>of another life.</w:t>
      </w:r>
    </w:p>
    <w:p>
      <w:pPr>
        <w:widowControl w:val="0"/>
        <w:spacing w:line="360" w:lineRule="exact"/>
      </w:pPr>
      <w:r>
        <w:pict>
          <v:shape id="_x0000_s1259" type="#_x0000_t75" style="position:absolute;margin-left:5.e-002pt;margin-top:0;width:337.2pt;height:454.55pt;z-index:-251658669;mso-wrap-distance-left:5.pt;mso-wrap-distance-right:5.pt;mso-position-horizontal-relative:margin" wrapcoords="0 0">
            <v:imagedata r:id="rId235" r:href="rId236"/>
            <w10:wrap anchorx="margin"/>
          </v:shape>
        </w:pict>
      </w:r>
      <w:r>
        <w:pict>
          <v:shape id="_x0000_s1260" type="#_x0000_t202" style="position:absolute;margin-left:170.15pt;margin-top:504.2pt;width:168.pt;height:28.8pt;z-index:25165782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59" w:lineRule="exact"/>
                    <w:ind w:left="0" w:right="0" w:firstLine="0"/>
                  </w:pPr>
                  <w:r>
                    <w:rPr>
                      <w:rStyle w:val="CharStyle17"/>
                    </w:rPr>
                    <w:t>Global Security Alliance</w:t>
                    <w:br/>
                    <w:t>GSA Aerial Helicopter Protection at Liepaja navy port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8" w:lineRule="exact"/>
      </w:pPr>
    </w:p>
    <w:p>
      <w:pPr>
        <w:widowControl w:val="0"/>
        <w:rPr>
          <w:sz w:val="2"/>
          <w:szCs w:val="2"/>
        </w:rPr>
        <w:sectPr>
          <w:footerReference w:type="even" r:id="rId237"/>
          <w:footerReference w:type="default" r:id="rId238"/>
          <w:pgSz w:w="8246" w:h="13220"/>
          <w:pgMar w:top="1118" w:left="854" w:right="629" w:bottom="1118" w:header="0" w:footer="3" w:gutter="0"/>
          <w:rtlGutter w:val="0"/>
          <w:cols w:space="720"/>
          <w:pgNumType w:start="225"/>
          <w:noEndnote/>
          <w:docGrid w:linePitch="360"/>
        </w:sectPr>
      </w:pP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920" w:firstLine="0"/>
      </w:pPr>
      <w:r>
        <w:rPr>
          <w:w w:val="100"/>
          <w:spacing w:val="0"/>
          <w:color w:val="000000"/>
          <w:position w:val="0"/>
        </w:rPr>
        <w:t>Aksioma, Institute for Contemporary Art, Ljubljana</w:t>
        <w:br/>
        <w:t>Bellwether Gallery, New York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380" w:firstLine="0"/>
      </w:pPr>
      <w:r>
        <w:rPr>
          <w:w w:val="100"/>
          <w:spacing w:val="0"/>
          <w:color w:val="000000"/>
          <w:position w:val="0"/>
        </w:rPr>
        <w:t xml:space="preserve">Bureau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des </w:t>
      </w:r>
      <w:r>
        <w:rPr>
          <w:w w:val="100"/>
          <w:spacing w:val="0"/>
          <w:color w:val="000000"/>
          <w:position w:val="0"/>
        </w:rPr>
        <w:t xml:space="preserve">Art Plastiques, CulturesFrances /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Französische Botschaft, </w:t>
      </w:r>
      <w:r>
        <w:rPr>
          <w:w w:val="100"/>
          <w:spacing w:val="0"/>
          <w:color w:val="000000"/>
          <w:position w:val="0"/>
        </w:rPr>
        <w:t>Berlin</w:t>
        <w:br/>
        <w:t>Collegium Hungaricum Berlin.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DIRAC - </w:t>
      </w:r>
      <w:r>
        <w:rPr>
          <w:lang w:val="es-ES" w:eastAsia="es-ES" w:bidi="es-ES"/>
          <w:w w:val="100"/>
          <w:spacing w:val="0"/>
          <w:color w:val="000000"/>
          <w:position w:val="0"/>
        </w:rPr>
        <w:t>Dirección de Asuntos Culturales, Ministerio de Relaciones Exteriores, Gobierno de Chile</w:t>
        <w:br/>
        <w:t>FORMICA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3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Historisch-Technisches Informationszentrum, Peenemünde</w:t>
        <w:br/>
        <w:t>Künstlerhaus Bethanien</w:t>
        <w:br/>
        <w:t xml:space="preserve">Ljubljana </w:t>
      </w:r>
      <w:r>
        <w:rPr>
          <w:w w:val="100"/>
          <w:spacing w:val="0"/>
          <w:color w:val="000000"/>
          <w:position w:val="0"/>
        </w:rPr>
        <w:t xml:space="preserve">Municipality Cultural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Department</w:t>
        <w:br/>
        <w:t>Maison d'Ailleurs, Yverdon-Ies-Bains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Maska Institute </w:t>
      </w:r>
      <w:r>
        <w:rPr>
          <w:w w:val="100"/>
          <w:spacing w:val="0"/>
          <w:color w:val="000000"/>
          <w:position w:val="0"/>
        </w:rPr>
        <w:t xml:space="preserve">for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Publishing, Production </w:t>
      </w:r>
      <w:r>
        <w:rPr>
          <w:w w:val="100"/>
          <w:spacing w:val="0"/>
          <w:color w:val="000000"/>
          <w:position w:val="0"/>
        </w:rPr>
        <w:t>and Education, Slovenia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Ministry of Culture of the Republic of Slovenia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Office for Contemporary Art Norway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Österreichisches Kulturforum </w:t>
      </w:r>
      <w:r>
        <w:rPr>
          <w:w w:val="100"/>
          <w:spacing w:val="0"/>
          <w:color w:val="000000"/>
          <w:position w:val="0"/>
        </w:rPr>
        <w:t>Berlin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Pro Helvetia,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Schweizer Kulturstiftung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Scumek Sabottka for MCT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Agentur, </w:t>
      </w:r>
      <w:r>
        <w:rPr>
          <w:w w:val="100"/>
          <w:spacing w:val="0"/>
          <w:color w:val="000000"/>
          <w:position w:val="0"/>
        </w:rPr>
        <w:t>Berlin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Sergio Motta Art and Technology Award,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Sao </w:t>
      </w:r>
      <w:r>
        <w:rPr>
          <w:w w:val="100"/>
          <w:spacing w:val="0"/>
          <w:color w:val="000000"/>
          <w:position w:val="0"/>
        </w:rPr>
        <w:t>Paulo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Schering Stiftung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Schwedische Botschaft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396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Zavod Projekt </w:t>
      </w:r>
      <w:r>
        <w:rPr>
          <w:lang w:val="es-ES" w:eastAsia="es-ES" w:bidi="es-ES"/>
          <w:w w:val="100"/>
          <w:spacing w:val="0"/>
          <w:color w:val="000000"/>
          <w:position w:val="0"/>
        </w:rPr>
        <w:t>Atol</w:t>
      </w:r>
    </w:p>
    <w:p>
      <w:pPr>
        <w:pStyle w:val="Style1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3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transmediale.08 ¡stein Projekt der Kulturprojekte Berlin GmbH,</w:t>
        <w:br/>
        <w:t>transmediale wird gefördert durch die Kulturstiftung des Bundes.</w:t>
      </w:r>
    </w:p>
    <w:p>
      <w:pPr>
        <w:framePr w:h="403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261" type="#_x0000_t75" style="width:46pt;height:20pt;">
            <v:imagedata r:id="rId239" r:href="rId2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241"/>
          <w:headerReference w:type="default" r:id="rId242"/>
          <w:footerReference w:type="even" r:id="rId243"/>
          <w:footerReference w:type="default" r:id="rId244"/>
          <w:pgSz w:w="8246" w:h="13220"/>
          <w:pgMar w:top="1729" w:left="645" w:right="1591" w:bottom="1465" w:header="0" w:footer="3" w:gutter="0"/>
          <w:rtlGutter w:val="0"/>
          <w:cols w:space="720"/>
          <w:pgNumType w:start="248"/>
          <w:noEndnote/>
          <w:docGrid w:linePitch="360"/>
        </w:sectPr>
      </w:pPr>
    </w:p>
    <w:p>
      <w:pPr>
        <w:framePr w:h="895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66" type="#_x0000_t75" style="width:402pt;height:448pt;">
            <v:imagedata r:id="rId245" r:href="rId246"/>
          </v:shape>
        </w:pict>
      </w:r>
    </w:p>
    <w:p>
      <w:pPr>
        <w:widowControl w:val="0"/>
        <w:spacing w:line="1680" w:lineRule="exact"/>
        <w:rPr>
          <w:sz w:val="24"/>
          <w:szCs w:val="24"/>
        </w:rPr>
      </w:pPr>
    </w:p>
    <w:p>
      <w:pPr>
        <w:framePr w:h="2304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267" type="#_x0000_t75" style="width:85pt;height:115pt;">
            <v:imagedata r:id="rId247" r:href="rId248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37"/>
        <w:widowControl w:val="0"/>
        <w:keepNext w:val="0"/>
        <w:keepLines w:val="0"/>
        <w:shd w:val="clear" w:color="auto" w:fill="000000"/>
        <w:bidi w:val="0"/>
        <w:spacing w:before="0" w:after="480"/>
        <w:ind w:left="600" w:right="700" w:firstLine="0"/>
      </w:pPr>
      <w:r>
        <w:rPr>
          <w:rStyle w:val="CharStyle397"/>
        </w:rPr>
        <w:t>Die spekulativen Mechanismen von Verschwörungstheorien haben globale Ereignisse</w:t>
        <w:br/>
        <w:t xml:space="preserve">angetrieben, lange bevor das </w:t>
      </w:r>
      <w:r>
        <w:rPr>
          <w:rStyle w:val="CharStyle397"/>
          <w:lang w:val="en-US" w:eastAsia="en-US" w:bidi="en-US"/>
        </w:rPr>
        <w:t xml:space="preserve">ARPANET, </w:t>
      </w:r>
      <w:r>
        <w:rPr>
          <w:rStyle w:val="CharStyle397"/>
        </w:rPr>
        <w:t>der klandestine militärisch-akademische</w:t>
        <w:br/>
        <w:t>Vorläufer des heutigen Internets, entstand. Ebenso wie unser Verlangen nach dem</w:t>
        <w:br/>
        <w:t>Mysteriösen und Geheimnisvollen ist auch die Konspiration eine menschliche Kondition,</w:t>
        <w:br/>
        <w:t>die alle Grenzen von Kulturen und Epochen überschreitet. Dieser erste transmediale</w:t>
        <w:br/>
        <w:t>parcours umfasst eine Reihe von Textbeiträgen und Dokumenten, sowie eine Serie von</w:t>
        <w:br/>
        <w:t>künstlerischen Arbeiten, die den zeitgenössischen konspirativen Wendungen im Bereich</w:t>
        <w:br/>
        <w:t>von Kunst und digitaler Kultur nachspüren.</w:t>
      </w:r>
    </w:p>
    <w:p>
      <w:pPr>
        <w:pStyle w:val="Style37"/>
        <w:widowControl w:val="0"/>
        <w:keepNext w:val="0"/>
        <w:keepLines w:val="0"/>
        <w:shd w:val="clear" w:color="auto" w:fill="000000"/>
        <w:bidi w:val="0"/>
        <w:spacing w:before="0" w:after="0"/>
        <w:ind w:left="600" w:right="700" w:firstLine="0"/>
      </w:pPr>
      <w:r>
        <w:rPr>
          <w:rStyle w:val="CharStyle397"/>
          <w:lang w:val="en-US" w:eastAsia="en-US" w:bidi="en-US"/>
        </w:rPr>
        <w:t>The speculative mechanisms of conspiracy theories have fueled global events long before</w:t>
        <w:br/>
        <w:t>ARPANEXthe Internet's clandestin</w:t>
      </w:r>
      <w:r>
        <w:rPr>
          <w:rStyle w:val="CharStyle398"/>
        </w:rPr>
        <w:t>e military</w:t>
      </w:r>
      <w:r>
        <w:rPr>
          <w:rStyle w:val="CharStyle397"/>
          <w:lang w:val="en-US" w:eastAsia="en-US" w:bidi="en-US"/>
        </w:rPr>
        <w:t xml:space="preserve">-academic </w:t>
      </w:r>
      <w:r>
        <w:rPr>
          <w:rStyle w:val="CharStyle398"/>
        </w:rPr>
        <w:t>predecessor. Succumbin</w:t>
      </w:r>
      <w:r>
        <w:rPr>
          <w:rStyle w:val="CharStyle397"/>
          <w:lang w:val="en-US" w:eastAsia="en-US" w:bidi="en-US"/>
        </w:rPr>
        <w:t xml:space="preserve">g </w:t>
      </w:r>
      <w:r>
        <w:rPr>
          <w:rStyle w:val="CharStyle398"/>
        </w:rPr>
        <w:t>to our</w:t>
        <w:br/>
      </w:r>
      <w:r>
        <w:rPr>
          <w:rStyle w:val="CharStyle397"/>
          <w:lang w:val="en-US" w:eastAsia="en-US" w:bidi="en-US"/>
        </w:rPr>
        <w:t>yearnings for mystery, desire and unpredictability, conspiracy is a human condition</w:t>
        <w:br/>
        <w:t xml:space="preserve">crossing all cultural and epochal boundaries. This first </w:t>
      </w:r>
      <w:r>
        <w:rPr>
          <w:rStyle w:val="CharStyle397"/>
        </w:rPr>
        <w:t xml:space="preserve">transmediale </w:t>
      </w:r>
      <w:r>
        <w:rPr>
          <w:rStyle w:val="CharStyle397"/>
          <w:lang w:val="en-US" w:eastAsia="en-US" w:bidi="en-US"/>
        </w:rPr>
        <w:t>parcours threads a</w:t>
        <w:br/>
        <w:t>series of text contributions, found documents, and original art works together, tracing a</w:t>
        <w:br/>
        <w:t>contemporary conspiratorial discourse through art and digital culture.</w:t>
      </w:r>
    </w:p>
    <w:sectPr>
      <w:headerReference w:type="even" r:id="rId249"/>
      <w:headerReference w:type="default" r:id="rId250"/>
      <w:footerReference w:type="even" r:id="rId251"/>
      <w:footerReference w:type="default" r:id="rId252"/>
      <w:pgSz w:w="8246" w:h="13220"/>
      <w:pgMar w:top="82" w:left="110" w:right="105" w:bottom="99" w:header="0" w:footer="3" w:gutter="0"/>
      <w:rtlGutter w:val="0"/>
      <w:cols w:space="720"/>
      <w:pgNumType w:start="227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7.35pt;margin-top:349.7pt;width:3.35pt;height:3.6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5"/>
                    <w:b w:val="0"/>
                    <w:bCs w:val="0"/>
                  </w:rPr>
                  <w:t>/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49.3pt;margin-top:632.3pt;width:8.15pt;height:5.3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lang w:val="en-US" w:eastAsia="en-US" w:bidi="en-US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2" type="#_x0000_t202" style="position:absolute;margin-left:361.05pt;margin-top:632.4pt;width:8.15pt;height:5.3pt;z-index:-18874405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lang w:val="en-US" w:eastAsia="en-US" w:bidi="en-US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9" type="#_x0000_t202" style="position:absolute;margin-left:56.3pt;margin-top:635.75pt;width:8.9pt;height:5.3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0" type="#_x0000_t202" style="position:absolute;margin-left:353.8pt;margin-top:634.95pt;width:8.65pt;height:5.3pt;z-index:-18874405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1" type="#_x0000_t202" style="position:absolute;margin-left:56.3pt;margin-top:635.75pt;width:8.9pt;height:5.3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28" type="#_x0000_t202" style="position:absolute;margin-left:297.35pt;margin-top:349.7pt;width:3.35pt;height:3.6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5"/>
                    <w:b w:val="0"/>
                    <w:bCs w:val="0"/>
                  </w:rPr>
                  <w:t>/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2" type="#_x0000_t202" style="position:absolute;margin-left:353.8pt;margin-top:634.95pt;width:8.65pt;height:5.3pt;z-index:-18874405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8" type="#_x0000_t202" style="position:absolute;margin-left:57.15pt;margin-top:634.35pt;width:8.9pt;height:5.5pt;z-index:-18874403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9" type="#_x0000_t202" style="position:absolute;margin-left:354.75pt;margin-top:634.55pt;width:7.7pt;height:5.3pt;z-index:-18874403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2" type="#_x0000_t202" style="position:absolute;margin-left:55.95pt;margin-top:634.2pt;width:8.9pt;height:5.5pt;z-index:-18874403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3" type="#_x0000_t202" style="position:absolute;margin-left:355.1pt;margin-top:631.25pt;width:7.45pt;height:5.3pt;z-index:-18874403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5" type="#_x0000_t202" style="position:absolute;margin-left:56.5pt;margin-top:632.7pt;width:12.95pt;height:5.75pt;z-index:-18874403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28"/>
                      <w:b w:val="0"/>
                      <w:b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6" type="#_x0000_t202" style="position:absolute;margin-left:356.15pt;margin-top:634.05pt;width:12.7pt;height:5.5pt;z-index:-18874403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1" type="#_x0000_t202" style="position:absolute;margin-left:56.5pt;margin-top:632.7pt;width:12.95pt;height:5.75pt;z-index:-18874403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28"/>
                      <w:b w:val="0"/>
                      <w:b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2" type="#_x0000_t202" style="position:absolute;margin-left:356.15pt;margin-top:634.05pt;width:12.7pt;height:5.5pt;z-index:-18874402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4" type="#_x0000_t202" style="position:absolute;margin-left:57.2pt;margin-top:632.7pt;width:12.7pt;height:5.75pt;z-index:-18874402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5" type="#_x0000_t202" style="position:absolute;margin-left:355.4pt;margin-top:632.9pt;width:12.95pt;height:5.3pt;z-index:-18874402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7" type="#_x0000_t202" style="position:absolute;margin-left:57.2pt;margin-top:632.7pt;width:12.7pt;height:5.75pt;z-index:-18874402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8" type="#_x0000_t202" style="position:absolute;margin-left:356.15pt;margin-top:631.7pt;width:12.95pt;height:5.3pt;z-index:-18874402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9" type="#_x0000_t202" style="position:absolute;margin-left:355.4pt;margin-top:632.9pt;width:12.95pt;height:5.3pt;z-index:-18874402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6" type="#_x0000_t202" style="position:absolute;margin-left:56.35pt;margin-top:631.8pt;width:12.95pt;height:5.5pt;z-index:-18874402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28"/>
                      <w:b w:val="0"/>
                      <w:bCs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7" type="#_x0000_t202" style="position:absolute;margin-left:354.8pt;margin-top:631.35pt;width:12.7pt;height:5.5pt;z-index:-18874401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3" type="#_x0000_t202" style="position:absolute;margin-left:198.8pt;margin-top:541.1pt;width:7.7pt;height:4.8pt;z-index:-18874401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lang w:val="es-ES" w:eastAsia="es-ES" w:bidi="es-ES"/>
                    <w:b w:val="0"/>
                    <w:bCs w:val="0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6" type="#_x0000_t202" style="position:absolute;margin-left:359.6pt;margin-top:632.9pt;width:4.1pt;height:5.3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4" type="#_x0000_t202" style="position:absolute;margin-left:198.8pt;margin-top:541.1pt;width:7.7pt;height:4.8pt;z-index:-18874401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lang w:val="es-ES" w:eastAsia="es-ES" w:bidi="es-ES"/>
                    <w:b w:val="0"/>
                    <w:bCs w:val="0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81" type="#_x0000_t202" style="position:absolute;margin-left:52.85pt;margin-top:633.25pt;width:12.95pt;height:5.3pt;z-index:-18874401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82" type="#_x0000_t202" style="position:absolute;margin-left:352.85pt;margin-top:632.5pt;width:12.7pt;height:5.3pt;z-index:-18874401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0" type="#_x0000_t202" style="position:absolute;margin-left:52.85pt;margin-top:633.25pt;width:12.95pt;height:5.3pt;z-index:-18874401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1" type="#_x0000_t202" style="position:absolute;margin-left:352.85pt;margin-top:632.5pt;width:12.7pt;height:5.3pt;z-index:-18874400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7" type="#_x0000_t202" style="position:absolute;margin-left:359.6pt;margin-top:632.9pt;width:4.1pt;height:5.3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9" type="#_x0000_t202" style="position:absolute;margin-left:52.85pt;margin-top:633.25pt;width:12.95pt;height:5.3pt;z-index:-18874400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0" type="#_x0000_t202" style="position:absolute;margin-left:355.15pt;margin-top:632.05pt;width:12.95pt;height:5.3pt;z-index:-18874400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9" type="#_x0000_t202" style="position:absolute;margin-left:56.8pt;margin-top:634.25pt;width:12.95pt;height:5.5pt;z-index:-18874400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0" type="#_x0000_t202" style="position:absolute;margin-left:354.25pt;margin-top:633.3pt;width:12.95pt;height:5.75pt;z-index:-18874400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4" type="#_x0000_t202" style="position:absolute;margin-left:52.55pt;margin-top:639.15pt;width:13.7pt;height:5.5pt;z-index:-18874400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9" type="#_x0000_t202" style="position:absolute;margin-left:49.3pt;margin-top:632.65pt;width:4.1pt;height:5.5pt;z-index:-1887440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36"/>
                      <w:lang w:val="en-US" w:eastAsia="en-US" w:bidi="en-US"/>
                      <w:b/>
                      <w:bCs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5" type="#_x0000_t202" style="position:absolute;margin-left:360.55pt;margin-top:632.4pt;width:13.45pt;height:5.5pt;z-index:-18874400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23" type="#_x0000_t202" style="position:absolute;margin-left:108.1pt;margin-top:616.pt;width:237.35pt;height:8.4pt;z-index:-18874400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Janez Jansa, Signature, 2008, Marker or rubber-stamp on paper, 14 x 23 cm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24" type="#_x0000_t202" style="position:absolute;margin-left:108.1pt;margin-top:616.pt;width:237.35pt;height:8.4pt;z-index:-18874399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Janez Jansa, Signature, 2008, Marker or rubber-stamp on paper, 14 x 23 cm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25" type="#_x0000_t202" style="position:absolute;margin-left:33.6pt;margin-top:568.7pt;width:298.55pt;height:20.15pt;z-index:-18874399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XXXX XXXXXXX, born 06.02.1964 in Rijeka, Croatia, is allowed the change of his personal name</w:t>
                </w:r>
              </w:p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to the new personal name, Janez Jansa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0" type="#_x0000_t202" style="position:absolute;margin-left:108.1pt;margin-top:616.pt;width:237.35pt;height:8.4pt;z-index:-18874399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Janez Jansa, Signature, 2008, Marker or rubber-stamp on paper, 14 x 23 cm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1" type="#_x0000_t202" style="position:absolute;margin-left:52.8pt;margin-top:537.1pt;width:309.85pt;height:20.15pt;z-index:-18874399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XXXX XXXXXXX, born 28.05.1973 in Ljubljana, Slovenia, is allowed the change of his personal name</w:t>
                </w:r>
              </w:p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to the new personal name, JanezJansa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2" type="#_x0000_t202" style="position:absolute;margin-left:45.95pt;margin-top:519.7pt;width:275.05pt;height:20.15pt;z-index:-18874399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XXXX XXXXXXX, born 07.12.1970 in Bergamo, Italy, is allowed the change of his personal</w:t>
                </w:r>
              </w:p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b w:val="0"/>
                    <w:bCs w:val="0"/>
                  </w:rPr>
                  <w:t>to the new personal name, Janez Jansa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7" type="#_x0000_t202" style="position:absolute;margin-left:54.55pt;margin-top:634.75pt;width:13.7pt;height:5.5pt;z-index:-18874399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8" type="#_x0000_t202" style="position:absolute;margin-left:354.95pt;margin-top:632.35pt;width:13.9pt;height:5.3pt;z-index:-18874399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49" type="#_x0000_t202" style="position:absolute;margin-left:54.55pt;margin-top:634.75pt;width:13.7pt;height:5.5pt;z-index:-18874398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0" type="#_x0000_t202" style="position:absolute;margin-left:355.9pt;margin-top:631.6pt;width:13.7pt;height:5.5pt;z-index:-18874398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5" type="#_x0000_t202" style="position:absolute;margin-left:54.55pt;margin-top:634.75pt;width:13.7pt;height:5.5pt;z-index:-18874398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6" type="#_x0000_t202" style="position:absolute;margin-left:355.9pt;margin-top:631.6pt;width:13.7pt;height:5.5pt;z-index:-18874398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7" type="#_x0000_t202" style="position:absolute;margin-left:54.55pt;margin-top:634.75pt;width:13.7pt;height:5.5pt;z-index:-18874398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8" type="#_x0000_t202" style="position:absolute;margin-left:355.9pt;margin-top:631.15pt;width:13.7pt;height:5.5pt;z-index:-18874398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4" type="#_x0000_t202" style="position:absolute;margin-left:50.75pt;margin-top:630.15pt;width:13.45pt;height:5.5pt;z-index:-18874397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5" type="#_x0000_t202" style="position:absolute;margin-left:50.75pt;margin-top:630.15pt;width:13.45pt;height:5.5pt;z-index:-18874397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line="12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So etwa im Hollywood-Spielfilm </w:t>
      </w:r>
      <w:r>
        <w:rPr>
          <w:rStyle w:val="CharStyle5"/>
          <w:lang w:val="de-DE" w:eastAsia="de-DE" w:bidi="de-DE"/>
        </w:rPr>
        <w:t>The Net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mit Sandra Bjllockvon 1995 und in Lutz Dammbecks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8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Dokumentarfilm </w:t>
      </w:r>
      <w:r>
        <w:rPr>
          <w:rStyle w:val="CharStyle5"/>
          <w:lang w:val="de-DE" w:eastAsia="de-DE" w:bidi="de-DE"/>
        </w:rPr>
        <w:t>Das Netz von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2004.</w:t>
      </w:r>
    </w:p>
  </w:footnote>
  <w:footnote w:id="3">
    <w:p>
      <w:pPr>
        <w:pStyle w:val="Style3"/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60" w:right="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Dieses Zitat von Albert Jacquard stammt aus seinem Vorwort zu dem Buch eines anderen Rationalisten,</w:t>
        <w:br/>
        <w:t xml:space="preserve">Alain Cuniot, </w:t>
      </w:r>
      <w:r>
        <w:rPr>
          <w:rStyle w:val="CharStyle5"/>
          <w:lang w:val="fr-FR" w:eastAsia="fr-FR" w:bidi="fr-FR"/>
        </w:rPr>
        <w:t xml:space="preserve">Incroyable mais </w:t>
      </w:r>
      <w:r>
        <w:rPr>
          <w:rStyle w:val="CharStyle5"/>
          <w:lang w:val="de-DE" w:eastAsia="de-DE" w:bidi="de-DE"/>
        </w:rPr>
        <w:t>faux,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Bordeaux, </w:t>
      </w:r>
      <w:r>
        <w:rPr>
          <w:lang w:val="fr-FR" w:eastAsia="fr-FR" w:bidi="fr-FR"/>
          <w:w w:val="100"/>
          <w:spacing w:val="0"/>
          <w:color w:val="000000"/>
          <w:position w:val="0"/>
        </w:rPr>
        <w:t>L'horizon chimérique, 1989, S. 21.</w:t>
      </w:r>
    </w:p>
    <w:p>
      <w:pPr>
        <w:pStyle w:val="Style3"/>
        <w:numPr>
          <w:ilvl w:val="0"/>
          <w:numId w:val="1"/>
        </w:numPr>
        <w:tabs>
          <w:tab w:leader="none" w:pos="3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360" w:right="26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Autoren, die neben ihren Kenntnissen der Physik offensichtlich auch in den Humanwissenschaften</w:t>
        <w:br/>
        <w:t>beschlagen sind, meinen, dass die Astrologie «ausschließlich als Studienobjekt der Psychologie, der</w:t>
        <w:br/>
        <w:t>Soziologie oder der Psychiatrie» in die Universität Vordringen sollte. Man zögert, sie zu fragen, wie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36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sie solche Studien definieren würden. Sie schieben die Verantwortung der Prüfungskommission zu und</w:t>
        <w:br/>
        <w:t>raten den Studenten davon ab, diese Themen für ihre Dissertation zu wählen - «sofern sie nicht</w:t>
        <w:br/>
        <w:t>Reue zeigten».</w:t>
      </w:r>
    </w:p>
    <w:p>
      <w:pPr>
        <w:pStyle w:val="Style3"/>
        <w:numPr>
          <w:ilvl w:val="0"/>
          <w:numId w:val="1"/>
        </w:numPr>
        <w:tabs>
          <w:tab w:leader="none" w:pos="2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360" w:right="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t>Im Hinblick auf die Verschwörungstheorien über fliegende Untertassen muss zwischen mindestens zwei</w:t>
        <w:br/>
        <w:t xml:space="preserve">Kreisen unterschieden werden.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Pierre-André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Taguieff erwähnt Veröffentlichungen wie </w:t>
      </w:r>
      <w:r>
        <w:rPr>
          <w:rStyle w:val="CharStyle5"/>
          <w:lang w:val="fr-FR" w:eastAsia="fr-FR" w:bidi="fr-FR"/>
        </w:rPr>
        <w:t>Le Livre Jaune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oder</w:t>
        <w:br/>
        <w:t xml:space="preserve">Persönlichkeiten wie Milton William Cooper (den auch ich auch in meinem 1996 erschienenen Buch </w:t>
      </w:r>
      <w:r>
        <w:rPr>
          <w:rStyle w:val="CharStyle5"/>
          <w:lang w:val="de-DE" w:eastAsia="de-DE" w:bidi="de-DE"/>
        </w:rPr>
        <w:t>La</w:t>
        <w:br/>
      </w:r>
      <w:r>
        <w:rPr>
          <w:rStyle w:val="CharStyle5"/>
          <w:lang w:val="fr-FR" w:eastAsia="fr-FR" w:bidi="fr-FR"/>
        </w:rPr>
        <w:t xml:space="preserve">Rumeur </w:t>
      </w:r>
      <w:r>
        <w:rPr>
          <w:rStyle w:val="CharStyle5"/>
          <w:lang w:val="de-DE" w:eastAsia="de-DE" w:bidi="de-DE"/>
        </w:rPr>
        <w:t>de Roswell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porträtiert habe). Wir befinden uns hier ganz klar im Einflussbereich des Rechtsextre</w:t>
        <w:t>-</w:t>
        <w:br/>
        <w:t>mismus. Doch sind es meistens nicht politische Ideen, die einen Ufologen ausmachen, sondern sein</w:t>
        <w:br/>
        <w:t>Interesse für die Rätsel der Wissenschaft. Die Motive der meisten Ufologen liegen vor allem in einem</w:t>
        <w:br/>
        <w:t>bestimmten Bild von Wissenschaft begründet.</w:t>
      </w:r>
    </w:p>
  </w:footnote>
  <w:footnote w:id="4">
    <w:p>
      <w:pPr>
        <w:pStyle w:val="Style3"/>
        <w:tabs>
          <w:tab w:leader="none" w:pos="31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60" w:right="0" w:hanging="360"/>
      </w:pPr>
      <w:r>
        <w:rPr>
          <w:w w:val="100"/>
          <w:spacing w:val="0"/>
          <w:color w:val="000000"/>
          <w:position w:val="0"/>
        </w:rPr>
        <w:footnoteRef/>
      </w:r>
      <w:r>
        <w:rPr>
          <w:w w:val="100"/>
          <w:spacing w:val="0"/>
          <w:color w:val="000000"/>
          <w:position w:val="0"/>
        </w:rPr>
        <w:tab/>
        <w:t xml:space="preserve">This quotation from Albert Jacquard is taken from the preface he wrote to the book </w:t>
      </w:r>
      <w:r>
        <w:rPr>
          <w:rStyle w:val="CharStyle5"/>
        </w:rPr>
        <w:t>Incredible but Untrue</w:t>
        <w:br/>
        <w:t>I</w:t>
      </w:r>
      <w:r>
        <w:rPr>
          <w:rStyle w:val="CharStyle5"/>
          <w:lang w:val="fr-FR" w:eastAsia="fr-FR" w:bidi="fr-FR"/>
        </w:rPr>
        <w:t xml:space="preserve">Incroyable mais </w:t>
      </w:r>
      <w:r>
        <w:rPr>
          <w:rStyle w:val="CharStyle5"/>
        </w:rPr>
        <w:t>faux),</w:t>
      </w:r>
      <w:r>
        <w:rPr>
          <w:w w:val="100"/>
          <w:spacing w:val="0"/>
          <w:color w:val="000000"/>
          <w:position w:val="0"/>
        </w:rPr>
        <w:t xml:space="preserve"> Bordeaux,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L'horizon chimérique, 1989, p. 21, </w:t>
      </w:r>
      <w:r>
        <w:rPr>
          <w:w w:val="100"/>
          <w:spacing w:val="0"/>
          <w:color w:val="000000"/>
          <w:position w:val="0"/>
        </w:rPr>
        <w:t>by fellow rationalist Alain Cuniot.</w:t>
      </w:r>
    </w:p>
    <w:p>
      <w:pPr>
        <w:pStyle w:val="Style3"/>
        <w:numPr>
          <w:ilvl w:val="0"/>
          <w:numId w:val="3"/>
        </w:numPr>
        <w:tabs>
          <w:tab w:leader="none" w:pos="3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60" w:right="0" w:hanging="360"/>
      </w:pPr>
      <w:r>
        <w:rPr>
          <w:w w:val="100"/>
          <w:spacing w:val="0"/>
          <w:color w:val="000000"/>
          <w:position w:val="0"/>
        </w:rPr>
        <w:t>The authors, who are obviously as competent in the humanities as they are in the physical sciences, believe</w:t>
        <w:br/>
        <w:t>that astrology and the like should only be allowed to enter the university as «subjects for study in socio</w:t>
        <w:t>-</w:t>
        <w:br/>
        <w:t>logy, psychology, or psychiatry.» One hesitates to enquire as to how they would define these studies.</w:t>
        <w:br/>
        <w:t>They lay the responsibility squarely at the door of the examination panel and advise students against</w:t>
        <w:br/>
        <w:t>choosing these studies for the subject of their thesis «unless, of course, as an act of repentance»</w:t>
      </w:r>
    </w:p>
    <w:p>
      <w:pPr>
        <w:pStyle w:val="Style3"/>
        <w:numPr>
          <w:ilvl w:val="0"/>
          <w:numId w:val="3"/>
        </w:numPr>
        <w:tabs>
          <w:tab w:leader="none" w:pos="34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60" w:right="0" w:hanging="360"/>
      </w:pPr>
      <w:r>
        <w:rPr>
          <w:w w:val="100"/>
          <w:spacing w:val="0"/>
          <w:color w:val="000000"/>
          <w:position w:val="0"/>
        </w:rPr>
        <w:t>It is necessary to distinguish between at least two distinct camps when discussing conspiracy theories</w:t>
        <w:br/>
        <w:t xml:space="preserve">surrounding UFOs.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Pierre-André </w:t>
      </w:r>
      <w:r>
        <w:rPr>
          <w:w w:val="100"/>
          <w:spacing w:val="0"/>
          <w:color w:val="000000"/>
          <w:position w:val="0"/>
        </w:rPr>
        <w:t xml:space="preserve">Taguieff refers to publications such as </w:t>
      </w:r>
      <w:r>
        <w:rPr>
          <w:rStyle w:val="CharStyle5"/>
          <w:lang w:val="fr-FR" w:eastAsia="fr-FR" w:bidi="fr-FR"/>
        </w:rPr>
        <w:t>Le Livre Jaune,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 </w:t>
      </w:r>
      <w:r>
        <w:rPr>
          <w:w w:val="100"/>
          <w:spacing w:val="0"/>
          <w:color w:val="000000"/>
          <w:position w:val="0"/>
        </w:rPr>
        <w:t>or figures such as</w:t>
        <w:br/>
        <w:t xml:space="preserve">Milton William Cooper (whose portrait I also traced in my book </w:t>
      </w:r>
      <w:r>
        <w:rPr>
          <w:rStyle w:val="CharStyle5"/>
          <w:lang w:val="fr-FR" w:eastAsia="fr-FR" w:bidi="fr-FR"/>
        </w:rPr>
        <w:t xml:space="preserve">La Rumeur de </w:t>
      </w:r>
      <w:r>
        <w:rPr>
          <w:rStyle w:val="CharStyle5"/>
        </w:rPr>
        <w:t>Roswell,</w:t>
      </w:r>
      <w:r>
        <w:rPr>
          <w:w w:val="100"/>
          <w:spacing w:val="0"/>
          <w:color w:val="000000"/>
          <w:position w:val="0"/>
        </w:rPr>
        <w:t xml:space="preserve"> 1996). We are</w:t>
        <w:br/>
        <w:t>clearly moving within far right political circles here. The majority of ufologists, however, are not concerned</w:t>
        <w:br/>
        <w:t>with political ideas, but with the enigmas of science. Most ufologists are motivated above all by their</w:t>
        <w:br/>
        <w:t>particular view of science.</w:t>
      </w:r>
    </w:p>
  </w:footnote>
  <w:footnote w:id="5">
    <w:p>
      <w:pPr>
        <w:pStyle w:val="Style3"/>
        <w:tabs>
          <w:tab w:leader="none" w:pos="3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60" w:right="0" w:hanging="360"/>
      </w:pPr>
      <w:r>
        <w:rPr>
          <w:w w:val="100"/>
          <w:spacing w:val="0"/>
          <w:color w:val="000000"/>
          <w:position w:val="0"/>
        </w:rPr>
        <w:footnoteRef/>
      </w:r>
      <w:r>
        <w:rPr>
          <w:w w:val="100"/>
          <w:spacing w:val="0"/>
          <w:color w:val="000000"/>
          <w:position w:val="0"/>
        </w:rPr>
        <w:tab/>
        <w:t xml:space="preserve">We </w:t>
      </w:r>
      <w:r>
        <w:rPr>
          <w:rStyle w:val="CharStyle5"/>
        </w:rPr>
        <w:t>perceive the character of the city via the sky.</w:t>
      </w:r>
      <w:r>
        <w:rPr>
          <w:w w:val="100"/>
          <w:spacing w:val="0"/>
          <w:color w:val="000000"/>
          <w:position w:val="0"/>
        </w:rPr>
        <w:t xml:space="preserve"> Alison and Peter Smithson, </w:t>
      </w:r>
      <w:r>
        <w:rPr>
          <w:rStyle w:val="CharStyle5"/>
        </w:rPr>
        <w:t>Italienische Gedanken,</w:t>
        <w:br/>
        <w:t>weitergedacht</w:t>
      </w:r>
      <w:r>
        <w:rPr>
          <w:w w:val="100"/>
          <w:spacing w:val="0"/>
          <w:color w:val="000000"/>
          <w:position w:val="0"/>
        </w:rPr>
        <w:t xml:space="preserve"> [Italian Thoughts, continued], Basel, Boston, Berlin 2001, p. 71</w:t>
      </w:r>
    </w:p>
    <w:p>
      <w:pPr>
        <w:pStyle w:val="Style3"/>
        <w:numPr>
          <w:ilvl w:val="0"/>
          <w:numId w:val="5"/>
        </w:numPr>
        <w:tabs>
          <w:tab w:leader="none" w:pos="3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Hugh Stubbins, Kongresshalle, Berlin 1957.</w:t>
      </w:r>
    </w:p>
    <w:p>
      <w:pPr>
        <w:pStyle w:val="Style3"/>
        <w:numPr>
          <w:ilvl w:val="0"/>
          <w:numId w:val="5"/>
        </w:numPr>
        <w:tabs>
          <w:tab w:leader="none" w:pos="3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Franz Dischinger and Ulrich Finsterwalder, Zeiss Planetarium, Jena 1922.</w:t>
      </w:r>
    </w:p>
    <w:p>
      <w:pPr>
        <w:pStyle w:val="Style3"/>
        <w:numPr>
          <w:ilvl w:val="0"/>
          <w:numId w:val="5"/>
        </w:numPr>
        <w:tabs>
          <w:tab w:leader="none" w:pos="3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Robert Maillart, Concrete Hall for the Swiss National Exhibition, Zurich 1939.</w:t>
      </w:r>
    </w:p>
    <w:p>
      <w:pPr>
        <w:pStyle w:val="Style3"/>
        <w:numPr>
          <w:ilvl w:val="0"/>
          <w:numId w:val="5"/>
        </w:numPr>
        <w:tabs>
          <w:tab w:leader="none" w:pos="3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60" w:right="0" w:hanging="360"/>
      </w:pP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«... </w:t>
      </w:r>
      <w:r>
        <w:rPr>
          <w:w w:val="100"/>
          <w:spacing w:val="0"/>
          <w:color w:val="000000"/>
          <w:position w:val="0"/>
        </w:rPr>
        <w:t xml:space="preserve">a shining beacon beaming towards the east.» Eleanor Dulles, 27 April 1955. Quoted from Steffen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>de</w:t>
        <w:br/>
      </w:r>
      <w:r>
        <w:rPr>
          <w:w w:val="100"/>
          <w:spacing w:val="0"/>
          <w:color w:val="000000"/>
          <w:position w:val="0"/>
        </w:rPr>
        <w:t xml:space="preserve">Rudder, </w:t>
      </w:r>
      <w:r>
        <w:rPr>
          <w:rStyle w:val="CharStyle5"/>
        </w:rPr>
        <w:t>The Architect Hugh Stubbins, Fifties American Modernism in Berlin.</w:t>
      </w:r>
      <w:r>
        <w:rPr>
          <w:w w:val="100"/>
          <w:spacing w:val="0"/>
          <w:color w:val="000000"/>
          <w:position w:val="0"/>
        </w:rPr>
        <w:t xml:space="preserve"> Berlin, 2007, </w:t>
      </w:r>
      <w:r>
        <w:rPr>
          <w:rStyle w:val="CharStyle6"/>
        </w:rPr>
        <w:t xml:space="preserve">p. </w:t>
      </w:r>
      <w:r>
        <w:rPr>
          <w:w w:val="100"/>
          <w:spacing w:val="0"/>
          <w:color w:val="000000"/>
          <w:position w:val="0"/>
        </w:rPr>
        <w:t>122</w:t>
      </w:r>
    </w:p>
    <w:p>
      <w:pPr>
        <w:pStyle w:val="Style3"/>
        <w:numPr>
          <w:ilvl w:val="0"/>
          <w:numId w:val="5"/>
        </w:numPr>
        <w:tabs>
          <w:tab w:leader="none" w:pos="34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360" w:right="0" w:hanging="360"/>
      </w:pPr>
      <w:r>
        <w:rPr>
          <w:w w:val="100"/>
          <w:spacing w:val="0"/>
          <w:color w:val="000000"/>
          <w:position w:val="0"/>
        </w:rPr>
        <w:t>First architect for the Reich capital Berlin (= Albert Speer), Grossbelastungskorper [heavy load-bearing</w:t>
        <w:br/>
        <w:t>body]. Berlin, 1941.</w:t>
      </w:r>
    </w:p>
    <w:p>
      <w:pPr>
        <w:pStyle w:val="Style3"/>
        <w:numPr>
          <w:ilvl w:val="0"/>
          <w:numId w:val="5"/>
        </w:numPr>
        <w:tabs>
          <w:tab w:leader="none" w:pos="34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 xml:space="preserve">For more on the construction design of the Kongresshalle, see Steffen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de </w:t>
      </w:r>
      <w:r>
        <w:rPr>
          <w:w w:val="100"/>
          <w:spacing w:val="0"/>
          <w:color w:val="000000"/>
          <w:position w:val="0"/>
        </w:rPr>
        <w:t>Rudder, op cit. p. 40-62.</w:t>
      </w:r>
    </w:p>
    <w:p>
      <w:pPr>
        <w:pStyle w:val="Style3"/>
        <w:numPr>
          <w:ilvl w:val="0"/>
          <w:numId w:val="5"/>
        </w:numPr>
        <w:tabs>
          <w:tab w:leader="none" w:pos="3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360" w:right="0" w:hanging="360"/>
      </w:pPr>
      <w:r>
        <w:rPr>
          <w:rStyle w:val="CharStyle5"/>
        </w:rPr>
        <w:t>Stiirzte Kongresshalle nach DiisenknaU ein?</w:t>
      </w:r>
      <w:r>
        <w:rPr>
          <w:w w:val="100"/>
          <w:spacing w:val="0"/>
          <w:color w:val="000000"/>
          <w:position w:val="0"/>
        </w:rPr>
        <w:t xml:space="preserve"> [Did the Kongresshalle collapse because of a sonic boom</w:t>
        <w:br/>
        <w:t>from a jet?], Berliner Morgenpost, 12 February 1984.</w:t>
      </w:r>
    </w:p>
  </w:footnote>
  <w:footnote w:id="6">
    <w:p>
      <w:pPr>
        <w:pStyle w:val="Style3"/>
        <w:tabs>
          <w:tab w:leader="none" w:pos="2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360" w:right="224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Die Eingangsseite zum Blog von Alice Micheli unter:</w:t>
        <w:br/>
      </w:r>
      <w:r>
        <w:fldChar w:fldCharType="begin"/>
      </w:r>
      <w:r>
        <w:rPr>
          <w:color w:val="000000"/>
        </w:rPr>
        <w:instrText> HYPERLINK "http://www.jblog.com.br/chernobyl2.php?itemid=6024&amp;catid=161"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http://www.jblog.com.br/chernobyl2.php?itemid=6024&amp;catid=161</w:t>
      </w:r>
      <w:r>
        <w:fldChar w:fldCharType="end"/>
      </w:r>
    </w:p>
  </w:footnote>
  <w:footnote w:id="7">
    <w:p>
      <w:pPr>
        <w:pStyle w:val="Style3"/>
        <w:tabs>
          <w:tab w:leader="none" w:pos="3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360" w:right="0" w:hanging="360"/>
      </w:pPr>
      <w:r>
        <w:rPr>
          <w:lang w:val="de-DE" w:eastAsia="de-DE" w:bidi="de-DE"/>
          <w:w w:val="100"/>
          <w:spacing w:val="0"/>
          <w:color w:val="000000"/>
          <w:position w:val="0"/>
        </w:rPr>
        <w:footnoteRef/>
      </w:r>
      <w:r>
        <w:rPr>
          <w:lang w:val="de-DE" w:eastAsia="de-DE" w:bidi="de-DE"/>
          <w:w w:val="100"/>
          <w:spacing w:val="0"/>
          <w:color w:val="000000"/>
          <w:position w:val="0"/>
        </w:rPr>
        <w:tab/>
        <w:t>Nachdem der Reaktor Nr. 4 in Tschernobyl am 26. April 1986 explodierte, wurde ein Umfeld von 30</w:t>
        <w:br/>
        <w:t>Kilometern als für den Menschen verseuchtes und unbewohnbares Gebiet erklärt. Dieses radioaktiv ver-</w:t>
      </w:r>
    </w:p>
  </w:footnote>
  <w:footnote w:id="8">
    <w:p>
      <w:pPr>
        <w:pStyle w:val="Style3"/>
        <w:tabs>
          <w:tab w:leader="none" w:pos="11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1120" w:right="740" w:hanging="340"/>
      </w:pPr>
      <w:r>
        <w:rPr>
          <w:w w:val="100"/>
          <w:spacing w:val="0"/>
          <w:color w:val="000000"/>
          <w:position w:val="0"/>
        </w:rPr>
        <w:footnoteRef/>
      </w:r>
      <w:r>
        <w:rPr>
          <w:w w:val="100"/>
          <w:spacing w:val="0"/>
          <w:color w:val="000000"/>
          <w:position w:val="0"/>
        </w:rPr>
        <w:tab/>
        <w:t xml:space="preserve">Cf. Jan Verwoert (2005],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Da </w:t>
      </w:r>
      <w:r>
        <w:rPr>
          <w:rStyle w:val="CharStyle5"/>
          <w:lang w:val="de-DE" w:eastAsia="de-DE" w:bidi="de-DE"/>
        </w:rPr>
        <w:t>ist es. Siehst du es nicht? Do ist es doch. Über die Hellsichtigkeit der</w:t>
        <w:br/>
        <w:t>Paranoia.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In: Korpys/Löffler (2005] </w:t>
      </w:r>
      <w:r>
        <w:rPr>
          <w:rStyle w:val="CharStyle5"/>
          <w:lang w:val="de-DE" w:eastAsia="de-DE" w:bidi="de-DE"/>
        </w:rPr>
        <w:t>Organisation 1990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- </w:t>
      </w:r>
      <w:r>
        <w:rPr>
          <w:rStyle w:val="CharStyle5"/>
          <w:lang w:val="de-DE" w:eastAsia="de-DE" w:bidi="de-DE"/>
        </w:rPr>
        <w:t>2005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Frankfurt am Main, Revolver</w:t>
        <w:br/>
        <w:t>Verlag, p.156-189.</w:t>
      </w:r>
    </w:p>
    <w:p>
      <w:pPr>
        <w:pStyle w:val="Style3"/>
        <w:numPr>
          <w:ilvl w:val="0"/>
          <w:numId w:val="7"/>
        </w:numPr>
        <w:tabs>
          <w:tab w:leader="none" w:pos="11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"http://innovations-report.de/html/berichte/verfahrenstechnologie/bericht-68487.html"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http://innovations-report.de/html/berichte/verfahrenstechnologie/bericht-68487.html</w:t>
      </w:r>
      <w:r>
        <w:fldChar w:fldCharType="end"/>
      </w:r>
    </w:p>
    <w:p>
      <w:pPr>
        <w:pStyle w:val="Style3"/>
        <w:numPr>
          <w:ilvl w:val="0"/>
          <w:numId w:val="7"/>
        </w:numPr>
        <w:tabs>
          <w:tab w:leader="none" w:pos="111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1120" w:right="600" w:hanging="340"/>
      </w:pPr>
      <w:r>
        <w:rPr>
          <w:w w:val="100"/>
          <w:spacing w:val="0"/>
          <w:color w:val="000000"/>
          <w:position w:val="0"/>
        </w:rPr>
        <w:t xml:space="preserve">Two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fundamental </w:t>
      </w:r>
      <w:r>
        <w:rPr>
          <w:w w:val="100"/>
          <w:spacing w:val="0"/>
          <w:color w:val="000000"/>
          <w:position w:val="0"/>
        </w:rPr>
        <w:t>problems of the technology: in order to remain camouflaged, the stealth bombers</w:t>
        <w:br/>
        <w:t>have to carry their weapons internally, which reduces the maximum weapon load. As soon as the</w:t>
        <w:br/>
        <w:t>stealth bomber opens the hatch to fire its weapons, it creates an increased radar echo and can more</w:t>
        <w:br/>
        <w:t>easily be traced.</w:t>
      </w:r>
    </w:p>
    <w:p>
      <w:pPr>
        <w:pStyle w:val="Style7"/>
        <w:numPr>
          <w:ilvl w:val="0"/>
          <w:numId w:val="7"/>
        </w:numPr>
        <w:tabs>
          <w:tab w:leader="none" w:pos="112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80" w:right="0" w:firstLine="0"/>
      </w:pPr>
      <w:r>
        <w:rPr>
          <w:rStyle w:val="CharStyle9"/>
          <w:i w:val="0"/>
          <w:iCs w:val="0"/>
        </w:rPr>
        <w:t xml:space="preserve">Stefan </w:t>
      </w:r>
      <w:r>
        <w:rPr>
          <w:rStyle w:val="CharStyle9"/>
          <w:lang w:val="de-DE" w:eastAsia="de-DE" w:bidi="de-DE"/>
          <w:i w:val="0"/>
          <w:iCs w:val="0"/>
        </w:rPr>
        <w:t xml:space="preserve">Römer </w:t>
      </w:r>
      <w:r>
        <w:rPr>
          <w:rStyle w:val="CharStyle9"/>
          <w:i w:val="0"/>
          <w:iCs w:val="0"/>
        </w:rPr>
        <w:t xml:space="preserve">(2001), </w:t>
      </w:r>
      <w:r>
        <w:rPr>
          <w:lang w:val="de-DE" w:eastAsia="de-DE" w:bidi="de-DE"/>
          <w:w w:val="100"/>
          <w:spacing w:val="0"/>
          <w:color w:val="000000"/>
          <w:position w:val="0"/>
        </w:rPr>
        <w:t>Künstlerische Strategien des Fake. Kritik von Original und Fälschung.</w:t>
      </w:r>
      <w:r>
        <w:rPr>
          <w:rStyle w:val="CharStyle9"/>
          <w:lang w:val="de-DE" w:eastAsia="de-DE" w:bidi="de-DE"/>
          <w:i w:val="0"/>
          <w:iCs w:val="0"/>
        </w:rPr>
        <w:t xml:space="preserve"> Köln.</w:t>
      </w:r>
    </w:p>
    <w:p>
      <w:pPr>
        <w:pStyle w:val="Style3"/>
        <w:numPr>
          <w:ilvl w:val="0"/>
          <w:numId w:val="7"/>
        </w:numPr>
        <w:tabs>
          <w:tab w:leader="none" w:pos="11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1120" w:right="600" w:hanging="34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Cf. Sabine Maria Schmidt, (2006), </w:t>
      </w:r>
      <w:r>
        <w:rPr>
          <w:rStyle w:val="CharStyle5"/>
        </w:rPr>
        <w:t xml:space="preserve">Designing Truth </w:t>
      </w:r>
      <w:r>
        <w:rPr>
          <w:rStyle w:val="CharStyle5"/>
          <w:lang w:val="de-DE" w:eastAsia="de-DE" w:bidi="de-DE"/>
        </w:rPr>
        <w:t>- Streifzüge durch ein unwegsames Gebiet.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 In: Cat.</w:t>
        <w:br/>
      </w:r>
      <w:r>
        <w:rPr>
          <w:rStyle w:val="CharStyle5"/>
        </w:rPr>
        <w:t>Designing Truth.</w:t>
      </w:r>
      <w:r>
        <w:rPr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Stiftung Wilhelm Lehmbruck Museum, Duisburg, p. 8-15, </w:t>
      </w:r>
      <w:r>
        <w:rPr>
          <w:w w:val="100"/>
          <w:spacing w:val="0"/>
          <w:color w:val="000000"/>
          <w:position w:val="0"/>
        </w:rPr>
        <w:t>and on the project by</w:t>
        <w:br/>
        <w:t>Knowbotic Research, p. 46-51.</w:t>
      </w:r>
    </w:p>
    <w:p>
      <w:pPr>
        <w:pStyle w:val="Style3"/>
        <w:numPr>
          <w:ilvl w:val="0"/>
          <w:numId w:val="7"/>
        </w:numPr>
        <w:tabs>
          <w:tab w:leader="none" w:pos="11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780" w:right="0" w:firstLine="0"/>
      </w:pPr>
      <w:r>
        <w:rPr>
          <w:w w:val="100"/>
          <w:spacing w:val="0"/>
          <w:color w:val="000000"/>
          <w:position w:val="0"/>
        </w:rPr>
        <w:t xml:space="preserve">Cf. Knowbotic Research, </w:t>
      </w:r>
      <w:r>
        <w:rPr>
          <w:rStyle w:val="CharStyle5"/>
        </w:rPr>
        <w:t>Room for Manoeuvre,</w:t>
      </w:r>
      <w:r>
        <w:rPr>
          <w:w w:val="100"/>
          <w:spacing w:val="0"/>
          <w:color w:val="000000"/>
          <w:position w:val="0"/>
        </w:rPr>
        <w:t xml:space="preserve"> in this volume.</w:t>
      </w:r>
    </w:p>
    <w:p>
      <w:pPr>
        <w:pStyle w:val="Style3"/>
        <w:numPr>
          <w:ilvl w:val="0"/>
          <w:numId w:val="7"/>
        </w:numPr>
        <w:tabs>
          <w:tab w:leader="none" w:pos="11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50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"http://www.coasttocoastam.com/gen/page583.html" </w:instrText>
      </w:r>
      <w:r>
        <w:fldChar w:fldCharType="separate"/>
      </w:r>
      <w:r>
        <w:rPr>
          <w:rStyle w:val="Hyperlink"/>
          <w:w w:val="100"/>
          <w:spacing w:val="0"/>
          <w:position w:val="0"/>
        </w:rPr>
        <w:t>http://www.coasttocoastam.com/gen/page583.html</w:t>
      </w:r>
      <w:r>
        <w:fldChar w:fldCharType="end"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8" type="#_x0000_t202" style="position:absolute;margin-left:102.1pt;margin-top:128.4pt;width:4.8pt;height:6.95pt;z-index:-18874405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5"/>
                    <w:b w:val="0"/>
                    <w:bCs w:val="0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4" type="#_x0000_t202" style="position:absolute;margin-left:382.1pt;margin-top:71.9pt;width:13.7pt;height:5.75pt;z-index:-18874398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2" type="#_x0000_t202" style="position:absolute;margin-left:35.85pt;margin-top:64.pt;width:60.pt;height:7.2pt;z-index:-18874398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lang w:val="de-DE" w:eastAsia="de-DE" w:bidi="de-DE"/>
                    <w:b w:val="0"/>
                    <w:bCs w:val="0"/>
                  </w:rPr>
                  <w:t xml:space="preserve">Dank an / </w:t>
                </w:r>
                <w:r>
                  <w:rPr>
                    <w:rStyle w:val="CharStyle236"/>
                    <w:b w:val="0"/>
                    <w:bCs w:val="0"/>
                  </w:rPr>
                  <w:t>thanks to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3" type="#_x0000_t202" style="position:absolute;margin-left:35.85pt;margin-top:64.pt;width:60.pt;height:7.2pt;z-index:-18874397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lang w:val="de-DE" w:eastAsia="de-DE" w:bidi="de-DE"/>
                    <w:b w:val="0"/>
                    <w:bCs w:val="0"/>
                  </w:rPr>
                  <w:t xml:space="preserve">Dank an / </w:t>
                </w:r>
                <w:r>
                  <w:rPr>
                    <w:rStyle w:val="CharStyle236"/>
                    <w:b w:val="0"/>
                    <w:bCs w:val="0"/>
                  </w:rPr>
                  <w:t>thanks to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4" type="#_x0000_t202" style="position:absolute;margin-left:29.35pt;margin-top:36.05pt;width:89.3pt;height:6.95pt;z-index:-18874403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tabs>
                    <w:tab w:leader="none" w:pos="17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24"/>
                    <w:lang w:val="en-US" w:eastAsia="en-US" w:bidi="en-US"/>
                    <w:b w:val="0"/>
                    <w:bCs w:val="0"/>
                  </w:rPr>
                  <w:t>FROM:</w:t>
                  <w:tab/>
                </w:r>
                <w:r>
                  <w:rPr>
                    <w:rStyle w:val="CharStyle224"/>
                    <w:b w:val="0"/>
                    <w:bCs w:val="0"/>
                  </w:rPr>
                  <w:t>RAUL ESPEJO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6" type="#_x0000_t202" style="position:absolute;margin-left:58.3pt;margin-top:65.3pt;width:116.65pt;height:7.9pt;z-index:-18874402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6"/>
                    <w:lang w:val="de-DE" w:eastAsia="de-DE" w:bidi="de-DE"/>
                    <w:b w:val="0"/>
                    <w:bCs w:val="0"/>
                  </w:rPr>
                  <w:t>Aus dem Englischen von Marlis Gosch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1" type="#_x0000_t202" style="position:absolute;margin-left:368.5pt;margin-top:146.55pt;width:12.25pt;height:5.75pt;z-index:-18874401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54"/>
                    <w:b w:val="0"/>
                    <w:bCs w:val="0"/>
                  </w:rPr>
                  <w:t>/*m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2" type="#_x0000_t202" style="position:absolute;margin-left:368.5pt;margin-top:146.55pt;width:12.25pt;height:5.75pt;z-index:-18874401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54"/>
                    <w:b w:val="0"/>
                    <w:bCs w:val="0"/>
                  </w:rPr>
                  <w:t>/*m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6"/>
        <w:szCs w:val="16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"/>
      <w:numFmt w:val="bullet"/>
      <w:lvlText w:val="•"/>
      <w:rPr>
        <w:lang w:val="en-US" w:eastAsia="en-US" w:bidi="en-US"/>
        <w:b/>
        <w:bCs/>
        <w:i w:val="0"/>
        <w:iCs w:val="0"/>
        <w:u w:val="none"/>
        <w:strike w:val="0"/>
        <w:smallCaps w:val="0"/>
        <w:sz w:val="20"/>
        <w:szCs w:val="20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0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3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2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38">
    <w:multiLevelType w:val="multilevel"/>
    <w:lvl w:ilvl="0">
      <w:start w:val="1"/>
      <w:numFmt w:val="decimal"/>
      <w:lvlText w:val="%1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40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entury Gothic" w:eastAsia="Century Gothic" w:hAnsi="Century Gothic" w:cs="Century Gothic"/>
        <w:w w:val="100"/>
        <w:spacing w:val="0"/>
        <w:color w:val="000000"/>
        <w:position w:val="0"/>
      </w:rPr>
    </w:lvl>
  </w:abstractNum>
  <w:abstractNum w:abstractNumId="42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4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upperRoman"/>
    <w:numRestart w:val="eachPage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de-DE" w:eastAsia="de-DE" w:bidi="de-DE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Fußnote_"/>
    <w:basedOn w:val="DefaultParagraphFont"/>
    <w:link w:val="Style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5">
    <w:name w:val="Fußnote + Kursiv"/>
    <w:basedOn w:val="CharStyle4"/>
    <w:rPr>
      <w:i/>
      <w:iCs/>
      <w:w w:val="100"/>
      <w:spacing w:val="0"/>
      <w:color w:val="000000"/>
      <w:position w:val="0"/>
    </w:rPr>
  </w:style>
  <w:style w:type="character" w:customStyle="1" w:styleId="CharStyle6">
    <w:name w:val="Fußnote + Times New Roman,7 pt,Fett"/>
    <w:basedOn w:val="CharStyle4"/>
    <w:rPr>
      <w:b/>
      <w:bCs/>
      <w:sz w:val="14"/>
      <w:szCs w:val="1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8">
    <w:name w:val="Fußnote (2)_"/>
    <w:basedOn w:val="DefaultParagraphFont"/>
    <w:link w:val="Style7"/>
    <w:rPr>
      <w:b w:val="0"/>
      <w:bCs w:val="0"/>
      <w:i/>
      <w:iCs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9">
    <w:name w:val="Fußnote (2) + Nicht kursiv"/>
    <w:basedOn w:val="CharStyle8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11">
    <w:name w:val="Bildbeschriftung (2)_"/>
    <w:basedOn w:val="DefaultParagraphFont"/>
    <w:link w:val="Style10"/>
    <w:rPr>
      <w:lang w:val="es-ES" w:eastAsia="es-ES" w:bidi="es-ES"/>
      <w:b/>
      <w:bCs/>
      <w:i w:val="0"/>
      <w:iCs w:val="0"/>
      <w:u w:val="none"/>
      <w:strike w:val="0"/>
      <w:smallCaps w:val="0"/>
      <w:sz w:val="50"/>
      <w:szCs w:val="50"/>
      <w:rFonts w:ascii="Segoe UI" w:eastAsia="Segoe UI" w:hAnsi="Segoe UI" w:cs="Segoe UI"/>
      <w:spacing w:val="0"/>
    </w:rPr>
  </w:style>
  <w:style w:type="character" w:customStyle="1" w:styleId="CharStyle12">
    <w:name w:val="Bildbeschriftung (2)"/>
    <w:basedOn w:val="CharStyle11"/>
    <w:rPr>
      <w:w w:val="100"/>
      <w:color w:val="FFFFFF"/>
      <w:position w:val="0"/>
    </w:rPr>
  </w:style>
  <w:style w:type="character" w:customStyle="1" w:styleId="CharStyle14">
    <w:name w:val="Kopf- oder Fußzeile_"/>
    <w:basedOn w:val="DefaultParagraphFont"/>
    <w:link w:val="Style13"/>
    <w:rPr>
      <w:lang w:val="en-US" w:eastAsia="en-US" w:bidi="en-US"/>
      <w:b/>
      <w:bCs/>
      <w:i w:val="0"/>
      <w:iCs w:val="0"/>
      <w:u w:val="none"/>
      <w:strike w:val="0"/>
      <w:smallCaps w:val="0"/>
      <w:sz w:val="14"/>
      <w:szCs w:val="14"/>
      <w:rFonts w:ascii="Century Gothic" w:eastAsia="Century Gothic" w:hAnsi="Century Gothic" w:cs="Century Gothic"/>
    </w:rPr>
  </w:style>
  <w:style w:type="character" w:customStyle="1" w:styleId="CharStyle15">
    <w:name w:val="Kopf- oder Fußzeile + 10 pt,Nicht fett"/>
    <w:basedOn w:val="CharStyle14"/>
    <w:rPr>
      <w:lang w:val="de-DE" w:eastAsia="de-DE" w:bidi="de-DE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17">
    <w:name w:val="Fließtext (3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19">
    <w:name w:val="Überschrift #1 Exact"/>
    <w:basedOn w:val="DefaultParagraphFont"/>
    <w:link w:val="Style18"/>
    <w:rPr>
      <w:lang w:val="es-ES" w:eastAsia="es-ES" w:bidi="es-ES"/>
      <w:b/>
      <w:bCs/>
      <w:i w:val="0"/>
      <w:iCs w:val="0"/>
      <w:u w:val="none"/>
      <w:strike w:val="0"/>
      <w:smallCaps w:val="0"/>
      <w:sz w:val="50"/>
      <w:szCs w:val="50"/>
      <w:rFonts w:ascii="Segoe UI" w:eastAsia="Segoe UI" w:hAnsi="Segoe UI" w:cs="Segoe UI"/>
      <w:spacing w:val="0"/>
    </w:rPr>
  </w:style>
  <w:style w:type="character" w:customStyle="1" w:styleId="CharStyle21">
    <w:name w:val="Fließtext (4) Exact"/>
    <w:basedOn w:val="DefaultParagraphFont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6"/>
      <w:szCs w:val="16"/>
      <w:rFonts w:ascii="Century Gothic" w:eastAsia="Century Gothic" w:hAnsi="Century Gothic" w:cs="Century Gothic"/>
    </w:rPr>
  </w:style>
  <w:style w:type="character" w:customStyle="1" w:styleId="CharStyle23">
    <w:name w:val="Fließtext (5) Exact"/>
    <w:basedOn w:val="DefaultParagraphFont"/>
    <w:link w:val="Style22"/>
    <w:rPr>
      <w:lang w:val="en-US" w:eastAsia="en-US" w:bidi="en-US"/>
      <w:b/>
      <w:bCs/>
      <w:i w:val="0"/>
      <w:iCs w:val="0"/>
      <w:u w:val="none"/>
      <w:strike w:val="0"/>
      <w:smallCaps w:val="0"/>
      <w:sz w:val="21"/>
      <w:szCs w:val="21"/>
      <w:rFonts w:ascii="Century Gothic" w:eastAsia="Century Gothic" w:hAnsi="Century Gothic" w:cs="Century Gothic"/>
    </w:rPr>
  </w:style>
  <w:style w:type="character" w:customStyle="1" w:styleId="CharStyle24">
    <w:name w:val="Fließtext (4)_"/>
    <w:basedOn w:val="DefaultParagraphFont"/>
    <w:link w:val="Style2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Century Gothic" w:eastAsia="Century Gothic" w:hAnsi="Century Gothic" w:cs="Century Gothic"/>
    </w:rPr>
  </w:style>
  <w:style w:type="character" w:customStyle="1" w:styleId="CharStyle25">
    <w:name w:val="Fließtext (4)"/>
    <w:basedOn w:val="CharStyle2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6">
    <w:name w:val="Fließtext (3)_"/>
    <w:basedOn w:val="DefaultParagraphFont"/>
    <w:link w:val="Style1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28">
    <w:name w:val="Fließtext (6) Exact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  <w:spacing w:val="20"/>
    </w:rPr>
  </w:style>
  <w:style w:type="character" w:customStyle="1" w:styleId="CharStyle29">
    <w:name w:val="Fließtext (6) + 11 pt,Abstand 0 pt Exact"/>
    <w:basedOn w:val="CharStyle28"/>
    <w:rPr>
      <w:lang w:val="de-DE" w:eastAsia="de-DE" w:bidi="de-DE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31">
    <w:name w:val="Fließtext (7) Exact"/>
    <w:basedOn w:val="DefaultParagraphFont"/>
    <w:link w:val="Style30"/>
    <w:rPr>
      <w:b w:val="0"/>
      <w:bCs w:val="0"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  <w:w w:val="100"/>
      <w:spacing w:val="0"/>
    </w:rPr>
  </w:style>
  <w:style w:type="character" w:customStyle="1" w:styleId="CharStyle33">
    <w:name w:val="Überschrift #3_"/>
    <w:basedOn w:val="DefaultParagraphFont"/>
    <w:link w:val="Style32"/>
    <w:rPr>
      <w:lang w:val="en-US" w:eastAsia="en-US" w:bidi="en-US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character" w:customStyle="1" w:styleId="CharStyle34">
    <w:name w:val="Überschrift #3"/>
    <w:basedOn w:val="CharStyle33"/>
    <w:rPr>
      <w:lang w:val="de-DE" w:eastAsia="de-DE" w:bidi="de-DE"/>
      <w:sz w:val="24"/>
      <w:szCs w:val="24"/>
      <w:w w:val="100"/>
      <w:spacing w:val="0"/>
      <w:color w:val="000000"/>
      <w:position w:val="0"/>
    </w:rPr>
  </w:style>
  <w:style w:type="character" w:customStyle="1" w:styleId="CharStyle35">
    <w:name w:val="Kopf- oder Fußzeile + Segoe UI,9 pt,Nicht fett"/>
    <w:basedOn w:val="CharStyle14"/>
    <w:rPr>
      <w:lang w:val="de-DE" w:eastAsia="de-DE" w:bidi="de-DE"/>
      <w:b/>
      <w:bCs/>
      <w:sz w:val="18"/>
      <w:szCs w:val="18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36">
    <w:name w:val="Kopf- oder Fußzeile"/>
    <w:basedOn w:val="CharStyle1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8">
    <w:name w:val="Fließtext (2)_"/>
    <w:basedOn w:val="DefaultParagraphFont"/>
    <w:link w:val="Style37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9">
    <w:name w:val="Fließtext (2) + Century Gothic,8 pt,Abstand 1 pt"/>
    <w:basedOn w:val="CharStyle38"/>
    <w:rPr>
      <w:lang w:val="de-DE" w:eastAsia="de-DE" w:bidi="de-DE"/>
      <w:sz w:val="16"/>
      <w:szCs w:val="16"/>
      <w:rFonts w:ascii="Century Gothic" w:eastAsia="Century Gothic" w:hAnsi="Century Gothic" w:cs="Century Gothic"/>
      <w:w w:val="100"/>
      <w:spacing w:val="30"/>
      <w:color w:val="000000"/>
      <w:position w:val="0"/>
    </w:rPr>
  </w:style>
  <w:style w:type="character" w:customStyle="1" w:styleId="CharStyle40">
    <w:name w:val="Fließtext (2) + Century Gothic,8 pt"/>
    <w:basedOn w:val="CharStyle38"/>
    <w:rPr>
      <w:lang w:val="en-US" w:eastAsia="en-US" w:bidi="en-US"/>
      <w:sz w:val="16"/>
      <w:szCs w:val="16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41">
    <w:name w:val="Fließtext (2) + Kursiv"/>
    <w:basedOn w:val="CharStyle38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42">
    <w:name w:val="Fließtext (2) + 8 pt"/>
    <w:basedOn w:val="CharStyle38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44">
    <w:name w:val="Fließtext (8) Exact"/>
    <w:basedOn w:val="DefaultParagraphFont"/>
    <w:link w:val="Style43"/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Century Gothic" w:eastAsia="Century Gothic" w:hAnsi="Century Gothic" w:cs="Century Gothic"/>
      <w:spacing w:val="0"/>
    </w:rPr>
  </w:style>
  <w:style w:type="character" w:customStyle="1" w:styleId="CharStyle45">
    <w:name w:val="Fließtext (8) + 16 pt,Nicht fett,Kursiv Exact"/>
    <w:basedOn w:val="CharStyle44"/>
    <w:rPr>
      <w:b/>
      <w:bCs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46">
    <w:name w:val="Fließtext (2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48">
    <w:name w:val="Bildbeschriftung Exact"/>
    <w:basedOn w:val="DefaultParagraphFont"/>
    <w:link w:val="Style4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Franklin Gothic Demi" w:eastAsia="Franklin Gothic Demi" w:hAnsi="Franklin Gothic Demi" w:cs="Franklin Gothic Demi"/>
      <w:spacing w:val="50"/>
    </w:rPr>
  </w:style>
  <w:style w:type="character" w:customStyle="1" w:styleId="CharStyle49">
    <w:name w:val="Bildbeschriftung + Consolas,11 pt,Fett,Kursiv,Abstand 0 pt Exact"/>
    <w:basedOn w:val="CharStyle48"/>
    <w:rPr>
      <w:b/>
      <w:bCs/>
      <w:i/>
      <w:iCs/>
      <w:sz w:val="22"/>
      <w:szCs w:val="22"/>
      <w:rFonts w:ascii="Consolas" w:eastAsia="Consolas" w:hAnsi="Consolas" w:cs="Consolas"/>
      <w:w w:val="100"/>
      <w:spacing w:val="0"/>
      <w:color w:val="000000"/>
      <w:position w:val="0"/>
    </w:rPr>
  </w:style>
  <w:style w:type="character" w:customStyle="1" w:styleId="CharStyle50">
    <w:name w:val="Bildbeschriftung + Times New Roman,12 pt,Fett,Abstand 1 pt Exact"/>
    <w:basedOn w:val="CharStyle48"/>
    <w:rPr>
      <w:b/>
      <w:bCs/>
      <w:sz w:val="24"/>
      <w:szCs w:val="24"/>
      <w:rFonts w:ascii="Times New Roman" w:eastAsia="Times New Roman" w:hAnsi="Times New Roman" w:cs="Times New Roman"/>
      <w:w w:val="100"/>
      <w:spacing w:val="30"/>
      <w:color w:val="000000"/>
      <w:position w:val="0"/>
    </w:rPr>
  </w:style>
  <w:style w:type="character" w:customStyle="1" w:styleId="CharStyle52">
    <w:name w:val="Überschrift #3 (2) Exact"/>
    <w:basedOn w:val="DefaultParagraphFont"/>
    <w:link w:val="Style5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3">
    <w:name w:val="Überschrift #3 (2) + Abstand 2 pt Exact"/>
    <w:basedOn w:val="CharStyle52"/>
    <w:rPr>
      <w:w w:val="100"/>
      <w:spacing w:val="40"/>
      <w:color w:val="000000"/>
      <w:position w:val="0"/>
    </w:rPr>
  </w:style>
  <w:style w:type="character" w:customStyle="1" w:styleId="CharStyle55">
    <w:name w:val="Fließtext (9)_"/>
    <w:basedOn w:val="DefaultParagraphFont"/>
    <w:link w:val="Style54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6">
    <w:name w:val="Fließtext (9) + Nicht kursiv"/>
    <w:basedOn w:val="CharStyle55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57">
    <w:name w:val="Fließtext (2) + 8 pt,Kapitälchen"/>
    <w:basedOn w:val="CharStyle38"/>
    <w:rPr>
      <w:lang w:val="en-US" w:eastAsia="en-US" w:bidi="en-US"/>
      <w:smallCaps/>
      <w:sz w:val="16"/>
      <w:szCs w:val="16"/>
      <w:w w:val="100"/>
      <w:spacing w:val="0"/>
      <w:color w:val="000000"/>
      <w:position w:val="0"/>
    </w:rPr>
  </w:style>
  <w:style w:type="character" w:customStyle="1" w:styleId="CharStyle58">
    <w:name w:val="Fließtext (3) + Kursiv"/>
    <w:basedOn w:val="CharStyle26"/>
    <w:rPr>
      <w:i/>
      <w:iCs/>
      <w:w w:val="100"/>
      <w:spacing w:val="0"/>
      <w:color w:val="000000"/>
      <w:position w:val="0"/>
    </w:rPr>
  </w:style>
  <w:style w:type="character" w:customStyle="1" w:styleId="CharStyle60">
    <w:name w:val="Fließtext (10) Exact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Heavy" w:eastAsia="Franklin Gothic Heavy" w:hAnsi="Franklin Gothic Heavy" w:cs="Franklin Gothic Heavy"/>
    </w:rPr>
  </w:style>
  <w:style w:type="character" w:customStyle="1" w:styleId="CharStyle62">
    <w:name w:val="Bildbeschriftung (3)_"/>
    <w:basedOn w:val="DefaultParagraphFont"/>
    <w:link w:val="Style61"/>
    <w:rPr>
      <w:lang w:val="en-US" w:eastAsia="en-US" w:bidi="en-US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character" w:customStyle="1" w:styleId="CharStyle64">
    <w:name w:val="Bildbeschriftung (4)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5">
    <w:name w:val="Bildbeschriftung (4)"/>
    <w:basedOn w:val="CharStyle6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66">
    <w:name w:val="Fließtext (9) Exact"/>
    <w:basedOn w:val="DefaultParagraphFont"/>
    <w:rPr>
      <w:lang w:val="es-ES" w:eastAsia="es-ES" w:bidi="es-ES"/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7">
    <w:name w:val="Fließtext (9) Exact"/>
    <w:basedOn w:val="CharStyle55"/>
    <w:rPr>
      <w:lang w:val="es-ES" w:eastAsia="es-ES" w:bidi="es-ES"/>
      <w:w w:val="100"/>
      <w:spacing w:val="0"/>
      <w:color w:val="000000"/>
      <w:position w:val="0"/>
    </w:rPr>
  </w:style>
  <w:style w:type="character" w:customStyle="1" w:styleId="CharStyle69">
    <w:name w:val="Fließtext (11) Exact"/>
    <w:basedOn w:val="DefaultParagraphFont"/>
    <w:link w:val="Style68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38"/>
      <w:szCs w:val="38"/>
      <w:rFonts w:ascii="Century Gothic" w:eastAsia="Century Gothic" w:hAnsi="Century Gothic" w:cs="Century Gothic"/>
      <w:spacing w:val="-10"/>
    </w:rPr>
  </w:style>
  <w:style w:type="character" w:customStyle="1" w:styleId="CharStyle70">
    <w:name w:val="Fließtext (11) Exact"/>
    <w:basedOn w:val="CharStyle69"/>
    <w:rPr>
      <w:w w:val="100"/>
      <w:color w:val="000000"/>
      <w:position w:val="0"/>
    </w:rPr>
  </w:style>
  <w:style w:type="character" w:customStyle="1" w:styleId="CharStyle72">
    <w:name w:val="Überschrift #2 Exact"/>
    <w:basedOn w:val="DefaultParagraphFont"/>
    <w:link w:val="Style71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character" w:customStyle="1" w:styleId="CharStyle73">
    <w:name w:val="Überschrift #2 Exact"/>
    <w:basedOn w:val="CharStyle72"/>
    <w:rPr>
      <w:w w:val="100"/>
      <w:spacing w:val="0"/>
      <w:color w:val="000000"/>
      <w:position w:val="0"/>
    </w:rPr>
  </w:style>
  <w:style w:type="character" w:customStyle="1" w:styleId="CharStyle74">
    <w:name w:val="Überschrift #2 + Abstand 2 pt Exact"/>
    <w:basedOn w:val="CharStyle72"/>
    <w:rPr>
      <w:w w:val="100"/>
      <w:spacing w:val="50"/>
      <w:color w:val="000000"/>
      <w:position w:val="0"/>
    </w:rPr>
  </w:style>
  <w:style w:type="character" w:customStyle="1" w:styleId="CharStyle75">
    <w:name w:val="Fließtext (2) Exact"/>
    <w:basedOn w:val="CharStyle38"/>
    <w:rPr>
      <w:lang w:val="fr-FR" w:eastAsia="fr-FR" w:bidi="fr-FR"/>
      <w:w w:val="100"/>
      <w:spacing w:val="0"/>
      <w:color w:val="000000"/>
      <w:position w:val="0"/>
    </w:rPr>
  </w:style>
  <w:style w:type="character" w:customStyle="1" w:styleId="CharStyle76">
    <w:name w:val="Fließtext (2) + Kapitälchen Exact"/>
    <w:basedOn w:val="CharStyle38"/>
    <w:rPr>
      <w:lang w:val="fr-FR" w:eastAsia="fr-FR" w:bidi="fr-FR"/>
      <w:smallCaps/>
      <w:w w:val="100"/>
      <w:spacing w:val="0"/>
      <w:color w:val="000000"/>
      <w:position w:val="0"/>
    </w:rPr>
  </w:style>
  <w:style w:type="character" w:customStyle="1" w:styleId="CharStyle77">
    <w:name w:val="Fließtext (2) + Kursiv Exact"/>
    <w:basedOn w:val="CharStyle38"/>
    <w:rPr>
      <w:lang w:val="fr-FR" w:eastAsia="fr-FR" w:bidi="fr-FR"/>
      <w:i/>
      <w:iCs/>
      <w:w w:val="100"/>
      <w:spacing w:val="0"/>
      <w:color w:val="000000"/>
      <w:position w:val="0"/>
    </w:rPr>
  </w:style>
  <w:style w:type="character" w:customStyle="1" w:styleId="CharStyle78">
    <w:name w:val="Fließtext (2) Exact"/>
    <w:basedOn w:val="CharStyle38"/>
    <w:rPr>
      <w:lang w:val="fr-FR" w:eastAsia="fr-FR" w:bidi="fr-FR"/>
      <w:u w:val="single"/>
      <w:w w:val="100"/>
      <w:spacing w:val="0"/>
      <w:color w:val="000000"/>
      <w:position w:val="0"/>
    </w:rPr>
  </w:style>
  <w:style w:type="character" w:customStyle="1" w:styleId="CharStyle79">
    <w:name w:val="Fließtext (2) Exact"/>
    <w:basedOn w:val="CharStyle38"/>
    <w:rPr>
      <w:lang w:val="fr-FR" w:eastAsia="fr-FR" w:bidi="fr-FR"/>
      <w:u w:val="single"/>
      <w:w w:val="100"/>
      <w:spacing w:val="0"/>
      <w:color w:val="000000"/>
      <w:position w:val="0"/>
    </w:rPr>
  </w:style>
  <w:style w:type="character" w:customStyle="1" w:styleId="CharStyle80">
    <w:name w:val="Fließtext (2) Exact"/>
    <w:basedOn w:val="CharStyle38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82">
    <w:name w:val="Fließtext (12) Exact"/>
    <w:basedOn w:val="DefaultParagraphFont"/>
    <w:rPr>
      <w:lang w:val="fr-FR" w:eastAsia="fr-FR" w:bidi="fr-FR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character" w:customStyle="1" w:styleId="CharStyle83">
    <w:name w:val="Fließtext (12) Exact"/>
    <w:basedOn w:val="CharStyle229"/>
    <w:rPr>
      <w:lang w:val="fr-FR" w:eastAsia="fr-FR" w:bidi="fr-FR"/>
    </w:rPr>
  </w:style>
  <w:style w:type="character" w:customStyle="1" w:styleId="CharStyle84">
    <w:name w:val="Fließtext (12) + 10 pt,Nicht fett Exact"/>
    <w:basedOn w:val="CharStyle229"/>
    <w:rPr>
      <w:lang w:val="fr-FR" w:eastAsia="fr-FR" w:bidi="fr-FR"/>
      <w:b/>
      <w:bCs/>
      <w:sz w:val="20"/>
      <w:szCs w:val="20"/>
    </w:rPr>
  </w:style>
  <w:style w:type="character" w:customStyle="1" w:styleId="CharStyle86">
    <w:name w:val="Fließtext (13) Exact"/>
    <w:basedOn w:val="DefaultParagraphFont"/>
    <w:rPr>
      <w:lang w:val="fr-FR" w:eastAsia="fr-FR" w:bidi="fr-FR"/>
      <w:b w:val="0"/>
      <w:bCs w:val="0"/>
      <w:i/>
      <w:iCs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87">
    <w:name w:val="Fließtext (13) Exact"/>
    <w:basedOn w:val="CharStyle232"/>
    <w:rPr>
      <w:lang w:val="fr-FR" w:eastAsia="fr-FR" w:bidi="fr-FR"/>
    </w:rPr>
  </w:style>
  <w:style w:type="character" w:customStyle="1" w:styleId="CharStyle88">
    <w:name w:val="Fließtext (13) + Nicht kursiv Exact"/>
    <w:basedOn w:val="CharStyle232"/>
    <w:rPr>
      <w:lang w:val="fr-FR" w:eastAsia="fr-FR" w:bidi="fr-FR"/>
      <w:i/>
      <w:iCs/>
    </w:rPr>
  </w:style>
  <w:style w:type="character" w:customStyle="1" w:styleId="CharStyle89">
    <w:name w:val="Fließtext (2) + Kursiv,Abstand -1 pt Exact"/>
    <w:basedOn w:val="CharStyle38"/>
    <w:rPr>
      <w:lang w:val="fr-FR" w:eastAsia="fr-FR" w:bidi="fr-FR"/>
      <w:i/>
      <w:iCs/>
      <w:u w:val="single"/>
      <w:w w:val="100"/>
      <w:spacing w:val="-30"/>
      <w:color w:val="000000"/>
      <w:position w:val="0"/>
    </w:rPr>
  </w:style>
  <w:style w:type="character" w:customStyle="1" w:styleId="CharStyle90">
    <w:name w:val="Fließtext (2) + Kursiv,Abstand -1 pt Exact"/>
    <w:basedOn w:val="CharStyle38"/>
    <w:rPr>
      <w:lang w:val="fr-FR" w:eastAsia="fr-FR" w:bidi="fr-FR"/>
      <w:i/>
      <w:iCs/>
      <w:w w:val="100"/>
      <w:spacing w:val="-30"/>
      <w:color w:val="000000"/>
      <w:position w:val="0"/>
    </w:rPr>
  </w:style>
  <w:style w:type="character" w:customStyle="1" w:styleId="CharStyle91">
    <w:name w:val="Fließtext (12) + 10 pt,Nicht fett,Kursiv Exact"/>
    <w:basedOn w:val="CharStyle229"/>
    <w:rPr>
      <w:lang w:val="fr-FR" w:eastAsia="fr-FR" w:bidi="fr-FR"/>
      <w:b/>
      <w:bCs/>
      <w:i/>
      <w:iCs/>
      <w:sz w:val="20"/>
      <w:szCs w:val="20"/>
    </w:rPr>
  </w:style>
  <w:style w:type="character" w:customStyle="1" w:styleId="CharStyle92">
    <w:name w:val="Fließtext (12) Exact"/>
    <w:basedOn w:val="CharStyle229"/>
    <w:rPr>
      <w:lang w:val="fr-FR" w:eastAsia="fr-FR" w:bidi="fr-FR"/>
    </w:rPr>
  </w:style>
  <w:style w:type="character" w:customStyle="1" w:styleId="CharStyle93">
    <w:name w:val="Fließtext (9) Exact"/>
    <w:basedOn w:val="CharStyle55"/>
    <w:rPr>
      <w:lang w:val="fr-FR" w:eastAsia="fr-FR" w:bidi="fr-FR"/>
      <w:w w:val="100"/>
      <w:spacing w:val="0"/>
      <w:color w:val="000000"/>
      <w:position w:val="0"/>
    </w:rPr>
  </w:style>
  <w:style w:type="character" w:customStyle="1" w:styleId="CharStyle94">
    <w:name w:val="Fließtext (4) + 10 pt,Kursiv Exact"/>
    <w:basedOn w:val="CharStyle24"/>
    <w:rPr>
      <w:lang w:val="fr-FR" w:eastAsia="fr-FR" w:bidi="fr-FR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95">
    <w:name w:val="Fließtext (4) Exact"/>
    <w:basedOn w:val="CharStyle24"/>
    <w:rPr>
      <w:lang w:val="fr-FR" w:eastAsia="fr-FR" w:bidi="fr-FR"/>
      <w:w w:val="100"/>
      <w:spacing w:val="0"/>
      <w:color w:val="000000"/>
      <w:position w:val="0"/>
    </w:rPr>
  </w:style>
  <w:style w:type="character" w:customStyle="1" w:styleId="CharStyle96">
    <w:name w:val="Fließtext (4) + Times New Roman,9 pt Exact"/>
    <w:basedOn w:val="CharStyle24"/>
    <w:rPr>
      <w:lang w:val="fr-FR" w:eastAsia="fr-FR" w:bidi="fr-FR"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98">
    <w:name w:val="Fließtext (14) Exact"/>
    <w:basedOn w:val="DefaultParagraphFont"/>
    <w:link w:val="Style97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9">
    <w:name w:val="Fließtext (14) + Century Gothic,6 pt Exact"/>
    <w:basedOn w:val="CharStyle98"/>
    <w:rPr>
      <w:sz w:val="12"/>
      <w:szCs w:val="12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100">
    <w:name w:val="Fließtext (14) Exact"/>
    <w:basedOn w:val="CharStyle98"/>
    <w:rPr>
      <w:w w:val="100"/>
      <w:spacing w:val="0"/>
      <w:color w:val="000000"/>
      <w:position w:val="0"/>
    </w:rPr>
  </w:style>
  <w:style w:type="character" w:customStyle="1" w:styleId="CharStyle102">
    <w:name w:val="Fließtext (15) Exact"/>
    <w:basedOn w:val="DefaultParagraphFont"/>
    <w:link w:val="Style101"/>
    <w:rPr>
      <w:lang w:val="fr-FR" w:eastAsia="fr-FR" w:bidi="fr-FR"/>
      <w:b w:val="0"/>
      <w:bCs w:val="0"/>
      <w:i/>
      <w:iCs/>
      <w:u w:val="none"/>
      <w:strike w:val="0"/>
      <w:smallCaps w:val="0"/>
      <w:sz w:val="20"/>
      <w:szCs w:val="20"/>
      <w:spacing w:val="-30"/>
    </w:rPr>
  </w:style>
  <w:style w:type="character" w:customStyle="1" w:styleId="CharStyle103">
    <w:name w:val="Fließtext (15) Exact"/>
    <w:basedOn w:val="CharStyle102"/>
    <w:rPr>
      <w:rFonts w:ascii="Courier New" w:eastAsia="Courier New" w:hAnsi="Courier New" w:cs="Courier New"/>
      <w:w w:val="100"/>
      <w:color w:val="000000"/>
      <w:position w:val="0"/>
    </w:rPr>
  </w:style>
  <w:style w:type="character" w:customStyle="1" w:styleId="CharStyle104">
    <w:name w:val="Fließtext (12) + Kapitälchen Exact"/>
    <w:basedOn w:val="CharStyle229"/>
    <w:rPr>
      <w:lang w:val="fr-FR" w:eastAsia="fr-FR" w:bidi="fr-FR"/>
      <w:smallCaps/>
    </w:rPr>
  </w:style>
  <w:style w:type="character" w:customStyle="1" w:styleId="CharStyle106">
    <w:name w:val="Fließtext (16) Exact"/>
    <w:basedOn w:val="DefaultParagraphFont"/>
    <w:link w:val="Style105"/>
    <w:rPr>
      <w:lang w:val="fr-FR" w:eastAsia="fr-FR" w:bidi="fr-FR"/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  <w:spacing w:val="-20"/>
    </w:rPr>
  </w:style>
  <w:style w:type="character" w:customStyle="1" w:styleId="CharStyle107">
    <w:name w:val="Fließtext (16) + Kapitälchen Exact"/>
    <w:basedOn w:val="CharStyle106"/>
    <w:rPr>
      <w:smallCaps/>
      <w:w w:val="100"/>
      <w:color w:val="000000"/>
      <w:position w:val="0"/>
    </w:rPr>
  </w:style>
  <w:style w:type="character" w:customStyle="1" w:styleId="CharStyle108">
    <w:name w:val="Fließtext (16) + Century Gothic,24 pt,Nicht fett,Kursiv,Abstand 0 pt Exact"/>
    <w:basedOn w:val="CharStyle106"/>
    <w:rPr>
      <w:b/>
      <w:bCs/>
      <w:i/>
      <w:iCs/>
      <w:sz w:val="48"/>
      <w:szCs w:val="48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109">
    <w:name w:val="Fließtext (16) Exact"/>
    <w:basedOn w:val="CharStyle106"/>
    <w:rPr>
      <w:w w:val="100"/>
      <w:color w:val="000000"/>
      <w:position w:val="0"/>
    </w:rPr>
  </w:style>
  <w:style w:type="character" w:customStyle="1" w:styleId="CharStyle110">
    <w:name w:val="Fließtext (16) Exact"/>
    <w:basedOn w:val="CharStyle106"/>
    <w:rPr>
      <w:w w:val="100"/>
      <w:color w:val="000000"/>
      <w:position w:val="0"/>
    </w:rPr>
  </w:style>
  <w:style w:type="character" w:customStyle="1" w:styleId="CharStyle112">
    <w:name w:val="Fließtext (17) Exact"/>
    <w:basedOn w:val="DefaultParagraphFont"/>
    <w:link w:val="Style111"/>
    <w:rPr>
      <w:lang w:val="es-ES" w:eastAsia="es-ES" w:bidi="es-ES"/>
      <w:b/>
      <w:bCs/>
      <w:i w:val="0"/>
      <w:iCs w:val="0"/>
      <w:u w:val="none"/>
      <w:strike w:val="0"/>
      <w:smallCaps w:val="0"/>
      <w:sz w:val="50"/>
      <w:szCs w:val="50"/>
      <w:rFonts w:ascii="Segoe UI" w:eastAsia="Segoe UI" w:hAnsi="Segoe UI" w:cs="Segoe UI"/>
      <w:spacing w:val="-40"/>
    </w:rPr>
  </w:style>
  <w:style w:type="character" w:customStyle="1" w:styleId="CharStyle113">
    <w:name w:val="Fließtext (17) Exact"/>
    <w:basedOn w:val="CharStyle112"/>
    <w:rPr>
      <w:w w:val="100"/>
      <w:color w:val="000000"/>
      <w:position w:val="0"/>
    </w:rPr>
  </w:style>
  <w:style w:type="character" w:customStyle="1" w:styleId="CharStyle114">
    <w:name w:val="Fließtext (17) + Courier New,10 pt,Nicht fett,Abstand 0 pt Exact"/>
    <w:basedOn w:val="CharStyle112"/>
    <w:rPr>
      <w:lang w:val="fr-FR" w:eastAsia="fr-FR" w:bidi="fr-FR"/>
      <w:b/>
      <w:bCs/>
      <w:sz w:val="20"/>
      <w:szCs w:val="20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15">
    <w:name w:val="Fließtext (4) + Kapitälchen Exact"/>
    <w:basedOn w:val="CharStyle24"/>
    <w:rPr>
      <w:lang w:val="fr-FR" w:eastAsia="fr-FR" w:bidi="fr-FR"/>
      <w:smallCaps/>
      <w:w w:val="100"/>
      <w:spacing w:val="0"/>
      <w:color w:val="000000"/>
      <w:position w:val="0"/>
    </w:rPr>
  </w:style>
  <w:style w:type="character" w:customStyle="1" w:styleId="CharStyle117">
    <w:name w:val="Fließtext (18) Exact"/>
    <w:basedOn w:val="DefaultParagraphFont"/>
    <w:link w:val="Style116"/>
    <w:rPr>
      <w:lang w:val="fr-FR" w:eastAsia="fr-FR" w:bidi="fr-FR"/>
      <w:b w:val="0"/>
      <w:bCs w:val="0"/>
      <w:i/>
      <w:iCs/>
      <w:u w:val="none"/>
      <w:strike w:val="0"/>
      <w:smallCaps w:val="0"/>
      <w:sz w:val="20"/>
      <w:szCs w:val="20"/>
      <w:rFonts w:ascii="Century Gothic" w:eastAsia="Century Gothic" w:hAnsi="Century Gothic" w:cs="Century Gothic"/>
      <w:spacing w:val="0"/>
    </w:rPr>
  </w:style>
  <w:style w:type="character" w:customStyle="1" w:styleId="CharStyle118">
    <w:name w:val="Fließtext (18) + 8 pt,Nicht kursiv Exact"/>
    <w:basedOn w:val="CharStyle117"/>
    <w:rPr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119">
    <w:name w:val="Fließtext (18) + Abstand 2 pt Exact"/>
    <w:basedOn w:val="CharStyle117"/>
    <w:rPr>
      <w:w w:val="100"/>
      <w:spacing w:val="50"/>
      <w:color w:val="000000"/>
      <w:position w:val="0"/>
    </w:rPr>
  </w:style>
  <w:style w:type="character" w:customStyle="1" w:styleId="CharStyle120">
    <w:name w:val="Fließtext (18) + 8 pt,Nicht kursiv,Abstand 2 pt Exact"/>
    <w:basedOn w:val="CharStyle117"/>
    <w:rPr>
      <w:i/>
      <w:iCs/>
      <w:sz w:val="16"/>
      <w:szCs w:val="16"/>
      <w:w w:val="100"/>
      <w:spacing w:val="40"/>
      <w:color w:val="000000"/>
      <w:position w:val="0"/>
    </w:rPr>
  </w:style>
  <w:style w:type="character" w:customStyle="1" w:styleId="CharStyle122">
    <w:name w:val="Fließtext (19) Exact"/>
    <w:basedOn w:val="DefaultParagraphFont"/>
    <w:link w:val="Style121"/>
    <w:rPr>
      <w:lang w:val="fr-FR" w:eastAsia="fr-FR" w:bidi="fr-FR"/>
      <w:b/>
      <w:bCs/>
      <w:i w:val="0"/>
      <w:iCs w:val="0"/>
      <w:u w:val="none"/>
      <w:strike w:val="0"/>
      <w:smallCaps w:val="0"/>
      <w:sz w:val="46"/>
      <w:szCs w:val="46"/>
      <w:rFonts w:ascii="Segoe UI" w:eastAsia="Segoe UI" w:hAnsi="Segoe UI" w:cs="Segoe UI"/>
      <w:spacing w:val="-20"/>
    </w:rPr>
  </w:style>
  <w:style w:type="character" w:customStyle="1" w:styleId="CharStyle123">
    <w:name w:val="Fließtext (19) Exact"/>
    <w:basedOn w:val="CharStyle122"/>
    <w:rPr>
      <w:w w:val="100"/>
      <w:color w:val="000000"/>
      <w:position w:val="0"/>
    </w:rPr>
  </w:style>
  <w:style w:type="character" w:customStyle="1" w:styleId="CharStyle124">
    <w:name w:val="Fließtext (19) + Kapitälchen Exact"/>
    <w:basedOn w:val="CharStyle122"/>
    <w:rPr>
      <w:smallCaps/>
      <w:w w:val="100"/>
      <w:color w:val="000000"/>
      <w:position w:val="0"/>
    </w:rPr>
  </w:style>
  <w:style w:type="character" w:customStyle="1" w:styleId="CharStyle125">
    <w:name w:val="Fließtext (19) + Kapitälchen Exact"/>
    <w:basedOn w:val="CharStyle122"/>
    <w:rPr>
      <w:smallCaps/>
      <w:w w:val="100"/>
      <w:color w:val="000000"/>
      <w:position w:val="0"/>
    </w:rPr>
  </w:style>
  <w:style w:type="character" w:customStyle="1" w:styleId="CharStyle126">
    <w:name w:val="Fließtext (4) + 10 pt,Kursiv,Abstand 2 pt Exact"/>
    <w:basedOn w:val="CharStyle24"/>
    <w:rPr>
      <w:lang w:val="fr-FR" w:eastAsia="fr-FR" w:bidi="fr-FR"/>
      <w:i/>
      <w:iCs/>
      <w:sz w:val="20"/>
      <w:szCs w:val="20"/>
      <w:w w:val="100"/>
      <w:spacing w:val="50"/>
      <w:color w:val="000000"/>
      <w:position w:val="0"/>
    </w:rPr>
  </w:style>
  <w:style w:type="character" w:customStyle="1" w:styleId="CharStyle127">
    <w:name w:val="Fließtext (15) Exact"/>
    <w:basedOn w:val="CharStyle102"/>
    <w:rPr>
      <w:rFonts w:ascii="Courier New" w:eastAsia="Courier New" w:hAnsi="Courier New" w:cs="Courier New"/>
      <w:w w:val="100"/>
      <w:color w:val="000000"/>
      <w:position w:val="0"/>
    </w:rPr>
  </w:style>
  <w:style w:type="character" w:customStyle="1" w:styleId="CharStyle128">
    <w:name w:val="Fließtext (15) + Abstand 0 pt Exact"/>
    <w:basedOn w:val="CharStyle102"/>
    <w:rPr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30">
    <w:name w:val="Fließtext (20) Exact"/>
    <w:basedOn w:val="DefaultParagraphFont"/>
    <w:link w:val="Style129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9"/>
      <w:szCs w:val="9"/>
    </w:rPr>
  </w:style>
  <w:style w:type="character" w:customStyle="1" w:styleId="CharStyle131">
    <w:name w:val="Fließtext (20) Exact"/>
    <w:basedOn w:val="CharStyle130"/>
    <w:rPr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32">
    <w:name w:val="Fließtext (20) + Century Gothic,19 pt,Abstand 0 pt Exact"/>
    <w:basedOn w:val="CharStyle130"/>
    <w:rPr>
      <w:sz w:val="38"/>
      <w:szCs w:val="38"/>
      <w:rFonts w:ascii="Century Gothic" w:eastAsia="Century Gothic" w:hAnsi="Century Gothic" w:cs="Century Gothic"/>
      <w:w w:val="100"/>
      <w:spacing w:val="-10"/>
      <w:color w:val="000000"/>
      <w:position w:val="0"/>
    </w:rPr>
  </w:style>
  <w:style w:type="character" w:customStyle="1" w:styleId="CharStyle134">
    <w:name w:val="Fließtext (21) Exact"/>
    <w:basedOn w:val="DefaultParagraphFont"/>
    <w:link w:val="Style133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w w:val="150"/>
      <w:spacing w:val="0"/>
    </w:rPr>
  </w:style>
  <w:style w:type="character" w:customStyle="1" w:styleId="CharStyle135">
    <w:name w:val="Fließtext (21) Exact"/>
    <w:basedOn w:val="CharStyle134"/>
    <w:rPr>
      <w:color w:val="000000"/>
      <w:position w:val="0"/>
    </w:rPr>
  </w:style>
  <w:style w:type="character" w:customStyle="1" w:styleId="CharStyle137">
    <w:name w:val="Fließtext (22) Exact"/>
    <w:basedOn w:val="DefaultParagraphFont"/>
    <w:link w:val="Style136"/>
    <w:rPr>
      <w:lang w:val="es-ES" w:eastAsia="es-ES" w:bidi="es-E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38">
    <w:name w:val="Fließtext (22) Exact"/>
    <w:basedOn w:val="CharStyle137"/>
    <w:rPr>
      <w:sz w:val="24"/>
      <w:szCs w:val="24"/>
      <w:w w:val="100"/>
      <w:spacing w:val="0"/>
      <w:color w:val="000000"/>
      <w:position w:val="0"/>
    </w:rPr>
  </w:style>
  <w:style w:type="character" w:customStyle="1" w:styleId="CharStyle139">
    <w:name w:val="Fließtext (22) + Abstand 2 pt Exact"/>
    <w:basedOn w:val="CharStyle137"/>
    <w:rPr>
      <w:sz w:val="24"/>
      <w:szCs w:val="24"/>
      <w:w w:val="100"/>
      <w:spacing w:val="50"/>
      <w:color w:val="000000"/>
      <w:position w:val="0"/>
    </w:rPr>
  </w:style>
  <w:style w:type="character" w:customStyle="1" w:styleId="CharStyle140">
    <w:name w:val="Bildbeschriftung (4) Exact"/>
    <w:basedOn w:val="DefaultParagraphFont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41">
    <w:name w:val="Bildbeschriftung (4) Exact"/>
    <w:basedOn w:val="CharStyle64"/>
    <w:rPr>
      <w:lang w:val="es-ES" w:eastAsia="es-ES" w:bidi="es-ES"/>
      <w:w w:val="100"/>
      <w:spacing w:val="0"/>
      <w:color w:val="000000"/>
      <w:position w:val="0"/>
    </w:rPr>
  </w:style>
  <w:style w:type="character" w:customStyle="1" w:styleId="CharStyle142">
    <w:name w:val="Fließtext (22) Exact"/>
    <w:basedOn w:val="CharStyle137"/>
    <w:rPr>
      <w:sz w:val="24"/>
      <w:szCs w:val="24"/>
      <w:w w:val="100"/>
      <w:spacing w:val="0"/>
      <w:color w:val="000000"/>
      <w:position w:val="0"/>
    </w:rPr>
  </w:style>
  <w:style w:type="character" w:customStyle="1" w:styleId="CharStyle144">
    <w:name w:val="Fließtext (23) Exact"/>
    <w:basedOn w:val="DefaultParagraphFont"/>
    <w:link w:val="Style143"/>
    <w:rPr>
      <w:lang w:val="es-ES" w:eastAsia="es-ES" w:bidi="es-ES"/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20"/>
    </w:rPr>
  </w:style>
  <w:style w:type="character" w:customStyle="1" w:styleId="CharStyle145">
    <w:name w:val="Fließtext (23) Exact"/>
    <w:basedOn w:val="CharStyle144"/>
    <w:rPr>
      <w:w w:val="100"/>
      <w:color w:val="000000"/>
      <w:position w:val="0"/>
    </w:rPr>
  </w:style>
  <w:style w:type="character" w:customStyle="1" w:styleId="CharStyle146">
    <w:name w:val="Fließtext (23) + 12 pt,Nicht kursiv,Abstand 0 pt Exact"/>
    <w:basedOn w:val="CharStyle144"/>
    <w:rPr>
      <w:i/>
      <w:iCs/>
      <w:sz w:val="24"/>
      <w:szCs w:val="24"/>
      <w:w w:val="100"/>
      <w:spacing w:val="0"/>
      <w:color w:val="000000"/>
      <w:position w:val="0"/>
    </w:rPr>
  </w:style>
  <w:style w:type="character" w:customStyle="1" w:styleId="CharStyle147">
    <w:name w:val="Fließtext (23) + 12 pt,Nicht kursiv,Kapitälchen,Abstand 0 pt Exact"/>
    <w:basedOn w:val="CharStyle144"/>
    <w:rPr>
      <w:i/>
      <w:iCs/>
      <w:smallCaps/>
      <w:sz w:val="24"/>
      <w:szCs w:val="24"/>
      <w:w w:val="100"/>
      <w:spacing w:val="0"/>
      <w:color w:val="000000"/>
      <w:position w:val="0"/>
    </w:rPr>
  </w:style>
  <w:style w:type="character" w:customStyle="1" w:styleId="CharStyle148">
    <w:name w:val="Fließtext (17) + Times New Roman,9 pt,Nicht fett,Abstand 0 pt Exact"/>
    <w:basedOn w:val="CharStyle112"/>
    <w:rPr>
      <w:b/>
      <w:bCs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50">
    <w:name w:val="Fließtext (24) Exact"/>
    <w:basedOn w:val="DefaultParagraphFont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character" w:customStyle="1" w:styleId="CharStyle151">
    <w:name w:val="Fließtext (24) + Times New Roman,8 pt,Skalieren 150% Exact"/>
    <w:basedOn w:val="CharStyle205"/>
    <w:rPr>
      <w:lang w:val="es-ES" w:eastAsia="es-ES" w:bidi="es-ES"/>
      <w:sz w:val="16"/>
      <w:szCs w:val="16"/>
      <w:rFonts w:ascii="Times New Roman" w:eastAsia="Times New Roman" w:hAnsi="Times New Roman" w:cs="Times New Roman"/>
      <w:w w:val="150"/>
      <w:spacing w:val="0"/>
    </w:rPr>
  </w:style>
  <w:style w:type="character" w:customStyle="1" w:styleId="CharStyle152">
    <w:name w:val="Fließtext (24) + Abstand 2 pt Exact"/>
    <w:basedOn w:val="CharStyle205"/>
    <w:rPr>
      <w:lang w:val="es-ES" w:eastAsia="es-ES" w:bidi="es-ES"/>
      <w:spacing w:val="50"/>
    </w:rPr>
  </w:style>
  <w:style w:type="character" w:customStyle="1" w:styleId="CharStyle153">
    <w:name w:val="Fließtext (24) Exact"/>
    <w:basedOn w:val="CharStyle205"/>
    <w:rPr>
      <w:lang w:val="es-ES" w:eastAsia="es-ES" w:bidi="es-ES"/>
    </w:rPr>
  </w:style>
  <w:style w:type="character" w:customStyle="1" w:styleId="CharStyle154">
    <w:name w:val="Fließtext (24) + 10 pt,Kursiv,Abstand -2 pt Exact"/>
    <w:basedOn w:val="CharStyle205"/>
    <w:rPr>
      <w:lang w:val="es-ES" w:eastAsia="es-ES" w:bidi="es-ES"/>
      <w:i/>
      <w:iCs/>
      <w:sz w:val="20"/>
      <w:szCs w:val="20"/>
      <w:spacing w:val="-40"/>
    </w:rPr>
  </w:style>
  <w:style w:type="character" w:customStyle="1" w:styleId="CharStyle155">
    <w:name w:val="Fließtext (24) + 10 pt,Kursiv,Kapitälchen,Abstand -2 pt Exact"/>
    <w:basedOn w:val="CharStyle205"/>
    <w:rPr>
      <w:lang w:val="es-ES" w:eastAsia="es-ES" w:bidi="es-ES"/>
      <w:i/>
      <w:iCs/>
      <w:smallCaps/>
      <w:sz w:val="20"/>
      <w:szCs w:val="20"/>
      <w:spacing w:val="-40"/>
    </w:rPr>
  </w:style>
  <w:style w:type="character" w:customStyle="1" w:styleId="CharStyle156">
    <w:name w:val="Fließtext (21) Exact"/>
    <w:basedOn w:val="CharStyle134"/>
    <w:rPr>
      <w:color w:val="000000"/>
      <w:position w:val="0"/>
    </w:rPr>
  </w:style>
  <w:style w:type="character" w:customStyle="1" w:styleId="CharStyle157">
    <w:name w:val="Fließtext (2) + 12 pt Exact"/>
    <w:basedOn w:val="CharStyle38"/>
    <w:rPr>
      <w:lang w:val="es-ES" w:eastAsia="es-ES" w:bidi="es-ES"/>
      <w:sz w:val="24"/>
      <w:szCs w:val="24"/>
      <w:w w:val="100"/>
      <w:spacing w:val="0"/>
      <w:color w:val="000000"/>
      <w:position w:val="0"/>
    </w:rPr>
  </w:style>
  <w:style w:type="character" w:customStyle="1" w:styleId="CharStyle158">
    <w:name w:val="Fließtext (2) + 12 pt Exact"/>
    <w:basedOn w:val="CharStyle38"/>
    <w:rPr>
      <w:lang w:val="es-ES" w:eastAsia="es-ES" w:bidi="es-ES"/>
      <w:sz w:val="24"/>
      <w:szCs w:val="24"/>
      <w:w w:val="100"/>
      <w:spacing w:val="0"/>
      <w:color w:val="000000"/>
      <w:position w:val="0"/>
    </w:rPr>
  </w:style>
  <w:style w:type="character" w:customStyle="1" w:styleId="CharStyle159">
    <w:name w:val="Fließtext (22) + 13 pt,Kursiv,Abstand -1 pt Exact"/>
    <w:basedOn w:val="CharStyle137"/>
    <w:rPr>
      <w:i/>
      <w:iCs/>
      <w:sz w:val="26"/>
      <w:szCs w:val="26"/>
      <w:w w:val="100"/>
      <w:spacing w:val="-20"/>
      <w:color w:val="000000"/>
      <w:position w:val="0"/>
    </w:rPr>
  </w:style>
  <w:style w:type="character" w:customStyle="1" w:styleId="CharStyle160">
    <w:name w:val="Bildbeschriftung (4) + Kapitälchen Exact"/>
    <w:basedOn w:val="CharStyle64"/>
    <w:rPr>
      <w:lang w:val="de-DE" w:eastAsia="de-DE" w:bidi="de-DE"/>
      <w:smallCaps/>
      <w:w w:val="100"/>
      <w:spacing w:val="0"/>
      <w:color w:val="000000"/>
      <w:position w:val="0"/>
    </w:rPr>
  </w:style>
  <w:style w:type="character" w:customStyle="1" w:styleId="CharStyle161">
    <w:name w:val="Fließtext (15) + Segoe UI,25 pt,Fett,Nicht kursiv,Abstand -2 pt Exact"/>
    <w:basedOn w:val="CharStyle102"/>
    <w:rPr>
      <w:lang w:val="es-ES" w:eastAsia="es-ES" w:bidi="es-ES"/>
      <w:b/>
      <w:bCs/>
      <w:i/>
      <w:iCs/>
      <w:sz w:val="50"/>
      <w:szCs w:val="50"/>
      <w:rFonts w:ascii="Segoe UI" w:eastAsia="Segoe UI" w:hAnsi="Segoe UI" w:cs="Segoe UI"/>
      <w:w w:val="100"/>
      <w:spacing w:val="-40"/>
      <w:color w:val="000000"/>
      <w:position w:val="0"/>
    </w:rPr>
  </w:style>
  <w:style w:type="character" w:customStyle="1" w:styleId="CharStyle163">
    <w:name w:val="Tabellenbeschriftung (2) Exact"/>
    <w:basedOn w:val="DefaultParagraphFont"/>
    <w:link w:val="Style162"/>
    <w:rPr>
      <w:lang w:val="es-ES" w:eastAsia="es-ES" w:bidi="es-ES"/>
      <w:b w:val="0"/>
      <w:bCs w:val="0"/>
      <w:i/>
      <w:iCs/>
      <w:u w:val="none"/>
      <w:strike w:val="0"/>
      <w:smallCaps w:val="0"/>
      <w:sz w:val="46"/>
      <w:szCs w:val="46"/>
      <w:rFonts w:ascii="Bookman Old Style" w:eastAsia="Bookman Old Style" w:hAnsi="Bookman Old Style" w:cs="Bookman Old Style"/>
      <w:spacing w:val="-30"/>
    </w:rPr>
  </w:style>
  <w:style w:type="character" w:customStyle="1" w:styleId="CharStyle164">
    <w:name w:val="Tabellenbeschriftung (2) Exact"/>
    <w:basedOn w:val="CharStyle163"/>
    <w:rPr>
      <w:w w:val="100"/>
      <w:color w:val="000000"/>
      <w:position w:val="0"/>
    </w:rPr>
  </w:style>
  <w:style w:type="character" w:customStyle="1" w:styleId="CharStyle166">
    <w:name w:val="Tabellenbeschriftung Exact"/>
    <w:basedOn w:val="DefaultParagraphFont"/>
    <w:link w:val="Style165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67">
    <w:name w:val="Tabellenbeschriftung Exact"/>
    <w:basedOn w:val="CharStyle166"/>
    <w:rPr>
      <w:w w:val="100"/>
      <w:spacing w:val="0"/>
      <w:color w:val="000000"/>
      <w:position w:val="0"/>
    </w:rPr>
  </w:style>
  <w:style w:type="character" w:customStyle="1" w:styleId="CharStyle168">
    <w:name w:val="Tabellenbeschriftung Exact"/>
    <w:basedOn w:val="CharStyle166"/>
    <w:rPr>
      <w:w w:val="100"/>
      <w:spacing w:val="0"/>
      <w:color w:val="000000"/>
      <w:position w:val="0"/>
    </w:rPr>
  </w:style>
  <w:style w:type="character" w:customStyle="1" w:styleId="CharStyle169">
    <w:name w:val="Fließtext (2) + 8 pt,Skalieren 150%"/>
    <w:basedOn w:val="CharStyle38"/>
    <w:rPr>
      <w:lang w:val="es-ES" w:eastAsia="es-ES" w:bidi="es-ES"/>
      <w:sz w:val="16"/>
      <w:szCs w:val="16"/>
      <w:w w:val="150"/>
      <w:spacing w:val="0"/>
      <w:color w:val="000000"/>
      <w:position w:val="0"/>
    </w:rPr>
  </w:style>
  <w:style w:type="character" w:customStyle="1" w:styleId="CharStyle170">
    <w:name w:val="Fließtext (2) + 8 pt,Skalieren 150%"/>
    <w:basedOn w:val="CharStyle38"/>
    <w:rPr>
      <w:lang w:val="es-ES" w:eastAsia="es-ES" w:bidi="es-ES"/>
      <w:sz w:val="16"/>
      <w:szCs w:val="16"/>
      <w:w w:val="150"/>
      <w:spacing w:val="0"/>
      <w:color w:val="000000"/>
      <w:position w:val="0"/>
    </w:rPr>
  </w:style>
  <w:style w:type="character" w:customStyle="1" w:styleId="CharStyle171">
    <w:name w:val="Fließtext (2) + Bookman Old Style,23 pt,Kursiv,Abstand -1 pt"/>
    <w:basedOn w:val="CharStyle38"/>
    <w:rPr>
      <w:lang w:val="es-ES" w:eastAsia="es-ES" w:bidi="es-ES"/>
      <w:i/>
      <w:iCs/>
      <w:sz w:val="46"/>
      <w:szCs w:val="46"/>
      <w:rFonts w:ascii="Bookman Old Style" w:eastAsia="Bookman Old Style" w:hAnsi="Bookman Old Style" w:cs="Bookman Old Style"/>
      <w:w w:val="100"/>
      <w:spacing w:val="-30"/>
      <w:color w:val="000000"/>
      <w:position w:val="0"/>
    </w:rPr>
  </w:style>
  <w:style w:type="character" w:customStyle="1" w:styleId="CharStyle172">
    <w:name w:val="Fließtext (2) + Bookman Old Style,23 pt,Kursiv,Abstand -1 pt"/>
    <w:basedOn w:val="CharStyle38"/>
    <w:rPr>
      <w:lang w:val="es-ES" w:eastAsia="es-ES" w:bidi="es-ES"/>
      <w:i/>
      <w:iCs/>
      <w:sz w:val="46"/>
      <w:szCs w:val="46"/>
      <w:rFonts w:ascii="Bookman Old Style" w:eastAsia="Bookman Old Style" w:hAnsi="Bookman Old Style" w:cs="Bookman Old Style"/>
      <w:w w:val="100"/>
      <w:spacing w:val="-30"/>
      <w:color w:val="000000"/>
      <w:position w:val="0"/>
    </w:rPr>
  </w:style>
  <w:style w:type="character" w:customStyle="1" w:styleId="CharStyle173">
    <w:name w:val="Fließtext (2) + 8 pt,Skalieren 150%"/>
    <w:basedOn w:val="CharStyle38"/>
    <w:rPr>
      <w:lang w:val="es-ES" w:eastAsia="es-ES" w:bidi="es-ES"/>
      <w:sz w:val="16"/>
      <w:szCs w:val="16"/>
      <w:w w:val="150"/>
      <w:spacing w:val="0"/>
      <w:color w:val="000000"/>
      <w:position w:val="0"/>
    </w:rPr>
  </w:style>
  <w:style w:type="character" w:customStyle="1" w:styleId="CharStyle175">
    <w:name w:val="Bildbeschriftung (5) Exact"/>
    <w:basedOn w:val="DefaultParagraphFont"/>
    <w:link w:val="Style174"/>
    <w:rPr>
      <w:lang w:val="es-ES" w:eastAsia="es-ES" w:bidi="es-E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76">
    <w:name w:val="Bildbeschriftung (5) Exact"/>
    <w:basedOn w:val="CharStyle175"/>
    <w:rPr>
      <w:sz w:val="24"/>
      <w:szCs w:val="24"/>
      <w:w w:val="100"/>
      <w:spacing w:val="0"/>
      <w:color w:val="000000"/>
      <w:position w:val="0"/>
    </w:rPr>
  </w:style>
  <w:style w:type="character" w:customStyle="1" w:styleId="CharStyle177">
    <w:name w:val="Bildbeschriftung (5) Exact"/>
    <w:basedOn w:val="CharStyle175"/>
    <w:rPr>
      <w:sz w:val="24"/>
      <w:szCs w:val="24"/>
      <w:w w:val="100"/>
      <w:spacing w:val="0"/>
      <w:color w:val="000000"/>
      <w:position w:val="0"/>
    </w:rPr>
  </w:style>
  <w:style w:type="character" w:customStyle="1" w:styleId="CharStyle178">
    <w:name w:val="Fließtext (17) + Abstand 0 pt Exact"/>
    <w:basedOn w:val="CharStyle112"/>
    <w:rPr>
      <w:w w:val="100"/>
      <w:spacing w:val="0"/>
      <w:color w:val="000000"/>
      <w:position w:val="0"/>
    </w:rPr>
  </w:style>
  <w:style w:type="character" w:customStyle="1" w:styleId="CharStyle179">
    <w:name w:val="Bildbeschriftung (4) Exact"/>
    <w:basedOn w:val="CharStyle64"/>
    <w:rPr>
      <w:lang w:val="es-ES" w:eastAsia="es-ES" w:bidi="es-ES"/>
      <w:w w:val="100"/>
      <w:spacing w:val="0"/>
      <w:color w:val="000000"/>
      <w:position w:val="0"/>
    </w:rPr>
  </w:style>
  <w:style w:type="character" w:customStyle="1" w:styleId="CharStyle181">
    <w:name w:val="Bildbeschriftung (6) Exact"/>
    <w:basedOn w:val="DefaultParagraphFont"/>
    <w:link w:val="Style180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w w:val="150"/>
      <w:spacing w:val="0"/>
    </w:rPr>
  </w:style>
  <w:style w:type="character" w:customStyle="1" w:styleId="CharStyle182">
    <w:name w:val="Bildbeschriftung (6) + Kapitälchen Exact"/>
    <w:basedOn w:val="CharStyle181"/>
    <w:rPr>
      <w:smallCaps/>
      <w:color w:val="000000"/>
      <w:position w:val="0"/>
    </w:rPr>
  </w:style>
  <w:style w:type="character" w:customStyle="1" w:styleId="CharStyle183">
    <w:name w:val="Bildbeschriftung (6) + Kapitälchen Exact"/>
    <w:basedOn w:val="CharStyle181"/>
    <w:rPr>
      <w:lang w:val="fr-FR" w:eastAsia="fr-FR" w:bidi="fr-FR"/>
      <w:smallCaps/>
      <w:spacing w:val="0"/>
      <w:color w:val="000000"/>
      <w:position w:val="0"/>
    </w:rPr>
  </w:style>
  <w:style w:type="character" w:customStyle="1" w:styleId="CharStyle184">
    <w:name w:val="Bildbeschriftung (6) Exact"/>
    <w:basedOn w:val="CharStyle181"/>
    <w:rPr>
      <w:color w:val="000000"/>
      <w:position w:val="0"/>
    </w:rPr>
  </w:style>
  <w:style w:type="character" w:customStyle="1" w:styleId="CharStyle185">
    <w:name w:val="Bildbeschriftung (6) Exact"/>
    <w:basedOn w:val="CharStyle181"/>
    <w:rPr>
      <w:spacing w:val="0"/>
      <w:color w:val="000000"/>
      <w:position w:val="0"/>
    </w:rPr>
  </w:style>
  <w:style w:type="character" w:customStyle="1" w:styleId="CharStyle186">
    <w:name w:val="Bildbeschriftung (6) + Abstand -1 pt Exact"/>
    <w:basedOn w:val="CharStyle181"/>
    <w:rPr>
      <w:spacing w:val="-30"/>
      <w:color w:val="000000"/>
      <w:position w:val="0"/>
    </w:rPr>
  </w:style>
  <w:style w:type="character" w:customStyle="1" w:styleId="CharStyle187">
    <w:name w:val="Bildbeschriftung (3) Exact"/>
    <w:basedOn w:val="DefaultParagraphFont"/>
    <w:rPr>
      <w:lang w:val="es-ES" w:eastAsia="es-ES" w:bidi="es-ES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character" w:customStyle="1" w:styleId="CharStyle188">
    <w:name w:val="Bildbeschriftung (3) Exact"/>
    <w:basedOn w:val="CharStyle62"/>
    <w:rPr>
      <w:lang w:val="es-ES" w:eastAsia="es-ES" w:bidi="es-ES"/>
      <w:sz w:val="24"/>
      <w:szCs w:val="24"/>
      <w:w w:val="100"/>
      <w:spacing w:val="0"/>
      <w:color w:val="000000"/>
      <w:position w:val="0"/>
    </w:rPr>
  </w:style>
  <w:style w:type="character" w:customStyle="1" w:styleId="CharStyle189">
    <w:name w:val="Bildbeschriftung (3) + Abstand -1 pt Exact"/>
    <w:basedOn w:val="CharStyle62"/>
    <w:rPr>
      <w:lang w:val="es-ES" w:eastAsia="es-ES" w:bidi="es-ES"/>
      <w:sz w:val="24"/>
      <w:szCs w:val="24"/>
      <w:w w:val="100"/>
      <w:spacing w:val="-20"/>
      <w:color w:val="000000"/>
      <w:position w:val="0"/>
    </w:rPr>
  </w:style>
  <w:style w:type="character" w:customStyle="1" w:styleId="CharStyle191">
    <w:name w:val="Bildbeschriftung (7) Exact"/>
    <w:basedOn w:val="DefaultParagraphFont"/>
    <w:link w:val="Style190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6"/>
      <w:szCs w:val="16"/>
      <w:rFonts w:ascii="Century Gothic" w:eastAsia="Century Gothic" w:hAnsi="Century Gothic" w:cs="Century Gothic"/>
    </w:rPr>
  </w:style>
  <w:style w:type="character" w:customStyle="1" w:styleId="CharStyle192">
    <w:name w:val="Bildbeschriftung (7) Exact"/>
    <w:basedOn w:val="CharStyle191"/>
    <w:rPr>
      <w:w w:val="100"/>
      <w:spacing w:val="0"/>
      <w:color w:val="000000"/>
      <w:position w:val="0"/>
    </w:rPr>
  </w:style>
  <w:style w:type="character" w:customStyle="1" w:styleId="CharStyle193">
    <w:name w:val="Bildbeschriftung (3) Exact"/>
    <w:basedOn w:val="CharStyle62"/>
    <w:rPr>
      <w:lang w:val="fr-FR" w:eastAsia="fr-FR" w:bidi="fr-FR"/>
      <w:sz w:val="24"/>
      <w:szCs w:val="24"/>
      <w:w w:val="100"/>
      <w:spacing w:val="0"/>
      <w:color w:val="000000"/>
      <w:position w:val="0"/>
    </w:rPr>
  </w:style>
  <w:style w:type="character" w:customStyle="1" w:styleId="CharStyle194">
    <w:name w:val="Bildbeschriftung (3) Exact"/>
    <w:basedOn w:val="CharStyle62"/>
    <w:rPr>
      <w:lang w:val="es-ES" w:eastAsia="es-ES" w:bidi="es-ES"/>
      <w:sz w:val="24"/>
      <w:szCs w:val="24"/>
      <w:w w:val="100"/>
      <w:spacing w:val="0"/>
      <w:color w:val="000000"/>
      <w:position w:val="0"/>
    </w:rPr>
  </w:style>
  <w:style w:type="character" w:customStyle="1" w:styleId="CharStyle196">
    <w:name w:val="Bildbeschriftung (8) Exact"/>
    <w:basedOn w:val="DefaultParagraphFont"/>
    <w:link w:val="Style195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197">
    <w:name w:val="Bildbeschriftung (8) Exact"/>
    <w:basedOn w:val="CharStyle196"/>
    <w:rPr>
      <w:w w:val="100"/>
      <w:spacing w:val="0"/>
      <w:color w:val="000000"/>
      <w:position w:val="0"/>
    </w:rPr>
  </w:style>
  <w:style w:type="character" w:customStyle="1" w:styleId="CharStyle198">
    <w:name w:val="Bildbeschriftung (8) + Franklin Gothic Heavy,Kursiv Exact"/>
    <w:basedOn w:val="CharStyle196"/>
    <w:rPr>
      <w:i/>
      <w:iCs/>
      <w:rFonts w:ascii="Franklin Gothic Heavy" w:eastAsia="Franklin Gothic Heavy" w:hAnsi="Franklin Gothic Heavy" w:cs="Franklin Gothic Heavy"/>
      <w:w w:val="100"/>
      <w:spacing w:val="0"/>
      <w:color w:val="000000"/>
      <w:position w:val="0"/>
    </w:rPr>
  </w:style>
  <w:style w:type="character" w:customStyle="1" w:styleId="CharStyle199">
    <w:name w:val="Fließtext (12) + Times New Roman,8 pt,Nicht fett,Skalieren 150% Exact"/>
    <w:basedOn w:val="CharStyle229"/>
    <w:rPr>
      <w:lang w:val="es-ES" w:eastAsia="es-ES" w:bidi="es-ES"/>
      <w:b/>
      <w:bCs/>
      <w:sz w:val="16"/>
      <w:szCs w:val="16"/>
      <w:rFonts w:ascii="Times New Roman" w:eastAsia="Times New Roman" w:hAnsi="Times New Roman" w:cs="Times New Roman"/>
      <w:w w:val="150"/>
      <w:spacing w:val="0"/>
    </w:rPr>
  </w:style>
  <w:style w:type="character" w:customStyle="1" w:styleId="CharStyle200">
    <w:name w:val="Bildbeschriftung (4) + Kursiv Exact"/>
    <w:basedOn w:val="CharStyle64"/>
    <w:rPr>
      <w:lang w:val="es-ES" w:eastAsia="es-ES" w:bidi="es-ES"/>
      <w:i/>
      <w:iCs/>
      <w:w w:val="100"/>
      <w:spacing w:val="0"/>
      <w:color w:val="000000"/>
      <w:position w:val="0"/>
    </w:rPr>
  </w:style>
  <w:style w:type="character" w:customStyle="1" w:styleId="CharStyle201">
    <w:name w:val="Bildbeschriftung (4) + Kursiv Exact"/>
    <w:basedOn w:val="CharStyle64"/>
    <w:rPr>
      <w:lang w:val="es-ES" w:eastAsia="es-ES" w:bidi="es-ES"/>
      <w:i/>
      <w:iCs/>
      <w:w w:val="100"/>
      <w:spacing w:val="0"/>
      <w:color w:val="000000"/>
      <w:position w:val="0"/>
    </w:rPr>
  </w:style>
  <w:style w:type="character" w:customStyle="1" w:styleId="CharStyle202">
    <w:name w:val="Fließtext (9) + Nicht kursiv Exact"/>
    <w:basedOn w:val="CharStyle55"/>
    <w:rPr>
      <w:lang w:val="es-ES" w:eastAsia="es-ES" w:bidi="es-ES"/>
      <w:i/>
      <w:iCs/>
      <w:w w:val="100"/>
      <w:spacing w:val="0"/>
      <w:color w:val="000000"/>
      <w:position w:val="0"/>
    </w:rPr>
  </w:style>
  <w:style w:type="character" w:customStyle="1" w:styleId="CharStyle203">
    <w:name w:val="Fließtext (9) + Nicht kursiv Exact"/>
    <w:basedOn w:val="CharStyle55"/>
    <w:rPr>
      <w:lang w:val="es-ES" w:eastAsia="es-ES" w:bidi="es-ES"/>
      <w:i/>
      <w:iCs/>
      <w:w w:val="100"/>
      <w:spacing w:val="0"/>
      <w:color w:val="000000"/>
      <w:position w:val="0"/>
    </w:rPr>
  </w:style>
  <w:style w:type="character" w:customStyle="1" w:styleId="CharStyle204">
    <w:name w:val="Fließtext (5) Exact"/>
    <w:basedOn w:val="CharStyle23"/>
    <w:rPr>
      <w:lang w:val="es-ES" w:eastAsia="es-ES" w:bidi="es-ES"/>
      <w:w w:val="100"/>
      <w:spacing w:val="0"/>
      <w:color w:val="000000"/>
      <w:position w:val="0"/>
    </w:rPr>
  </w:style>
  <w:style w:type="character" w:customStyle="1" w:styleId="CharStyle205">
    <w:name w:val="Fließtext (24)_"/>
    <w:basedOn w:val="DefaultParagraphFont"/>
    <w:link w:val="Style14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character" w:customStyle="1" w:styleId="CharStyle207">
    <w:name w:val="Überschrift #4_"/>
    <w:basedOn w:val="DefaultParagraphFont"/>
    <w:link w:val="Style206"/>
    <w:rPr>
      <w:b w:val="0"/>
      <w:bCs w:val="0"/>
      <w:i w:val="0"/>
      <w:iCs w:val="0"/>
      <w:u w:val="none"/>
      <w:strike w:val="0"/>
      <w:smallCaps w:val="0"/>
      <w:sz w:val="16"/>
      <w:szCs w:val="16"/>
      <w:rFonts w:ascii="Century Gothic" w:eastAsia="Century Gothic" w:hAnsi="Century Gothic" w:cs="Century Gothic"/>
    </w:rPr>
  </w:style>
  <w:style w:type="character" w:customStyle="1" w:styleId="CharStyle208">
    <w:name w:val="Überschrift #4"/>
    <w:basedOn w:val="CharStyle20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10">
    <w:name w:val="Fließtext (25) Exact"/>
    <w:basedOn w:val="DefaultParagraphFont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5"/>
      <w:szCs w:val="15"/>
      <w:spacing w:val="0"/>
    </w:rPr>
  </w:style>
  <w:style w:type="character" w:customStyle="1" w:styleId="CharStyle211">
    <w:name w:val="Fließtext (25) + Abstand -1 pt Exact"/>
    <w:basedOn w:val="CharStyle214"/>
    <w:rPr>
      <w:spacing w:val="-30"/>
    </w:rPr>
  </w:style>
  <w:style w:type="character" w:customStyle="1" w:styleId="CharStyle213">
    <w:name w:val="Fließtext (26) Exact"/>
    <w:basedOn w:val="DefaultParagraphFont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</w:rPr>
  </w:style>
  <w:style w:type="character" w:customStyle="1" w:styleId="CharStyle214">
    <w:name w:val="Fließtext (25)_"/>
    <w:basedOn w:val="DefaultParagraphFont"/>
    <w:link w:val="Style209"/>
    <w:rPr>
      <w:lang w:val="es-ES" w:eastAsia="es-ES" w:bidi="es-ES"/>
      <w:b w:val="0"/>
      <w:bCs w:val="0"/>
      <w:i w:val="0"/>
      <w:iCs w:val="0"/>
      <w:u w:val="none"/>
      <w:strike w:val="0"/>
      <w:smallCaps w:val="0"/>
      <w:sz w:val="15"/>
      <w:szCs w:val="15"/>
      <w:spacing w:val="0"/>
    </w:rPr>
  </w:style>
  <w:style w:type="character" w:customStyle="1" w:styleId="CharStyle215">
    <w:name w:val="Fließtext (25) + Abstand -1 pt"/>
    <w:basedOn w:val="CharStyle214"/>
    <w:rPr>
      <w:lang w:val="en-US" w:eastAsia="en-US" w:bidi="en-US"/>
      <w:rFonts w:ascii="Courier New" w:eastAsia="Courier New" w:hAnsi="Courier New" w:cs="Courier New"/>
      <w:w w:val="100"/>
      <w:spacing w:val="-30"/>
      <w:color w:val="000000"/>
      <w:position w:val="0"/>
    </w:rPr>
  </w:style>
  <w:style w:type="character" w:customStyle="1" w:styleId="CharStyle216">
    <w:name w:val="Fließtext (25) + Fett"/>
    <w:basedOn w:val="CharStyle214"/>
    <w:rPr>
      <w:lang w:val="en-US" w:eastAsia="en-US" w:bidi="en-US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17">
    <w:name w:val="Fließtext (26)_"/>
    <w:basedOn w:val="DefaultParagraphFont"/>
    <w:link w:val="Style212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</w:rPr>
  </w:style>
  <w:style w:type="character" w:customStyle="1" w:styleId="CharStyle218">
    <w:name w:val="Fließtext (26) + Nicht fett"/>
    <w:basedOn w:val="CharStyle217"/>
    <w:rPr>
      <w:lang w:val="es-ES" w:eastAsia="es-ES" w:bidi="es-ES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20">
    <w:name w:val="Fließtext (27)_"/>
    <w:basedOn w:val="DefaultParagraphFont"/>
    <w:link w:val="Style219"/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221">
    <w:name w:val="Fließtext (2) + Abstand 1 pt"/>
    <w:basedOn w:val="CharStyle38"/>
    <w:rPr>
      <w:lang w:val="en-US" w:eastAsia="en-US" w:bidi="en-US"/>
      <w:w w:val="100"/>
      <w:spacing w:val="30"/>
      <w:color w:val="000000"/>
      <w:position w:val="0"/>
    </w:rPr>
  </w:style>
  <w:style w:type="character" w:customStyle="1" w:styleId="CharStyle223">
    <w:name w:val="Fließtext (28)_"/>
    <w:basedOn w:val="DefaultParagraphFont"/>
    <w:link w:val="Style222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Microsoft Sans Serif" w:eastAsia="Microsoft Sans Serif" w:hAnsi="Microsoft Sans Serif" w:cs="Microsoft Sans Serif"/>
    </w:rPr>
  </w:style>
  <w:style w:type="character" w:customStyle="1" w:styleId="CharStyle224">
    <w:name w:val="Kopf- oder Fußzeile + Microsoft Sans Serif,Nicht fett"/>
    <w:basedOn w:val="CharStyle14"/>
    <w:rPr>
      <w:lang w:val="es-ES" w:eastAsia="es-ES" w:bidi="es-ES"/>
      <w:b/>
      <w:bCs/>
      <w:sz w:val="14"/>
      <w:szCs w:val="1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226">
    <w:name w:val="Überschrift #4 (2)_"/>
    <w:basedOn w:val="DefaultParagraphFont"/>
    <w:link w:val="Style225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Microsoft Sans Serif" w:eastAsia="Microsoft Sans Serif" w:hAnsi="Microsoft Sans Serif" w:cs="Microsoft Sans Serif"/>
    </w:rPr>
  </w:style>
  <w:style w:type="character" w:customStyle="1" w:styleId="CharStyle227">
    <w:name w:val="Fließtext (28) + 7,5 pt"/>
    <w:basedOn w:val="CharStyle223"/>
    <w:rPr>
      <w:sz w:val="15"/>
      <w:szCs w:val="15"/>
      <w:w w:val="100"/>
      <w:spacing w:val="0"/>
      <w:color w:val="000000"/>
      <w:position w:val="0"/>
    </w:rPr>
  </w:style>
  <w:style w:type="character" w:customStyle="1" w:styleId="CharStyle228">
    <w:name w:val="Kopf- oder Fußzeile + Bookman Old Style,7,5 pt,Nicht fett"/>
    <w:basedOn w:val="CharStyle14"/>
    <w:rPr>
      <w:b/>
      <w:bCs/>
      <w:sz w:val="15"/>
      <w:szCs w:val="15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229">
    <w:name w:val="Fließtext (12)_"/>
    <w:basedOn w:val="DefaultParagraphFont"/>
    <w:link w:val="Style81"/>
    <w:rPr>
      <w:lang w:val="en-US" w:eastAsia="en-US" w:bidi="en-US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character" w:customStyle="1" w:styleId="CharStyle231">
    <w:name w:val="Fließtext (29)_"/>
    <w:basedOn w:val="DefaultParagraphFont"/>
    <w:link w:val="Style230"/>
    <w:rPr>
      <w:lang w:val="fr-FR" w:eastAsia="fr-FR" w:bidi="fr-FR"/>
      <w:b w:val="0"/>
      <w:bCs w:val="0"/>
      <w:i/>
      <w:iCs/>
      <w:u w:val="none"/>
      <w:strike w:val="0"/>
      <w:smallCaps w:val="0"/>
      <w:sz w:val="46"/>
      <w:szCs w:val="46"/>
      <w:rFonts w:ascii="Bookman Old Style" w:eastAsia="Bookman Old Style" w:hAnsi="Bookman Old Style" w:cs="Bookman Old Style"/>
      <w:spacing w:val="30"/>
    </w:rPr>
  </w:style>
  <w:style w:type="character" w:customStyle="1" w:styleId="CharStyle232">
    <w:name w:val="Fließtext (13)_"/>
    <w:basedOn w:val="DefaultParagraphFont"/>
    <w:link w:val="Style85"/>
    <w:rPr>
      <w:b w:val="0"/>
      <w:bCs w:val="0"/>
      <w:i/>
      <w:iCs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233">
    <w:name w:val="Fließtext (13) + Nicht kursiv"/>
    <w:basedOn w:val="CharStyle232"/>
    <w:rPr>
      <w:lang w:val="de-DE" w:eastAsia="de-DE" w:bidi="de-DE"/>
      <w:i/>
      <w:iCs/>
      <w:w w:val="100"/>
      <w:spacing w:val="0"/>
      <w:color w:val="000000"/>
      <w:position w:val="0"/>
    </w:rPr>
  </w:style>
  <w:style w:type="character" w:customStyle="1" w:styleId="CharStyle235">
    <w:name w:val="Bildbeschriftung (9)_"/>
    <w:basedOn w:val="DefaultParagraphFont"/>
    <w:link w:val="Style234"/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236">
    <w:name w:val="Kopf- oder Fußzeile + Segoe UI,6,5 pt,Nicht fett"/>
    <w:basedOn w:val="CharStyle14"/>
    <w:rPr>
      <w:b/>
      <w:bCs/>
      <w:sz w:val="13"/>
      <w:szCs w:val="13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238">
    <w:name w:val="Fließtext (30)_"/>
    <w:basedOn w:val="DefaultParagraphFont"/>
    <w:link w:val="Style237"/>
    <w:rPr>
      <w:b w:val="0"/>
      <w:bCs w:val="0"/>
      <w:i w:val="0"/>
      <w:iCs w:val="0"/>
      <w:u w:val="none"/>
      <w:strike w:val="0"/>
      <w:smallCaps w:val="0"/>
      <w:sz w:val="15"/>
      <w:szCs w:val="15"/>
      <w:rFonts w:ascii="Microsoft Sans Serif" w:eastAsia="Microsoft Sans Serif" w:hAnsi="Microsoft Sans Serif" w:cs="Microsoft Sans Serif"/>
    </w:rPr>
  </w:style>
  <w:style w:type="character" w:customStyle="1" w:styleId="CharStyle239">
    <w:name w:val="Fließtext (30) + Century Gothic,6 pt,Kursiv"/>
    <w:basedOn w:val="CharStyle238"/>
    <w:rPr>
      <w:lang w:val="de-DE" w:eastAsia="de-DE" w:bidi="de-DE"/>
      <w:i/>
      <w:iCs/>
      <w:sz w:val="12"/>
      <w:szCs w:val="12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240">
    <w:name w:val="Fließtext (30) + Century Gothic,6 pt"/>
    <w:basedOn w:val="CharStyle238"/>
    <w:rPr>
      <w:lang w:val="de-DE" w:eastAsia="de-DE" w:bidi="de-DE"/>
      <w:sz w:val="12"/>
      <w:szCs w:val="12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242">
    <w:name w:val="Fließtext (31) Exact"/>
    <w:basedOn w:val="DefaultParagraphFont"/>
    <w:link w:val="Style241"/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43">
    <w:name w:val="Fließtext (31) Exact"/>
    <w:basedOn w:val="CharStyle242"/>
    <w:rPr>
      <w:w w:val="100"/>
      <w:spacing w:val="0"/>
      <w:color w:val="000000"/>
      <w:position w:val="0"/>
    </w:rPr>
  </w:style>
  <w:style w:type="character" w:customStyle="1" w:styleId="CharStyle244">
    <w:name w:val="Fließtext (2) Exact"/>
    <w:basedOn w:val="CharStyle38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45">
    <w:name w:val="Fließtext (2) + 10 pt,Fett Exact"/>
    <w:basedOn w:val="CharStyle38"/>
    <w:rPr>
      <w:lang w:val="en-US" w:eastAsia="en-US" w:bidi="en-US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246">
    <w:name w:val="Fließtext (2) + Kursiv Exact"/>
    <w:basedOn w:val="CharStyle38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247">
    <w:name w:val="Fließtext (31) Exact"/>
    <w:basedOn w:val="CharStyle242"/>
    <w:rPr>
      <w:w w:val="100"/>
      <w:spacing w:val="0"/>
      <w:color w:val="000000"/>
      <w:position w:val="0"/>
    </w:rPr>
  </w:style>
  <w:style w:type="character" w:customStyle="1" w:styleId="CharStyle248">
    <w:name w:val="Fließtext (5) Exact"/>
    <w:basedOn w:val="CharStyle23"/>
    <w:rPr>
      <w:w w:val="100"/>
      <w:spacing w:val="0"/>
      <w:color w:val="000000"/>
      <w:position w:val="0"/>
    </w:rPr>
  </w:style>
  <w:style w:type="character" w:customStyle="1" w:styleId="CharStyle249">
    <w:name w:val="Fließtext (31) + 9 pt,Nicht fett Exact"/>
    <w:basedOn w:val="CharStyle242"/>
    <w:rPr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250">
    <w:name w:val="Fließtext (31) + 9 pt,Nicht fett,Kursiv Exact"/>
    <w:basedOn w:val="CharStyle242"/>
    <w:rPr>
      <w:b/>
      <w:bCs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251">
    <w:name w:val="Fließtext (31) + Bookman Old Style,9,5 pt,Nicht fett,Abstand 1 pt Exact"/>
    <w:basedOn w:val="CharStyle242"/>
    <w:rPr>
      <w:b/>
      <w:bCs/>
      <w:sz w:val="19"/>
      <w:szCs w:val="19"/>
      <w:rFonts w:ascii="Bookman Old Style" w:eastAsia="Bookman Old Style" w:hAnsi="Bookman Old Style" w:cs="Bookman Old Style"/>
      <w:w w:val="100"/>
      <w:spacing w:val="20"/>
      <w:color w:val="000000"/>
      <w:position w:val="0"/>
    </w:rPr>
  </w:style>
  <w:style w:type="character" w:customStyle="1" w:styleId="CharStyle253">
    <w:name w:val="Überschrift #4 (3) Exact"/>
    <w:basedOn w:val="DefaultParagraphFont"/>
    <w:link w:val="Style25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54">
    <w:name w:val="Überschrift #4 (3) Exact"/>
    <w:basedOn w:val="CharStyle253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55">
    <w:name w:val="Überschrift #4 (3) + Corbel,10 pt Exact"/>
    <w:basedOn w:val="CharStyle253"/>
    <w:rPr>
      <w:lang w:val="en-US" w:eastAsia="en-US" w:bidi="en-US"/>
      <w:sz w:val="20"/>
      <w:szCs w:val="20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256">
    <w:name w:val="Fließtext (12) + 10 pt,Nicht fett,Kursiv Exact"/>
    <w:basedOn w:val="CharStyle229"/>
    <w:rPr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57">
    <w:name w:val="Fließtext (4) Exact"/>
    <w:basedOn w:val="CharStyle24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58">
    <w:name w:val="Fließtext (5) Exact"/>
    <w:basedOn w:val="CharStyle23"/>
    <w:rPr>
      <w:w w:val="100"/>
      <w:spacing w:val="0"/>
      <w:color w:val="000000"/>
      <w:position w:val="0"/>
    </w:rPr>
  </w:style>
  <w:style w:type="character" w:customStyle="1" w:styleId="CharStyle259">
    <w:name w:val="Fließtext (2) + Bookman Old Style,9,5 pt,Abstand 1 pt Exact"/>
    <w:basedOn w:val="CharStyle38"/>
    <w:rPr>
      <w:lang w:val="es-ES" w:eastAsia="es-ES" w:bidi="es-ES"/>
      <w:sz w:val="19"/>
      <w:szCs w:val="19"/>
      <w:rFonts w:ascii="Bookman Old Style" w:eastAsia="Bookman Old Style" w:hAnsi="Bookman Old Style" w:cs="Bookman Old Style"/>
      <w:w w:val="100"/>
      <w:spacing w:val="20"/>
      <w:color w:val="000000"/>
      <w:position w:val="0"/>
    </w:rPr>
  </w:style>
  <w:style w:type="character" w:customStyle="1" w:styleId="CharStyle260">
    <w:name w:val="Fließtext (25) + Abstand 0 pt Exact"/>
    <w:basedOn w:val="CharStyle214"/>
    <w:rPr>
      <w:lang w:val="en-US" w:eastAsia="en-US" w:bidi="en-US"/>
      <w:rFonts w:ascii="Courier New" w:eastAsia="Courier New" w:hAnsi="Courier New" w:cs="Courier New"/>
      <w:w w:val="100"/>
      <w:spacing w:val="-10"/>
      <w:color w:val="000000"/>
      <w:position w:val="0"/>
    </w:rPr>
  </w:style>
  <w:style w:type="character" w:customStyle="1" w:styleId="CharStyle262">
    <w:name w:val="Fließtext (32) Exact"/>
    <w:basedOn w:val="DefaultParagraphFont"/>
    <w:link w:val="Style26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  <w:w w:val="150"/>
      <w:spacing w:val="0"/>
    </w:rPr>
  </w:style>
  <w:style w:type="character" w:customStyle="1" w:styleId="CharStyle263">
    <w:name w:val="Fließtext (32) + 10 pt,Fett,Skalieren 100% Exact"/>
    <w:basedOn w:val="CharStyle262"/>
    <w:rPr>
      <w:lang w:val="de-DE" w:eastAsia="de-DE" w:bidi="de-DE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264">
    <w:name w:val="Fließtext (32) + Abstand -1 pt Exact"/>
    <w:basedOn w:val="CharStyle262"/>
    <w:rPr>
      <w:spacing w:val="-20"/>
      <w:color w:val="000000"/>
      <w:position w:val="0"/>
    </w:rPr>
  </w:style>
  <w:style w:type="character" w:customStyle="1" w:styleId="CharStyle265">
    <w:name w:val="Fließtext (32) + Century Gothic,10,5 pt,Fett,Skalieren 100% Exact"/>
    <w:basedOn w:val="CharStyle262"/>
    <w:rPr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266">
    <w:name w:val="Fließtext (31) + Kapitälchen Exact"/>
    <w:basedOn w:val="CharStyle242"/>
    <w:rPr>
      <w:smallCaps/>
      <w:w w:val="100"/>
      <w:spacing w:val="0"/>
      <w:color w:val="000000"/>
      <w:position w:val="0"/>
    </w:rPr>
  </w:style>
  <w:style w:type="character" w:customStyle="1" w:styleId="CharStyle267">
    <w:name w:val="Fließtext (31) + Nicht fett,Kursiv Exact"/>
    <w:basedOn w:val="CharStyle242"/>
    <w:rPr>
      <w:b/>
      <w:bCs/>
      <w:i/>
      <w:iCs/>
      <w:w w:val="100"/>
      <w:spacing w:val="0"/>
      <w:color w:val="000000"/>
      <w:position w:val="0"/>
    </w:rPr>
  </w:style>
  <w:style w:type="character" w:customStyle="1" w:styleId="CharStyle268">
    <w:name w:val="Fließtext (31) + 9 pt,Nicht fett,Abstand 1 pt Exact"/>
    <w:basedOn w:val="CharStyle242"/>
    <w:rPr>
      <w:b/>
      <w:bCs/>
      <w:sz w:val="18"/>
      <w:szCs w:val="18"/>
      <w:w w:val="100"/>
      <w:spacing w:val="30"/>
      <w:color w:val="000000"/>
      <w:position w:val="0"/>
    </w:rPr>
  </w:style>
  <w:style w:type="character" w:customStyle="1" w:styleId="CharStyle269">
    <w:name w:val="Fließtext (5) + Kapitälchen Exact"/>
    <w:basedOn w:val="CharStyle23"/>
    <w:rPr>
      <w:smallCaps/>
      <w:w w:val="100"/>
      <w:spacing w:val="0"/>
      <w:color w:val="000000"/>
      <w:position w:val="0"/>
    </w:rPr>
  </w:style>
  <w:style w:type="character" w:customStyle="1" w:styleId="CharStyle271">
    <w:name w:val="Fließtext (33) Exact"/>
    <w:basedOn w:val="DefaultParagraphFont"/>
    <w:link w:val="Style270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72">
    <w:name w:val="Fließtext (33) Exact"/>
    <w:basedOn w:val="CharStyle271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73">
    <w:name w:val="Fließtext (31) + Kapitälchen Exact"/>
    <w:basedOn w:val="CharStyle242"/>
    <w:rPr>
      <w:lang w:val="fr-FR" w:eastAsia="fr-FR" w:bidi="fr-FR"/>
      <w:smallCaps/>
      <w:w w:val="100"/>
      <w:spacing w:val="0"/>
      <w:color w:val="000000"/>
      <w:position w:val="0"/>
    </w:rPr>
  </w:style>
  <w:style w:type="character" w:customStyle="1" w:styleId="CharStyle274">
    <w:name w:val="Fließtext (31) + 9,5 pt,Nicht fett Exact"/>
    <w:basedOn w:val="CharStyle242"/>
    <w:rPr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275">
    <w:name w:val="Fließtext (31) + 7 pt,Nicht fett,Abstand -1 pt,Skalieren 150% Exact"/>
    <w:basedOn w:val="CharStyle242"/>
    <w:rPr>
      <w:b/>
      <w:bCs/>
      <w:sz w:val="14"/>
      <w:szCs w:val="14"/>
      <w:w w:val="150"/>
      <w:spacing w:val="-20"/>
      <w:color w:val="000000"/>
      <w:position w:val="0"/>
    </w:rPr>
  </w:style>
  <w:style w:type="character" w:customStyle="1" w:styleId="CharStyle276">
    <w:name w:val="Fließtext (31) + 7 pt,Nicht fett,Skalieren 150% Exact"/>
    <w:basedOn w:val="CharStyle242"/>
    <w:rPr>
      <w:b/>
      <w:bCs/>
      <w:sz w:val="14"/>
      <w:szCs w:val="14"/>
      <w:w w:val="150"/>
      <w:spacing w:val="0"/>
      <w:color w:val="000000"/>
      <w:position w:val="0"/>
    </w:rPr>
  </w:style>
  <w:style w:type="character" w:customStyle="1" w:styleId="CharStyle277">
    <w:name w:val="Fließtext (2) + Abstand 1 pt Exact"/>
    <w:basedOn w:val="CharStyle38"/>
    <w:rPr>
      <w:lang w:val="en-US" w:eastAsia="en-US" w:bidi="en-US"/>
      <w:w w:val="100"/>
      <w:spacing w:val="30"/>
      <w:color w:val="000000"/>
      <w:position w:val="0"/>
    </w:rPr>
  </w:style>
  <w:style w:type="character" w:customStyle="1" w:styleId="CharStyle278">
    <w:name w:val="Fließtext (2) + Kursiv Exact"/>
    <w:basedOn w:val="CharStyle38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280">
    <w:name w:val="Fließtext (34) Exact"/>
    <w:basedOn w:val="DefaultParagraphFont"/>
    <w:link w:val="Style279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1"/>
      <w:szCs w:val="11"/>
      <w:rFonts w:ascii="Century Gothic" w:eastAsia="Century Gothic" w:hAnsi="Century Gothic" w:cs="Century Gothic"/>
    </w:rPr>
  </w:style>
  <w:style w:type="character" w:customStyle="1" w:styleId="CharStyle281">
    <w:name w:val="Fließtext (34) Exact"/>
    <w:basedOn w:val="CharStyle280"/>
    <w:rPr>
      <w:w w:val="100"/>
      <w:spacing w:val="0"/>
      <w:color w:val="000000"/>
      <w:position w:val="0"/>
    </w:rPr>
  </w:style>
  <w:style w:type="character" w:customStyle="1" w:styleId="CharStyle282">
    <w:name w:val="Fließtext (2) + Century Gothic,10,5 pt,Fett Exact"/>
    <w:basedOn w:val="CharStyle38"/>
    <w:rPr>
      <w:lang w:val="en-US" w:eastAsia="en-US" w:bidi="en-US"/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283">
    <w:name w:val="Fließtext (2) + Kapitälchen Exact"/>
    <w:basedOn w:val="CharStyle38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285">
    <w:name w:val="Fließtext (35) Exact"/>
    <w:basedOn w:val="DefaultParagraphFont"/>
    <w:link w:val="Style284"/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86">
    <w:name w:val="Fließtext (35) Exact"/>
    <w:basedOn w:val="CharStyle285"/>
    <w:rPr>
      <w:w w:val="100"/>
      <w:spacing w:val="0"/>
      <w:color w:val="000000"/>
      <w:position w:val="0"/>
    </w:rPr>
  </w:style>
  <w:style w:type="character" w:customStyle="1" w:styleId="CharStyle287">
    <w:name w:val="Fließtext (31) + Century Gothic,8 pt,Nicht fett Exact"/>
    <w:basedOn w:val="CharStyle242"/>
    <w:rPr>
      <w:b/>
      <w:bCs/>
      <w:sz w:val="16"/>
      <w:szCs w:val="16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288">
    <w:name w:val="Fließtext (31) + Century Gothic,8 pt,Nicht fett,Kursiv,Abstand -1 pt Exact"/>
    <w:basedOn w:val="CharStyle242"/>
    <w:rPr>
      <w:b/>
      <w:bCs/>
      <w:i/>
      <w:iCs/>
      <w:sz w:val="16"/>
      <w:szCs w:val="16"/>
      <w:rFonts w:ascii="Century Gothic" w:eastAsia="Century Gothic" w:hAnsi="Century Gothic" w:cs="Century Gothic"/>
      <w:w w:val="100"/>
      <w:spacing w:val="-30"/>
      <w:color w:val="000000"/>
      <w:position w:val="0"/>
    </w:rPr>
  </w:style>
  <w:style w:type="character" w:customStyle="1" w:styleId="CharStyle290">
    <w:name w:val="Tabellenbeschriftung (3) Exact"/>
    <w:basedOn w:val="DefaultParagraphFont"/>
    <w:link w:val="Style289"/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291">
    <w:name w:val="Tabellenbeschriftung (3) + Kapitälchen Exact"/>
    <w:basedOn w:val="CharStyle290"/>
    <w:rPr>
      <w:smallCaps/>
      <w:w w:val="100"/>
      <w:spacing w:val="0"/>
      <w:color w:val="000000"/>
      <w:position w:val="0"/>
    </w:rPr>
  </w:style>
  <w:style w:type="character" w:customStyle="1" w:styleId="CharStyle292">
    <w:name w:val="Tabellenbeschriftung (3) Exact"/>
    <w:basedOn w:val="CharStyle290"/>
    <w:rPr>
      <w:w w:val="100"/>
      <w:spacing w:val="0"/>
      <w:color w:val="000000"/>
      <w:position w:val="0"/>
    </w:rPr>
  </w:style>
  <w:style w:type="character" w:customStyle="1" w:styleId="CharStyle293">
    <w:name w:val="Tabellenbeschriftung (3) + Abstand 1 pt Exact"/>
    <w:basedOn w:val="CharStyle290"/>
    <w:rPr>
      <w:w w:val="100"/>
      <w:spacing w:val="30"/>
      <w:color w:val="000000"/>
      <w:position w:val="0"/>
    </w:rPr>
  </w:style>
  <w:style w:type="character" w:customStyle="1" w:styleId="CharStyle294">
    <w:name w:val="Tabellenbeschriftung (3) + Abstand 2 pt Exact"/>
    <w:basedOn w:val="CharStyle290"/>
    <w:rPr>
      <w:w w:val="100"/>
      <w:spacing w:val="40"/>
      <w:color w:val="000000"/>
      <w:position w:val="0"/>
    </w:rPr>
  </w:style>
  <w:style w:type="character" w:customStyle="1" w:styleId="CharStyle296">
    <w:name w:val="Tabellenbeschriftung (4) Exact"/>
    <w:basedOn w:val="DefaultParagraphFont"/>
    <w:link w:val="Style295"/>
    <w:rPr>
      <w:lang w:val="en-US" w:eastAsia="en-US" w:bidi="en-US"/>
      <w:b/>
      <w:bCs/>
      <w:i w:val="0"/>
      <w:iCs w:val="0"/>
      <w:u w:val="none"/>
      <w:strike w:val="0"/>
      <w:smallCaps w:val="0"/>
      <w:sz w:val="19"/>
      <w:szCs w:val="19"/>
      <w:rFonts w:ascii="Century Gothic" w:eastAsia="Century Gothic" w:hAnsi="Century Gothic" w:cs="Century Gothic"/>
      <w:spacing w:val="-10"/>
    </w:rPr>
  </w:style>
  <w:style w:type="character" w:customStyle="1" w:styleId="CharStyle297">
    <w:name w:val="Tabellenbeschriftung (4) Exact"/>
    <w:basedOn w:val="CharStyle296"/>
    <w:rPr>
      <w:w w:val="100"/>
      <w:color w:val="000000"/>
      <w:position w:val="0"/>
    </w:rPr>
  </w:style>
  <w:style w:type="character" w:customStyle="1" w:styleId="CharStyle298">
    <w:name w:val="Fließtext (2) + 10 pt,Kursiv"/>
    <w:basedOn w:val="CharStyle38"/>
    <w:rPr>
      <w:lang w:val="fr-FR" w:eastAsia="fr-FR" w:bidi="fr-FR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299">
    <w:name w:val="Fließtext (2) + 10 pt,Fett"/>
    <w:basedOn w:val="CharStyle38"/>
    <w:rPr>
      <w:lang w:val="en-US" w:eastAsia="en-US" w:bidi="en-US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300">
    <w:name w:val="Fließtext (2) + 10 pt,Fett"/>
    <w:basedOn w:val="CharStyle38"/>
    <w:rPr>
      <w:lang w:val="en-US" w:eastAsia="en-US" w:bidi="en-US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301">
    <w:name w:val="Fließtext (2) + 10 pt,Fett"/>
    <w:basedOn w:val="CharStyle38"/>
    <w:rPr>
      <w:lang w:val="en-US" w:eastAsia="en-US" w:bidi="en-US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302">
    <w:name w:val="Fließtext (31) + Abstand 2 pt Exact"/>
    <w:basedOn w:val="CharStyle242"/>
    <w:rPr>
      <w:w w:val="100"/>
      <w:spacing w:val="40"/>
      <w:color w:val="000000"/>
      <w:position w:val="0"/>
    </w:rPr>
  </w:style>
  <w:style w:type="character" w:customStyle="1" w:styleId="CharStyle303">
    <w:name w:val="Fließtext (32) Exact"/>
    <w:basedOn w:val="CharStyle262"/>
    <w:rPr>
      <w:color w:val="000000"/>
      <w:position w:val="0"/>
    </w:rPr>
  </w:style>
  <w:style w:type="character" w:customStyle="1" w:styleId="CharStyle304">
    <w:name w:val="Fließtext (31) + Abstand 2 pt Exact"/>
    <w:basedOn w:val="CharStyle242"/>
    <w:rPr>
      <w:lang w:val="de-DE" w:eastAsia="de-DE" w:bidi="de-DE"/>
      <w:w w:val="100"/>
      <w:spacing w:val="40"/>
      <w:color w:val="000000"/>
      <w:position w:val="0"/>
    </w:rPr>
  </w:style>
  <w:style w:type="character" w:customStyle="1" w:styleId="CharStyle305">
    <w:name w:val="Fließtext (31) + 9 pt,Nicht fett Exact"/>
    <w:basedOn w:val="CharStyle242"/>
    <w:rPr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307">
    <w:name w:val="Fließtext (36) Exact"/>
    <w:basedOn w:val="DefaultParagraphFont"/>
    <w:link w:val="Style30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character" w:customStyle="1" w:styleId="CharStyle308">
    <w:name w:val="Fließtext (36) Exact"/>
    <w:basedOn w:val="CharStyle307"/>
    <w:rPr>
      <w:w w:val="100"/>
      <w:spacing w:val="0"/>
      <w:color w:val="000000"/>
      <w:position w:val="0"/>
    </w:rPr>
  </w:style>
  <w:style w:type="character" w:customStyle="1" w:styleId="CharStyle309">
    <w:name w:val="Fließtext (35) + Fett,Nicht kursiv,Abstand 2 pt Exact"/>
    <w:basedOn w:val="CharStyle285"/>
    <w:rPr>
      <w:b/>
      <w:bCs/>
      <w:i/>
      <w:iCs/>
      <w:w w:val="100"/>
      <w:spacing w:val="40"/>
      <w:color w:val="000000"/>
      <w:position w:val="0"/>
    </w:rPr>
  </w:style>
  <w:style w:type="character" w:customStyle="1" w:styleId="CharStyle310">
    <w:name w:val="Fließtext (12) Exact"/>
    <w:basedOn w:val="CharStyle229"/>
    <w:rPr>
      <w:sz w:val="24"/>
      <w:szCs w:val="24"/>
      <w:w w:val="100"/>
      <w:spacing w:val="0"/>
      <w:color w:val="000000"/>
      <w:position w:val="0"/>
    </w:rPr>
  </w:style>
  <w:style w:type="character" w:customStyle="1" w:styleId="CharStyle311">
    <w:name w:val="Fließtext (5) + Times New Roman,10 pt,Abstand 2 pt Exact"/>
    <w:basedOn w:val="CharStyle23"/>
    <w:rPr>
      <w:sz w:val="20"/>
      <w:szCs w:val="20"/>
      <w:rFonts w:ascii="Times New Roman" w:eastAsia="Times New Roman" w:hAnsi="Times New Roman" w:cs="Times New Roman"/>
      <w:w w:val="100"/>
      <w:spacing w:val="40"/>
      <w:color w:val="000000"/>
      <w:position w:val="0"/>
    </w:rPr>
  </w:style>
  <w:style w:type="character" w:customStyle="1" w:styleId="CharStyle312">
    <w:name w:val="Fließtext (5) + Times New Roman,9 pt,Nicht fett,Abstand 1 pt Exact"/>
    <w:basedOn w:val="CharStyle23"/>
    <w:rPr>
      <w:b/>
      <w:bCs/>
      <w:sz w:val="18"/>
      <w:szCs w:val="18"/>
      <w:rFonts w:ascii="Times New Roman" w:eastAsia="Times New Roman" w:hAnsi="Times New Roman" w:cs="Times New Roman"/>
      <w:w w:val="100"/>
      <w:spacing w:val="30"/>
      <w:color w:val="000000"/>
      <w:position w:val="0"/>
    </w:rPr>
  </w:style>
  <w:style w:type="character" w:customStyle="1" w:styleId="CharStyle313">
    <w:name w:val="Fließtext (5) + Bookman Old Style,9,5 pt,Nicht fett,Abstand 1 pt Exact"/>
    <w:basedOn w:val="CharStyle23"/>
    <w:rPr>
      <w:b/>
      <w:bCs/>
      <w:sz w:val="19"/>
      <w:szCs w:val="19"/>
      <w:rFonts w:ascii="Bookman Old Style" w:eastAsia="Bookman Old Style" w:hAnsi="Bookman Old Style" w:cs="Bookman Old Style"/>
      <w:w w:val="100"/>
      <w:spacing w:val="20"/>
      <w:color w:val="000000"/>
      <w:position w:val="0"/>
    </w:rPr>
  </w:style>
  <w:style w:type="character" w:customStyle="1" w:styleId="CharStyle314">
    <w:name w:val="Fließtext (5) + Times New Roman,10 pt,Nicht fett,Kursiv Exact"/>
    <w:basedOn w:val="CharStyle23"/>
    <w:rPr>
      <w:b/>
      <w:bCs/>
      <w:i/>
      <w:iCs/>
      <w:sz w:val="20"/>
      <w:szCs w:val="20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15">
    <w:name w:val="Fließtext (5) + Times New Roman,7 pt,Nicht fett,Skalieren 150% Exact"/>
    <w:basedOn w:val="CharStyle23"/>
    <w:rPr>
      <w:lang w:val="de-DE" w:eastAsia="de-DE" w:bidi="de-DE"/>
      <w:b/>
      <w:bCs/>
      <w:sz w:val="14"/>
      <w:szCs w:val="14"/>
      <w:rFonts w:ascii="Times New Roman" w:eastAsia="Times New Roman" w:hAnsi="Times New Roman" w:cs="Times New Roman"/>
      <w:w w:val="150"/>
      <w:spacing w:val="0"/>
      <w:color w:val="000000"/>
      <w:position w:val="0"/>
    </w:rPr>
  </w:style>
  <w:style w:type="character" w:customStyle="1" w:styleId="CharStyle317">
    <w:name w:val="Fließtext (37) Exact"/>
    <w:basedOn w:val="DefaultParagraphFont"/>
    <w:link w:val="Style316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18">
    <w:name w:val="Fließtext (37) Exact"/>
    <w:basedOn w:val="CharStyle317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19">
    <w:name w:val="Fließtext (37) + 10 pt,Abstand 2 pt Exact"/>
    <w:basedOn w:val="CharStyle317"/>
    <w:rPr>
      <w:lang w:val="en-US" w:eastAsia="en-US" w:bidi="en-US"/>
      <w:b/>
      <w:bCs/>
      <w:sz w:val="20"/>
      <w:szCs w:val="20"/>
      <w:w w:val="100"/>
      <w:spacing w:val="40"/>
      <w:color w:val="000000"/>
      <w:position w:val="0"/>
    </w:rPr>
  </w:style>
  <w:style w:type="character" w:customStyle="1" w:styleId="CharStyle321">
    <w:name w:val="Fließtext (38) Exact"/>
    <w:basedOn w:val="DefaultParagraphFont"/>
    <w:link w:val="Style320"/>
    <w:rPr>
      <w:lang w:val="fr-FR" w:eastAsia="fr-FR" w:bidi="fr-FR"/>
      <w:b/>
      <w:bCs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  <w:spacing w:val="30"/>
    </w:rPr>
  </w:style>
  <w:style w:type="character" w:customStyle="1" w:styleId="CharStyle322">
    <w:name w:val="Fließtext (38) Exact"/>
    <w:basedOn w:val="CharStyle321"/>
    <w:rPr>
      <w:w w:val="100"/>
      <w:color w:val="000000"/>
      <w:position w:val="0"/>
    </w:rPr>
  </w:style>
  <w:style w:type="character" w:customStyle="1" w:styleId="CharStyle324">
    <w:name w:val="Überschrift #4 (4) Exact"/>
    <w:basedOn w:val="DefaultParagraphFont"/>
    <w:link w:val="Style323"/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25">
    <w:name w:val="Überschrift #4 (4) Exact"/>
    <w:basedOn w:val="CharStyle324"/>
    <w:rPr>
      <w:w w:val="100"/>
      <w:spacing w:val="0"/>
      <w:color w:val="000000"/>
      <w:position w:val="0"/>
    </w:rPr>
  </w:style>
  <w:style w:type="character" w:customStyle="1" w:styleId="CharStyle326">
    <w:name w:val="Überschrift #4 (4) + Century Gothic,10,5 pt Exact"/>
    <w:basedOn w:val="CharStyle324"/>
    <w:rPr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27">
    <w:name w:val="Fließtext (2) + Kapitälchen,Abstand 1 pt Exact"/>
    <w:basedOn w:val="CharStyle38"/>
    <w:rPr>
      <w:lang w:val="en-US" w:eastAsia="en-US" w:bidi="en-US"/>
      <w:smallCaps/>
      <w:w w:val="100"/>
      <w:spacing w:val="30"/>
      <w:color w:val="000000"/>
      <w:position w:val="0"/>
    </w:rPr>
  </w:style>
  <w:style w:type="character" w:customStyle="1" w:styleId="CharStyle328">
    <w:name w:val="Fließtext (2) + 10 pt,Fett Exact"/>
    <w:basedOn w:val="CharStyle38"/>
    <w:rPr>
      <w:lang w:val="de-DE" w:eastAsia="de-DE" w:bidi="de-DE"/>
      <w:b/>
      <w:bCs/>
      <w:sz w:val="20"/>
      <w:szCs w:val="20"/>
      <w:w w:val="100"/>
      <w:spacing w:val="0"/>
      <w:color w:val="000000"/>
      <w:position w:val="0"/>
    </w:rPr>
  </w:style>
  <w:style w:type="character" w:customStyle="1" w:styleId="CharStyle329">
    <w:name w:val="Fließtext (2) + 7 pt,Skalieren 150% Exact"/>
    <w:basedOn w:val="CharStyle38"/>
    <w:rPr>
      <w:lang w:val="en-US" w:eastAsia="en-US" w:bidi="en-US"/>
      <w:sz w:val="14"/>
      <w:szCs w:val="14"/>
      <w:w w:val="150"/>
      <w:spacing w:val="0"/>
      <w:color w:val="000000"/>
      <w:position w:val="0"/>
    </w:rPr>
  </w:style>
  <w:style w:type="character" w:customStyle="1" w:styleId="CharStyle330">
    <w:name w:val="Fließtext (9) Exact"/>
    <w:basedOn w:val="CharStyle55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331">
    <w:name w:val="Fließtext (2) + Century Gothic,10,5 pt,Fett"/>
    <w:basedOn w:val="CharStyle38"/>
    <w:rPr>
      <w:lang w:val="en-US" w:eastAsia="en-US" w:bidi="en-US"/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32">
    <w:name w:val="Fließtext (2) + Courier New,15 pt,Fett,Abstand -2 pt"/>
    <w:basedOn w:val="CharStyle38"/>
    <w:rPr>
      <w:lang w:val="en-US" w:eastAsia="en-US" w:bidi="en-US"/>
      <w:b/>
      <w:bCs/>
      <w:sz w:val="30"/>
      <w:szCs w:val="30"/>
      <w:rFonts w:ascii="Courier New" w:eastAsia="Courier New" w:hAnsi="Courier New" w:cs="Courier New"/>
      <w:w w:val="100"/>
      <w:spacing w:val="-40"/>
      <w:color w:val="000000"/>
      <w:position w:val="0"/>
    </w:rPr>
  </w:style>
  <w:style w:type="character" w:customStyle="1" w:styleId="CharStyle333">
    <w:name w:val="Fließtext (2) + Century Gothic,10,5 pt,Fett"/>
    <w:basedOn w:val="CharStyle38"/>
    <w:rPr>
      <w:lang w:val="en-US" w:eastAsia="en-US" w:bidi="en-US"/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34">
    <w:name w:val="Fließtext (2) + Century Gothic,10,5 pt,Fett"/>
    <w:basedOn w:val="CharStyle38"/>
    <w:rPr>
      <w:lang w:val="en-US" w:eastAsia="en-US" w:bidi="en-US"/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35">
    <w:name w:val="Fließtext (2) + Segoe UI,12 pt,Fett"/>
    <w:basedOn w:val="CharStyle38"/>
    <w:rPr>
      <w:lang w:val="en-US" w:eastAsia="en-US" w:bidi="en-US"/>
      <w:b/>
      <w:bCs/>
      <w:sz w:val="24"/>
      <w:szCs w:val="24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336">
    <w:name w:val="Fließtext (2) + Segoe UI,12 pt,Fett"/>
    <w:basedOn w:val="CharStyle38"/>
    <w:rPr>
      <w:lang w:val="en-US" w:eastAsia="en-US" w:bidi="en-US"/>
      <w:b/>
      <w:bCs/>
      <w:sz w:val="24"/>
      <w:szCs w:val="24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337">
    <w:name w:val="Fließtext (2) + Segoe UI,10 pt,Kursiv"/>
    <w:basedOn w:val="CharStyle38"/>
    <w:rPr>
      <w:lang w:val="en-US" w:eastAsia="en-US" w:bidi="en-US"/>
      <w:i/>
      <w:iCs/>
      <w:sz w:val="20"/>
      <w:szCs w:val="20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338">
    <w:name w:val="Fließtext (2) + Century Gothic,10,5 pt,Fett,Kapitälchen"/>
    <w:basedOn w:val="CharStyle38"/>
    <w:rPr>
      <w:lang w:val="en-US" w:eastAsia="en-US" w:bidi="en-US"/>
      <w:b/>
      <w:bCs/>
      <w:smallCap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39">
    <w:name w:val="Fließtext (2) + Century Gothic,10 pt,Kursiv"/>
    <w:basedOn w:val="CharStyle38"/>
    <w:rPr>
      <w:lang w:val="de-DE" w:eastAsia="de-DE" w:bidi="de-DE"/>
      <w:i/>
      <w:iCs/>
      <w:sz w:val="20"/>
      <w:szCs w:val="20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0">
    <w:name w:val="Fließtext (2) + Century Gothic,10 pt,Kursiv"/>
    <w:basedOn w:val="CharStyle38"/>
    <w:rPr>
      <w:lang w:val="en-US" w:eastAsia="en-US" w:bidi="en-US"/>
      <w:i/>
      <w:iCs/>
      <w:sz w:val="20"/>
      <w:szCs w:val="20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1">
    <w:name w:val="Fließtext (2) + Century Gothic,10,5 pt,Fett,Kapitälchen"/>
    <w:basedOn w:val="CharStyle38"/>
    <w:rPr>
      <w:lang w:val="en-US" w:eastAsia="en-US" w:bidi="en-US"/>
      <w:b/>
      <w:bCs/>
      <w:smallCap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2">
    <w:name w:val="Fließtext (2) + Century Gothic,10,5 pt,Fett"/>
    <w:basedOn w:val="CharStyle38"/>
    <w:rPr>
      <w:lang w:val="en-US" w:eastAsia="en-US" w:bidi="en-US"/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3">
    <w:name w:val="Fließtext (2) + Century Gothic,10,5 pt,Fett"/>
    <w:basedOn w:val="CharStyle38"/>
    <w:rPr>
      <w:lang w:val="en-US" w:eastAsia="en-US" w:bidi="en-US"/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4">
    <w:name w:val="Fließtext (2) + Century Gothic,10,5 pt,Fett"/>
    <w:basedOn w:val="CharStyle38"/>
    <w:rPr>
      <w:lang w:val="en-US" w:eastAsia="en-US" w:bidi="en-US"/>
      <w:b/>
      <w:bCs/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5">
    <w:name w:val="Fließtext (2) + Century Gothic,10 pt,Kursiv,Kapitälchen"/>
    <w:basedOn w:val="CharStyle38"/>
    <w:rPr>
      <w:lang w:val="en-US" w:eastAsia="en-US" w:bidi="en-US"/>
      <w:i/>
      <w:iCs/>
      <w:smallCaps/>
      <w:sz w:val="20"/>
      <w:szCs w:val="20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6">
    <w:name w:val="Tabellenbeschriftung (3) + Century Gothic,10,5 pt Exact"/>
    <w:basedOn w:val="CharStyle290"/>
    <w:rPr>
      <w:sz w:val="21"/>
      <w:szCs w:val="2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48">
    <w:name w:val="Fließtext (39) Exact"/>
    <w:basedOn w:val="DefaultParagraphFont"/>
    <w:link w:val="Style34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20"/>
    </w:rPr>
  </w:style>
  <w:style w:type="character" w:customStyle="1" w:styleId="CharStyle349">
    <w:name w:val="Fließtext (39) + Courier New,4 pt,Abstand 0 pt Exact"/>
    <w:basedOn w:val="CharStyle348"/>
    <w:rPr>
      <w:sz w:val="8"/>
      <w:szCs w:val="8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350">
    <w:name w:val="Fließtext (39) Exact"/>
    <w:basedOn w:val="CharStyle348"/>
    <w:rPr>
      <w:w w:val="100"/>
      <w:color w:val="000000"/>
      <w:position w:val="0"/>
    </w:rPr>
  </w:style>
  <w:style w:type="character" w:customStyle="1" w:styleId="CharStyle351">
    <w:name w:val="Bildbeschriftung (9) Exact"/>
    <w:basedOn w:val="DefaultParagraphFont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353">
    <w:name w:val="Fließtext (40) Exact"/>
    <w:basedOn w:val="DefaultParagraphFont"/>
    <w:link w:val="Style352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54">
    <w:name w:val="Kopf- oder Fußzeile + Microsoft Sans Serif,Nicht fett"/>
    <w:basedOn w:val="CharStyle14"/>
    <w:rPr>
      <w:lang w:val="de-DE" w:eastAsia="de-DE" w:bidi="de-DE"/>
      <w:b/>
      <w:bCs/>
      <w:u w:val="single"/>
      <w:sz w:val="14"/>
      <w:szCs w:val="1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355">
    <w:name w:val="Fließtext (17) + Abstand 0 pt Exact"/>
    <w:basedOn w:val="CharStyle112"/>
    <w:rPr>
      <w:w w:val="100"/>
      <w:spacing w:val="0"/>
      <w:color w:val="000000"/>
      <w:position w:val="0"/>
    </w:rPr>
  </w:style>
  <w:style w:type="character" w:customStyle="1" w:styleId="CharStyle357">
    <w:name w:val="Fließtext (41) Exact"/>
    <w:basedOn w:val="DefaultParagraphFont"/>
    <w:link w:val="Style35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character" w:customStyle="1" w:styleId="CharStyle358">
    <w:name w:val="Fließtext (41) + Abstand 1 pt Exact"/>
    <w:basedOn w:val="CharStyle357"/>
    <w:rPr>
      <w:w w:val="100"/>
      <w:spacing w:val="30"/>
      <w:color w:val="000000"/>
      <w:position w:val="0"/>
    </w:rPr>
  </w:style>
  <w:style w:type="character" w:customStyle="1" w:styleId="CharStyle359">
    <w:name w:val="Fließtext (4) + 10 pt,Kursiv"/>
    <w:basedOn w:val="CharStyle24"/>
    <w:rPr>
      <w:lang w:val="de-DE" w:eastAsia="de-DE" w:bidi="de-DE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360">
    <w:name w:val="Fließtext (4) + Times New Roman,9 pt"/>
    <w:basedOn w:val="CharStyle24"/>
    <w:rPr>
      <w:lang w:val="de-DE" w:eastAsia="de-DE" w:bidi="de-DE"/>
      <w:sz w:val="18"/>
      <w:szCs w:val="1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61">
    <w:name w:val="Fließtext (4) + 10 pt,Kursiv"/>
    <w:basedOn w:val="CharStyle24"/>
    <w:rPr>
      <w:lang w:val="fr-FR" w:eastAsia="fr-FR" w:bidi="fr-FR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362">
    <w:name w:val="Fließtext (10) + Abstand 1 pt Exact"/>
    <w:basedOn w:val="CharStyle60"/>
    <w:rPr>
      <w:lang w:val="de-DE" w:eastAsia="de-DE" w:bidi="de-DE"/>
      <w:w w:val="100"/>
      <w:spacing w:val="20"/>
      <w:color w:val="000000"/>
      <w:position w:val="0"/>
    </w:rPr>
  </w:style>
  <w:style w:type="character" w:customStyle="1" w:styleId="CharStyle364">
    <w:name w:val="Fließtext (42)_"/>
    <w:basedOn w:val="DefaultParagraphFont"/>
    <w:link w:val="Style363"/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character" w:customStyle="1" w:styleId="CharStyle366">
    <w:name w:val="Fließtext (46) Exact"/>
    <w:basedOn w:val="DefaultParagraphFont"/>
    <w:link w:val="Style365"/>
    <w:rPr>
      <w:b/>
      <w:bCs/>
      <w:i/>
      <w:iCs/>
      <w:u w:val="none"/>
      <w:strike w:val="0"/>
      <w:smallCaps w:val="0"/>
      <w:sz w:val="36"/>
      <w:szCs w:val="36"/>
      <w:rFonts w:ascii="Segoe UI" w:eastAsia="Segoe UI" w:hAnsi="Segoe UI" w:cs="Segoe UI"/>
      <w:spacing w:val="0"/>
    </w:rPr>
  </w:style>
  <w:style w:type="character" w:customStyle="1" w:styleId="CharStyle367">
    <w:name w:val="Fließtext (46) Exact"/>
    <w:basedOn w:val="CharStyle366"/>
    <w:rPr>
      <w:lang w:val="de-DE" w:eastAsia="de-DE" w:bidi="de-DE"/>
      <w:w w:val="100"/>
      <w:color w:val="000000"/>
      <w:position w:val="0"/>
    </w:rPr>
  </w:style>
  <w:style w:type="character" w:customStyle="1" w:styleId="CharStyle369">
    <w:name w:val="Fließtext (43)_"/>
    <w:basedOn w:val="DefaultParagraphFont"/>
    <w:link w:val="Style368"/>
    <w:rPr>
      <w:b/>
      <w:bCs/>
      <w:i/>
      <w:iCs/>
      <w:u w:val="none"/>
      <w:strike w:val="0"/>
      <w:smallCaps w:val="0"/>
      <w:sz w:val="38"/>
      <w:szCs w:val="38"/>
      <w:rFonts w:ascii="Segoe UI" w:eastAsia="Segoe UI" w:hAnsi="Segoe UI" w:cs="Segoe UI"/>
    </w:rPr>
  </w:style>
  <w:style w:type="character" w:customStyle="1" w:styleId="CharStyle370">
    <w:name w:val="Fließtext (43) + 16 pt"/>
    <w:basedOn w:val="CharStyle369"/>
    <w:rPr>
      <w:lang w:val="de-DE" w:eastAsia="de-DE" w:bidi="de-DE"/>
      <w:sz w:val="32"/>
      <w:szCs w:val="32"/>
      <w:w w:val="100"/>
      <w:spacing w:val="0"/>
      <w:color w:val="000000"/>
      <w:position w:val="0"/>
    </w:rPr>
  </w:style>
  <w:style w:type="character" w:customStyle="1" w:styleId="CharStyle371">
    <w:name w:val="Fließtext (43) + 16 pt,Kapitälchen"/>
    <w:basedOn w:val="CharStyle369"/>
    <w:rPr>
      <w:lang w:val="es-ES" w:eastAsia="es-ES" w:bidi="es-ES"/>
      <w:smallCaps/>
      <w:sz w:val="32"/>
      <w:szCs w:val="32"/>
      <w:w w:val="100"/>
      <w:spacing w:val="0"/>
      <w:color w:val="000000"/>
      <w:position w:val="0"/>
    </w:rPr>
  </w:style>
  <w:style w:type="character" w:customStyle="1" w:styleId="CharStyle372">
    <w:name w:val="Fließtext (43) + Kapitälchen"/>
    <w:basedOn w:val="CharStyle369"/>
    <w:rPr>
      <w:lang w:val="de-DE" w:eastAsia="de-DE" w:bidi="de-DE"/>
      <w:smallCaps/>
      <w:w w:val="100"/>
      <w:spacing w:val="0"/>
      <w:color w:val="000000"/>
      <w:position w:val="0"/>
    </w:rPr>
  </w:style>
  <w:style w:type="character" w:customStyle="1" w:styleId="CharStyle373">
    <w:name w:val="Fließtext (43)"/>
    <w:basedOn w:val="CharStyle369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375">
    <w:name w:val="Fließtext (44)_"/>
    <w:basedOn w:val="DefaultParagraphFont"/>
    <w:link w:val="Style374"/>
    <w:rPr>
      <w:lang w:val="en-US" w:eastAsia="en-US" w:bidi="en-US"/>
      <w:b/>
      <w:bCs/>
      <w:i/>
      <w:iCs/>
      <w:u w:val="none"/>
      <w:strike w:val="0"/>
      <w:smallCaps w:val="0"/>
      <w:sz w:val="26"/>
      <w:szCs w:val="26"/>
      <w:rFonts w:ascii="Segoe UI" w:eastAsia="Segoe UI" w:hAnsi="Segoe UI" w:cs="Segoe UI"/>
      <w:spacing w:val="50"/>
    </w:rPr>
  </w:style>
  <w:style w:type="character" w:customStyle="1" w:styleId="CharStyle376">
    <w:name w:val="Fließtext (44) + Kapitälchen"/>
    <w:basedOn w:val="CharStyle375"/>
    <w:rPr>
      <w:smallCaps/>
      <w:w w:val="100"/>
      <w:color w:val="000000"/>
      <w:position w:val="0"/>
    </w:rPr>
  </w:style>
  <w:style w:type="character" w:customStyle="1" w:styleId="CharStyle377">
    <w:name w:val="Fließtext (44)"/>
    <w:basedOn w:val="CharStyle375"/>
    <w:rPr>
      <w:lang w:val="de-DE" w:eastAsia="de-DE" w:bidi="de-DE"/>
      <w:w w:val="100"/>
      <w:color w:val="000000"/>
      <w:position w:val="0"/>
    </w:rPr>
  </w:style>
  <w:style w:type="character" w:customStyle="1" w:styleId="CharStyle379">
    <w:name w:val="Fließtext (45)_"/>
    <w:basedOn w:val="DefaultParagraphFont"/>
    <w:link w:val="Style378"/>
    <w:rPr>
      <w:lang w:val="en-US" w:eastAsia="en-US" w:bidi="en-US"/>
      <w:b/>
      <w:bCs/>
      <w:i/>
      <w:iCs/>
      <w:u w:val="none"/>
      <w:strike w:val="0"/>
      <w:smallCaps w:val="0"/>
      <w:sz w:val="21"/>
      <w:szCs w:val="21"/>
      <w:rFonts w:ascii="Segoe UI" w:eastAsia="Segoe UI" w:hAnsi="Segoe UI" w:cs="Segoe UI"/>
      <w:spacing w:val="20"/>
    </w:rPr>
  </w:style>
  <w:style w:type="character" w:customStyle="1" w:styleId="CharStyle380">
    <w:name w:val="Fließtext (45)"/>
    <w:basedOn w:val="CharStyle379"/>
    <w:rPr>
      <w:lang w:val="de-DE" w:eastAsia="de-DE" w:bidi="de-DE"/>
      <w:w w:val="100"/>
      <w:color w:val="000000"/>
      <w:position w:val="0"/>
    </w:rPr>
  </w:style>
  <w:style w:type="character" w:customStyle="1" w:styleId="CharStyle381">
    <w:name w:val="Fließtext (45) + Franklin Gothic Heavy,13 pt,Abstand 1 pt"/>
    <w:basedOn w:val="CharStyle379"/>
    <w:rPr>
      <w:lang w:val="de-DE" w:eastAsia="de-DE" w:bidi="de-DE"/>
      <w:b/>
      <w:bCs/>
      <w:sz w:val="26"/>
      <w:szCs w:val="26"/>
      <w:rFonts w:ascii="Franklin Gothic Heavy" w:eastAsia="Franklin Gothic Heavy" w:hAnsi="Franklin Gothic Heavy" w:cs="Franklin Gothic Heavy"/>
      <w:w w:val="100"/>
      <w:spacing w:val="30"/>
      <w:color w:val="000000"/>
      <w:position w:val="0"/>
    </w:rPr>
  </w:style>
  <w:style w:type="character" w:customStyle="1" w:styleId="CharStyle382">
    <w:name w:val="Fließtext (45) + Franklin Gothic Heavy,13 pt,Abstand 1 pt"/>
    <w:basedOn w:val="CharStyle379"/>
    <w:rPr>
      <w:lang w:val="de-DE" w:eastAsia="de-DE" w:bidi="de-DE"/>
      <w:b/>
      <w:bCs/>
      <w:sz w:val="26"/>
      <w:szCs w:val="26"/>
      <w:rFonts w:ascii="Franklin Gothic Heavy" w:eastAsia="Franklin Gothic Heavy" w:hAnsi="Franklin Gothic Heavy" w:cs="Franklin Gothic Heavy"/>
      <w:w w:val="100"/>
      <w:spacing w:val="30"/>
      <w:color w:val="000000"/>
      <w:position w:val="0"/>
    </w:rPr>
  </w:style>
  <w:style w:type="character" w:customStyle="1" w:styleId="CharStyle383">
    <w:name w:val="Fließtext (45) + Abstand 2 pt"/>
    <w:basedOn w:val="CharStyle379"/>
    <w:rPr>
      <w:w w:val="100"/>
      <w:spacing w:val="40"/>
      <w:color w:val="000000"/>
      <w:position w:val="0"/>
    </w:rPr>
  </w:style>
  <w:style w:type="character" w:customStyle="1" w:styleId="CharStyle384">
    <w:name w:val="Fließtext (45) + Microsoft Sans Serif,14 pt,Nicht fett,Nicht kursiv"/>
    <w:basedOn w:val="CharStyle379"/>
    <w:rPr>
      <w:lang w:val="de-DE" w:eastAsia="de-DE" w:bidi="de-DE"/>
      <w:b/>
      <w:bCs/>
      <w:i/>
      <w:iCs/>
      <w:sz w:val="28"/>
      <w:szCs w:val="28"/>
      <w:rFonts w:ascii="Microsoft Sans Serif" w:eastAsia="Microsoft Sans Serif" w:hAnsi="Microsoft Sans Serif" w:cs="Microsoft Sans Serif"/>
      <w:w w:val="100"/>
      <w:color w:val="000000"/>
      <w:position w:val="0"/>
    </w:rPr>
  </w:style>
  <w:style w:type="character" w:customStyle="1" w:styleId="CharStyle385">
    <w:name w:val="Fließtext (45) + Times New Roman,11 pt,Nicht fett"/>
    <w:basedOn w:val="CharStyle379"/>
    <w:rPr>
      <w:lang w:val="fr-FR" w:eastAsia="fr-FR" w:bidi="fr-FR"/>
      <w:b/>
      <w:bCs/>
      <w:sz w:val="22"/>
      <w:szCs w:val="22"/>
      <w:rFonts w:ascii="Times New Roman" w:eastAsia="Times New Roman" w:hAnsi="Times New Roman" w:cs="Times New Roman"/>
      <w:w w:val="100"/>
      <w:spacing w:val="20"/>
      <w:color w:val="000000"/>
      <w:position w:val="0"/>
    </w:rPr>
  </w:style>
  <w:style w:type="character" w:customStyle="1" w:styleId="CharStyle386">
    <w:name w:val="Fließtext (45)"/>
    <w:basedOn w:val="CharStyle379"/>
    <w:rPr>
      <w:w w:val="100"/>
      <w:spacing w:val="20"/>
      <w:color w:val="000000"/>
      <w:position w:val="0"/>
    </w:rPr>
  </w:style>
  <w:style w:type="character" w:customStyle="1" w:styleId="CharStyle387">
    <w:name w:val="Fließtext (45) + Century Gothic,11 pt,Abstand 0 pt"/>
    <w:basedOn w:val="CharStyle379"/>
    <w:rPr>
      <w:lang w:val="fr-FR" w:eastAsia="fr-FR" w:bidi="fr-FR"/>
      <w:b/>
      <w:bCs/>
      <w:sz w:val="22"/>
      <w:szCs w:val="22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388">
    <w:name w:val="Fließtext (13) + Segoe UI,7 pt,Nicht kursiv"/>
    <w:basedOn w:val="CharStyle232"/>
    <w:rPr>
      <w:lang w:val="en-US" w:eastAsia="en-US" w:bidi="en-US"/>
      <w:i/>
      <w:iCs/>
      <w:sz w:val="14"/>
      <w:szCs w:val="14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389">
    <w:name w:val="Fließtext (13) + Times New Roman,4 pt,Nicht kursiv"/>
    <w:basedOn w:val="CharStyle232"/>
    <w:rPr>
      <w:lang w:val="en-US" w:eastAsia="en-US" w:bidi="en-US"/>
      <w:i/>
      <w:iCs/>
      <w:sz w:val="8"/>
      <w:szCs w:val="8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90">
    <w:name w:val="Fließtext (13) + Microsoft Sans Serif,4,5 pt,Nicht kursiv"/>
    <w:basedOn w:val="CharStyle232"/>
    <w:rPr>
      <w:lang w:val="en-US" w:eastAsia="en-US" w:bidi="en-US"/>
      <w:b/>
      <w:bCs/>
      <w:i/>
      <w:iCs/>
      <w:sz w:val="9"/>
      <w:szCs w:val="9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391">
    <w:name w:val="Fließtext (10) + Abstand 0 pt Exact"/>
    <w:basedOn w:val="CharStyle60"/>
    <w:rPr>
      <w:lang w:val="de-DE" w:eastAsia="de-DE" w:bidi="de-DE"/>
      <w:w w:val="100"/>
      <w:spacing w:val="10"/>
      <w:color w:val="000000"/>
      <w:position w:val="0"/>
    </w:rPr>
  </w:style>
  <w:style w:type="character" w:customStyle="1" w:styleId="CharStyle392">
    <w:name w:val="Fließtext (3) + Kapitälchen"/>
    <w:basedOn w:val="CharStyle26"/>
    <w:rPr>
      <w:smallCaps/>
      <w:w w:val="100"/>
      <w:spacing w:val="0"/>
      <w:color w:val="000000"/>
      <w:position w:val="0"/>
    </w:rPr>
  </w:style>
  <w:style w:type="character" w:customStyle="1" w:styleId="CharStyle393">
    <w:name w:val="Fließtext (3)"/>
    <w:basedOn w:val="CharStyle26"/>
    <w:rPr>
      <w:lang w:val="de-DE" w:eastAsia="de-DE" w:bidi="de-DE"/>
      <w:sz w:val="12"/>
      <w:szCs w:val="12"/>
      <w:w w:val="100"/>
      <w:spacing w:val="0"/>
      <w:color w:val="000000"/>
      <w:position w:val="0"/>
    </w:rPr>
  </w:style>
  <w:style w:type="character" w:customStyle="1" w:styleId="CharStyle394">
    <w:name w:val="Überschrift #3"/>
    <w:basedOn w:val="CharStyle33"/>
    <w:rPr>
      <w:sz w:val="24"/>
      <w:szCs w:val="24"/>
      <w:w w:val="100"/>
      <w:spacing w:val="0"/>
      <w:color w:val="FFFFFF"/>
      <w:position w:val="0"/>
    </w:rPr>
  </w:style>
  <w:style w:type="character" w:customStyle="1" w:styleId="CharStyle395">
    <w:name w:val="Fließtext (4)"/>
    <w:basedOn w:val="CharStyle24"/>
    <w:rPr>
      <w:w w:val="100"/>
      <w:spacing w:val="0"/>
      <w:color w:val="FFFFFF"/>
      <w:position w:val="0"/>
    </w:rPr>
  </w:style>
  <w:style w:type="character" w:customStyle="1" w:styleId="CharStyle396">
    <w:name w:val="Fließtext (3)"/>
    <w:basedOn w:val="CharStyle26"/>
    <w:rPr>
      <w:w w:val="100"/>
      <w:spacing w:val="0"/>
      <w:color w:val="FFFFFF"/>
      <w:position w:val="0"/>
    </w:rPr>
  </w:style>
  <w:style w:type="character" w:customStyle="1" w:styleId="CharStyle397">
    <w:name w:val="Fließtext (2)"/>
    <w:basedOn w:val="CharStyle38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398">
    <w:name w:val="Fließtext (2)"/>
    <w:basedOn w:val="CharStyle38"/>
    <w:rPr>
      <w:lang w:val="en-US" w:eastAsia="en-US" w:bidi="en-US"/>
      <w:u w:val="single"/>
      <w:w w:val="100"/>
      <w:spacing w:val="0"/>
      <w:color w:val="FFFFFF"/>
      <w:position w:val="0"/>
    </w:rPr>
  </w:style>
  <w:style w:type="paragraph" w:customStyle="1" w:styleId="Style3">
    <w:name w:val="Fußnote"/>
    <w:basedOn w:val="Normal"/>
    <w:link w:val="CharStyle4"/>
    <w:pPr>
      <w:widowControl w:val="0"/>
      <w:shd w:val="clear" w:color="auto" w:fill="FFFFFF"/>
      <w:spacing w:after="6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paragraph" w:customStyle="1" w:styleId="Style7">
    <w:name w:val="Fußnote (2)"/>
    <w:basedOn w:val="Normal"/>
    <w:link w:val="CharStyle8"/>
    <w:pPr>
      <w:widowControl w:val="0"/>
      <w:shd w:val="clear" w:color="auto" w:fill="FFFFFF"/>
      <w:jc w:val="both"/>
      <w:spacing w:line="250" w:lineRule="exact"/>
    </w:pPr>
    <w:rPr>
      <w:b w:val="0"/>
      <w:bCs w:val="0"/>
      <w:i/>
      <w:iCs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paragraph" w:customStyle="1" w:styleId="Style10">
    <w:name w:val="Bildbeschriftung (2)"/>
    <w:basedOn w:val="Normal"/>
    <w:link w:val="CharStyle11"/>
    <w:pPr>
      <w:widowControl w:val="0"/>
      <w:shd w:val="clear" w:color="auto" w:fill="FFFFFF"/>
      <w:spacing w:line="0" w:lineRule="exact"/>
    </w:pPr>
    <w:rPr>
      <w:lang w:val="es-ES" w:eastAsia="es-ES" w:bidi="es-ES"/>
      <w:b/>
      <w:bCs/>
      <w:i w:val="0"/>
      <w:iCs w:val="0"/>
      <w:u w:val="none"/>
      <w:strike w:val="0"/>
      <w:smallCaps w:val="0"/>
      <w:sz w:val="50"/>
      <w:szCs w:val="50"/>
      <w:rFonts w:ascii="Segoe UI" w:eastAsia="Segoe UI" w:hAnsi="Segoe UI" w:cs="Segoe UI"/>
      <w:spacing w:val="0"/>
    </w:rPr>
  </w:style>
  <w:style w:type="paragraph" w:customStyle="1" w:styleId="Style13">
    <w:name w:val="Kopf- oder Fußzeile"/>
    <w:basedOn w:val="Normal"/>
    <w:link w:val="CharStyle14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4"/>
      <w:szCs w:val="14"/>
      <w:rFonts w:ascii="Century Gothic" w:eastAsia="Century Gothic" w:hAnsi="Century Gothic" w:cs="Century Gothic"/>
    </w:rPr>
  </w:style>
  <w:style w:type="paragraph" w:customStyle="1" w:styleId="Style16">
    <w:name w:val="Fließtext (3)"/>
    <w:basedOn w:val="Normal"/>
    <w:link w:val="CharStyle26"/>
    <w:pPr>
      <w:widowControl w:val="0"/>
      <w:shd w:val="clear" w:color="auto" w:fill="FFFFFF"/>
      <w:jc w:val="right"/>
      <w:spacing w:line="25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paragraph" w:customStyle="1" w:styleId="Style18">
    <w:name w:val="Überschrift #1"/>
    <w:basedOn w:val="Normal"/>
    <w:link w:val="CharStyle19"/>
    <w:pPr>
      <w:widowControl w:val="0"/>
      <w:shd w:val="clear" w:color="auto" w:fill="FFFFFF"/>
      <w:outlineLvl w:val="0"/>
      <w:spacing w:line="0" w:lineRule="exact"/>
    </w:pPr>
    <w:rPr>
      <w:lang w:val="es-ES" w:eastAsia="es-ES" w:bidi="es-ES"/>
      <w:b/>
      <w:bCs/>
      <w:i w:val="0"/>
      <w:iCs w:val="0"/>
      <w:u w:val="none"/>
      <w:strike w:val="0"/>
      <w:smallCaps w:val="0"/>
      <w:sz w:val="50"/>
      <w:szCs w:val="50"/>
      <w:rFonts w:ascii="Segoe UI" w:eastAsia="Segoe UI" w:hAnsi="Segoe UI" w:cs="Segoe UI"/>
      <w:spacing w:val="0"/>
    </w:rPr>
  </w:style>
  <w:style w:type="paragraph" w:customStyle="1" w:styleId="Style20">
    <w:name w:val="Fließtext (4)"/>
    <w:basedOn w:val="Normal"/>
    <w:link w:val="CharStyle24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Century Gothic" w:eastAsia="Century Gothic" w:hAnsi="Century Gothic" w:cs="Century Gothic"/>
    </w:rPr>
  </w:style>
  <w:style w:type="paragraph" w:customStyle="1" w:styleId="Style22">
    <w:name w:val="Fließtext (5)"/>
    <w:basedOn w:val="Normal"/>
    <w:link w:val="CharStyle23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1"/>
      <w:szCs w:val="21"/>
      <w:rFonts w:ascii="Century Gothic" w:eastAsia="Century Gothic" w:hAnsi="Century Gothic" w:cs="Century Gothic"/>
    </w:rPr>
  </w:style>
  <w:style w:type="paragraph" w:customStyle="1" w:styleId="Style27">
    <w:name w:val="Fließtext (6)"/>
    <w:basedOn w:val="Normal"/>
    <w:link w:val="CharStyle28"/>
    <w:pPr>
      <w:widowControl w:val="0"/>
      <w:shd w:val="clear" w:color="auto" w:fill="FFFFFF"/>
      <w:jc w:val="right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  <w:spacing w:val="20"/>
    </w:rPr>
  </w:style>
  <w:style w:type="paragraph" w:customStyle="1" w:styleId="Style30">
    <w:name w:val="Fließtext (7)"/>
    <w:basedOn w:val="Normal"/>
    <w:link w:val="CharStyle31"/>
    <w:pPr>
      <w:widowControl w:val="0"/>
      <w:shd w:val="clear" w:color="auto" w:fill="FFFFFF"/>
      <w:jc w:val="right"/>
      <w:spacing w:line="504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entury Gothic" w:eastAsia="Century Gothic" w:hAnsi="Century Gothic" w:cs="Century Gothic"/>
      <w:w w:val="100"/>
      <w:spacing w:val="0"/>
    </w:rPr>
  </w:style>
  <w:style w:type="paragraph" w:customStyle="1" w:styleId="Style32">
    <w:name w:val="Überschrift #3"/>
    <w:basedOn w:val="Normal"/>
    <w:link w:val="CharStyle33"/>
    <w:pPr>
      <w:widowControl w:val="0"/>
      <w:shd w:val="clear" w:color="auto" w:fill="FFFFFF"/>
      <w:outlineLvl w:val="2"/>
      <w:spacing w:after="108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paragraph" w:customStyle="1" w:styleId="Style37">
    <w:name w:val="Fließtext (2)"/>
    <w:basedOn w:val="Normal"/>
    <w:link w:val="CharStyle38"/>
    <w:pPr>
      <w:widowControl w:val="0"/>
      <w:shd w:val="clear" w:color="auto" w:fill="FFFFFF"/>
      <w:jc w:val="both"/>
      <w:spacing w:before="720" w:after="180" w:line="25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43">
    <w:name w:val="Fließtext (8)"/>
    <w:basedOn w:val="Normal"/>
    <w:link w:val="CharStyle44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Century Gothic" w:eastAsia="Century Gothic" w:hAnsi="Century Gothic" w:cs="Century Gothic"/>
      <w:spacing w:val="0"/>
    </w:rPr>
  </w:style>
  <w:style w:type="paragraph" w:customStyle="1" w:styleId="Style47">
    <w:name w:val="Bildbeschriftung"/>
    <w:basedOn w:val="Normal"/>
    <w:link w:val="CharStyle48"/>
    <w:pPr>
      <w:widowControl w:val="0"/>
      <w:shd w:val="clear" w:color="auto" w:fill="FFFFFF"/>
      <w:spacing w:line="763" w:lineRule="exact"/>
      <w:ind w:hanging="900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Franklin Gothic Demi" w:eastAsia="Franklin Gothic Demi" w:hAnsi="Franklin Gothic Demi" w:cs="Franklin Gothic Demi"/>
      <w:spacing w:val="50"/>
    </w:rPr>
  </w:style>
  <w:style w:type="paragraph" w:customStyle="1" w:styleId="Style51">
    <w:name w:val="Überschrift #3 (2)"/>
    <w:basedOn w:val="Normal"/>
    <w:link w:val="CharStyle52"/>
    <w:pPr>
      <w:widowControl w:val="0"/>
      <w:shd w:val="clear" w:color="auto" w:fill="FFFFFF"/>
      <w:outlineLvl w:val="2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4">
    <w:name w:val="Fließtext (9)"/>
    <w:basedOn w:val="Normal"/>
    <w:link w:val="CharStyle55"/>
    <w:pPr>
      <w:widowControl w:val="0"/>
      <w:shd w:val="clear" w:color="auto" w:fill="FFFFFF"/>
      <w:jc w:val="right"/>
      <w:spacing w:after="180" w:line="25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9">
    <w:name w:val="Fließtext (10)"/>
    <w:basedOn w:val="Normal"/>
    <w:link w:val="CharStyle6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Franklin Gothic Heavy" w:eastAsia="Franklin Gothic Heavy" w:hAnsi="Franklin Gothic Heavy" w:cs="Franklin Gothic Heavy"/>
    </w:rPr>
  </w:style>
  <w:style w:type="paragraph" w:customStyle="1" w:styleId="Style61">
    <w:name w:val="Bildbeschriftung (3)"/>
    <w:basedOn w:val="Normal"/>
    <w:link w:val="CharStyle62"/>
    <w:pPr>
      <w:widowControl w:val="0"/>
      <w:shd w:val="clear" w:color="auto" w:fill="FFFFFF"/>
      <w:spacing w:line="0" w:lineRule="exact"/>
      <w:ind w:hanging="1100"/>
    </w:pPr>
    <w:rPr>
      <w:lang w:val="en-US" w:eastAsia="en-US" w:bidi="en-US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paragraph" w:customStyle="1" w:styleId="Style63">
    <w:name w:val="Bildbeschriftung (4)"/>
    <w:basedOn w:val="Normal"/>
    <w:link w:val="CharStyle6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8">
    <w:name w:val="Fließtext (11)"/>
    <w:basedOn w:val="Normal"/>
    <w:link w:val="CharStyle69"/>
    <w:pPr>
      <w:widowControl w:val="0"/>
      <w:shd w:val="clear" w:color="auto" w:fill="FFFFFF"/>
      <w:jc w:val="right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38"/>
      <w:szCs w:val="38"/>
      <w:rFonts w:ascii="Century Gothic" w:eastAsia="Century Gothic" w:hAnsi="Century Gothic" w:cs="Century Gothic"/>
      <w:spacing w:val="-10"/>
    </w:rPr>
  </w:style>
  <w:style w:type="paragraph" w:customStyle="1" w:styleId="Style71">
    <w:name w:val="Überschrift #2"/>
    <w:basedOn w:val="Normal"/>
    <w:link w:val="CharStyle72"/>
    <w:pPr>
      <w:widowControl w:val="0"/>
      <w:shd w:val="clear" w:color="auto" w:fill="FFFFFF"/>
      <w:jc w:val="both"/>
      <w:outlineLvl w:val="1"/>
      <w:spacing w:after="120"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paragraph" w:customStyle="1" w:styleId="Style81">
    <w:name w:val="Fließtext (12)"/>
    <w:basedOn w:val="Normal"/>
    <w:link w:val="CharStyle229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rFonts w:ascii="Segoe UI" w:eastAsia="Segoe UI" w:hAnsi="Segoe UI" w:cs="Segoe UI"/>
    </w:rPr>
  </w:style>
  <w:style w:type="paragraph" w:customStyle="1" w:styleId="Style85">
    <w:name w:val="Fließtext (13)"/>
    <w:basedOn w:val="Normal"/>
    <w:link w:val="CharStyle23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paragraph" w:customStyle="1" w:styleId="Style97">
    <w:name w:val="Fließtext (14)"/>
    <w:basedOn w:val="Normal"/>
    <w:link w:val="CharStyle98"/>
    <w:pPr>
      <w:widowControl w:val="0"/>
      <w:shd w:val="clear" w:color="auto" w:fill="FFFFFF"/>
      <w:jc w:val="right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01">
    <w:name w:val="Fließtext (15)"/>
    <w:basedOn w:val="Normal"/>
    <w:link w:val="CharStyle102"/>
    <w:pPr>
      <w:widowControl w:val="0"/>
      <w:shd w:val="clear" w:color="auto" w:fill="FFFFFF"/>
      <w:jc w:val="both"/>
      <w:spacing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20"/>
      <w:szCs w:val="20"/>
      <w:spacing w:val="-30"/>
    </w:rPr>
  </w:style>
  <w:style w:type="paragraph" w:customStyle="1" w:styleId="Style105">
    <w:name w:val="Fließtext (16)"/>
    <w:basedOn w:val="Normal"/>
    <w:link w:val="CharStyle106"/>
    <w:pPr>
      <w:widowControl w:val="0"/>
      <w:shd w:val="clear" w:color="auto" w:fill="FFFFFF"/>
      <w:spacing w:before="120" w:after="360" w:line="0" w:lineRule="exact"/>
    </w:pPr>
    <w:rPr>
      <w:lang w:val="fr-FR" w:eastAsia="fr-FR" w:bidi="fr-FR"/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  <w:spacing w:val="-20"/>
    </w:rPr>
  </w:style>
  <w:style w:type="paragraph" w:customStyle="1" w:styleId="Style111">
    <w:name w:val="Fließtext (17)"/>
    <w:basedOn w:val="Normal"/>
    <w:link w:val="CharStyle112"/>
    <w:pPr>
      <w:widowControl w:val="0"/>
      <w:shd w:val="clear" w:color="auto" w:fill="FFFFFF"/>
      <w:jc w:val="right"/>
      <w:spacing w:line="0" w:lineRule="exact"/>
    </w:pPr>
    <w:rPr>
      <w:lang w:val="es-ES" w:eastAsia="es-ES" w:bidi="es-ES"/>
      <w:b/>
      <w:bCs/>
      <w:i w:val="0"/>
      <w:iCs w:val="0"/>
      <w:u w:val="none"/>
      <w:strike w:val="0"/>
      <w:smallCaps w:val="0"/>
      <w:sz w:val="50"/>
      <w:szCs w:val="50"/>
      <w:rFonts w:ascii="Segoe UI" w:eastAsia="Segoe UI" w:hAnsi="Segoe UI" w:cs="Segoe UI"/>
      <w:spacing w:val="-40"/>
    </w:rPr>
  </w:style>
  <w:style w:type="paragraph" w:customStyle="1" w:styleId="Style116">
    <w:name w:val="Fließtext (18)"/>
    <w:basedOn w:val="Normal"/>
    <w:link w:val="CharStyle117"/>
    <w:pPr>
      <w:widowControl w:val="0"/>
      <w:shd w:val="clear" w:color="auto" w:fill="FFFFFF"/>
      <w:jc w:val="right"/>
      <w:spacing w:line="336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20"/>
      <w:szCs w:val="20"/>
      <w:rFonts w:ascii="Century Gothic" w:eastAsia="Century Gothic" w:hAnsi="Century Gothic" w:cs="Century Gothic"/>
      <w:spacing w:val="0"/>
    </w:rPr>
  </w:style>
  <w:style w:type="paragraph" w:customStyle="1" w:styleId="Style121">
    <w:name w:val="Fließtext (19)"/>
    <w:basedOn w:val="Normal"/>
    <w:link w:val="CharStyle122"/>
    <w:pPr>
      <w:widowControl w:val="0"/>
      <w:shd w:val="clear" w:color="auto" w:fill="FFFFFF"/>
      <w:spacing w:line="0" w:lineRule="exact"/>
    </w:pPr>
    <w:rPr>
      <w:lang w:val="fr-FR" w:eastAsia="fr-FR" w:bidi="fr-FR"/>
      <w:b/>
      <w:bCs/>
      <w:i w:val="0"/>
      <w:iCs w:val="0"/>
      <w:u w:val="none"/>
      <w:strike w:val="0"/>
      <w:smallCaps w:val="0"/>
      <w:sz w:val="46"/>
      <w:szCs w:val="46"/>
      <w:rFonts w:ascii="Segoe UI" w:eastAsia="Segoe UI" w:hAnsi="Segoe UI" w:cs="Segoe UI"/>
      <w:spacing w:val="-20"/>
    </w:rPr>
  </w:style>
  <w:style w:type="paragraph" w:customStyle="1" w:styleId="Style129">
    <w:name w:val="Fließtext (20)"/>
    <w:basedOn w:val="Normal"/>
    <w:link w:val="CharStyle130"/>
    <w:pPr>
      <w:widowControl w:val="0"/>
      <w:shd w:val="clear" w:color="auto" w:fill="FFFFFF"/>
      <w:jc w:val="both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9"/>
      <w:szCs w:val="9"/>
    </w:rPr>
  </w:style>
  <w:style w:type="paragraph" w:customStyle="1" w:styleId="Style133">
    <w:name w:val="Fließtext (21)"/>
    <w:basedOn w:val="Normal"/>
    <w:link w:val="CharStyle134"/>
    <w:pPr>
      <w:widowControl w:val="0"/>
      <w:shd w:val="clear" w:color="auto" w:fill="FFFFFF"/>
      <w:jc w:val="right"/>
      <w:spacing w:line="0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w w:val="150"/>
      <w:spacing w:val="0"/>
    </w:rPr>
  </w:style>
  <w:style w:type="paragraph" w:customStyle="1" w:styleId="Style136">
    <w:name w:val="Fließtext (22)"/>
    <w:basedOn w:val="Normal"/>
    <w:link w:val="CharStyle137"/>
    <w:pPr>
      <w:widowControl w:val="0"/>
      <w:shd w:val="clear" w:color="auto" w:fill="FFFFFF"/>
      <w:spacing w:line="0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43">
    <w:name w:val="Fließtext (23)"/>
    <w:basedOn w:val="Normal"/>
    <w:link w:val="CharStyle144"/>
    <w:pPr>
      <w:widowControl w:val="0"/>
      <w:shd w:val="clear" w:color="auto" w:fill="FFFFFF"/>
      <w:jc w:val="right"/>
      <w:spacing w:line="0" w:lineRule="exact"/>
    </w:pPr>
    <w:rPr>
      <w:lang w:val="es-ES" w:eastAsia="es-ES" w:bidi="es-ES"/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20"/>
    </w:rPr>
  </w:style>
  <w:style w:type="paragraph" w:customStyle="1" w:styleId="Style149">
    <w:name w:val="Fließtext (24)"/>
    <w:basedOn w:val="Normal"/>
    <w:link w:val="CharStyle205"/>
    <w:pPr>
      <w:widowControl w:val="0"/>
      <w:shd w:val="clear" w:color="auto" w:fill="FFFFFF"/>
      <w:spacing w:before="30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paragraph" w:customStyle="1" w:styleId="Style162">
    <w:name w:val="Tabellenbeschriftung (2)"/>
    <w:basedOn w:val="Normal"/>
    <w:link w:val="CharStyle163"/>
    <w:pPr>
      <w:widowControl w:val="0"/>
      <w:shd w:val="clear" w:color="auto" w:fill="FFFFFF"/>
      <w:spacing w:line="0" w:lineRule="exact"/>
    </w:pPr>
    <w:rPr>
      <w:lang w:val="es-ES" w:eastAsia="es-ES" w:bidi="es-ES"/>
      <w:b w:val="0"/>
      <w:bCs w:val="0"/>
      <w:i/>
      <w:iCs/>
      <w:u w:val="none"/>
      <w:strike w:val="0"/>
      <w:smallCaps w:val="0"/>
      <w:sz w:val="46"/>
      <w:szCs w:val="46"/>
      <w:rFonts w:ascii="Bookman Old Style" w:eastAsia="Bookman Old Style" w:hAnsi="Bookman Old Style" w:cs="Bookman Old Style"/>
      <w:spacing w:val="-30"/>
    </w:rPr>
  </w:style>
  <w:style w:type="paragraph" w:customStyle="1" w:styleId="Style165">
    <w:name w:val="Tabellenbeschriftung"/>
    <w:basedOn w:val="Normal"/>
    <w:link w:val="CharStyle166"/>
    <w:pPr>
      <w:widowControl w:val="0"/>
      <w:shd w:val="clear" w:color="auto" w:fill="FFFFFF"/>
      <w:jc w:val="both"/>
      <w:spacing w:line="0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74">
    <w:name w:val="Bildbeschriftung (5)"/>
    <w:basedOn w:val="Normal"/>
    <w:link w:val="CharStyle175"/>
    <w:pPr>
      <w:widowControl w:val="0"/>
      <w:shd w:val="clear" w:color="auto" w:fill="FFFFFF"/>
      <w:jc w:val="both"/>
      <w:spacing w:line="0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80">
    <w:name w:val="Bildbeschriftung (6)"/>
    <w:basedOn w:val="Normal"/>
    <w:link w:val="CharStyle181"/>
    <w:pPr>
      <w:widowControl w:val="0"/>
      <w:shd w:val="clear" w:color="auto" w:fill="FFFFFF"/>
      <w:jc w:val="both"/>
      <w:spacing w:line="0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  <w:w w:val="150"/>
      <w:spacing w:val="0"/>
    </w:rPr>
  </w:style>
  <w:style w:type="paragraph" w:customStyle="1" w:styleId="Style190">
    <w:name w:val="Bildbeschriftung (7)"/>
    <w:basedOn w:val="Normal"/>
    <w:link w:val="CharStyle191"/>
    <w:pPr>
      <w:widowControl w:val="0"/>
      <w:shd w:val="clear" w:color="auto" w:fill="FFFFFF"/>
      <w:jc w:val="both"/>
      <w:spacing w:line="0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sz w:val="16"/>
      <w:szCs w:val="16"/>
      <w:rFonts w:ascii="Century Gothic" w:eastAsia="Century Gothic" w:hAnsi="Century Gothic" w:cs="Century Gothic"/>
    </w:rPr>
  </w:style>
  <w:style w:type="paragraph" w:customStyle="1" w:styleId="Style195">
    <w:name w:val="Bildbeschriftung (8)"/>
    <w:basedOn w:val="Normal"/>
    <w:link w:val="CharStyle196"/>
    <w:pPr>
      <w:widowControl w:val="0"/>
      <w:shd w:val="clear" w:color="auto" w:fill="FFFFFF"/>
      <w:jc w:val="both"/>
      <w:spacing w:line="0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206">
    <w:name w:val="Überschrift #4"/>
    <w:basedOn w:val="Normal"/>
    <w:link w:val="CharStyle207"/>
    <w:pPr>
      <w:widowControl w:val="0"/>
      <w:shd w:val="clear" w:color="auto" w:fill="FFFFFF"/>
      <w:jc w:val="both"/>
      <w:outlineLvl w:val="3"/>
      <w:spacing w:before="180" w:after="4440"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Century Gothic" w:eastAsia="Century Gothic" w:hAnsi="Century Gothic" w:cs="Century Gothic"/>
    </w:rPr>
  </w:style>
  <w:style w:type="paragraph" w:customStyle="1" w:styleId="Style209">
    <w:name w:val="Fließtext (25)"/>
    <w:basedOn w:val="Normal"/>
    <w:link w:val="CharStyle214"/>
    <w:pPr>
      <w:widowControl w:val="0"/>
      <w:shd w:val="clear" w:color="auto" w:fill="FFFFFF"/>
      <w:jc w:val="both"/>
      <w:spacing w:line="178" w:lineRule="exact"/>
    </w:pPr>
    <w:rPr>
      <w:lang w:val="es-ES" w:eastAsia="es-ES" w:bidi="es-ES"/>
      <w:b w:val="0"/>
      <w:bCs w:val="0"/>
      <w:i w:val="0"/>
      <w:iCs w:val="0"/>
      <w:u w:val="none"/>
      <w:strike w:val="0"/>
      <w:smallCaps w:val="0"/>
      <w:sz w:val="15"/>
      <w:szCs w:val="15"/>
      <w:spacing w:val="0"/>
    </w:rPr>
  </w:style>
  <w:style w:type="paragraph" w:customStyle="1" w:styleId="Style212">
    <w:name w:val="Fließtext (26)"/>
    <w:basedOn w:val="Normal"/>
    <w:link w:val="CharStyle217"/>
    <w:pPr>
      <w:widowControl w:val="0"/>
      <w:shd w:val="clear" w:color="auto" w:fill="FFFFFF"/>
      <w:jc w:val="both"/>
      <w:spacing w:line="178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</w:rPr>
  </w:style>
  <w:style w:type="paragraph" w:customStyle="1" w:styleId="Style219">
    <w:name w:val="Fließtext (27)"/>
    <w:basedOn w:val="Normal"/>
    <w:link w:val="CharStyle220"/>
    <w:pPr>
      <w:widowControl w:val="0"/>
      <w:shd w:val="clear" w:color="auto" w:fill="FFFFFF"/>
      <w:jc w:val="both"/>
      <w:spacing w:line="25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222">
    <w:name w:val="Fließtext (28)"/>
    <w:basedOn w:val="Normal"/>
    <w:link w:val="CharStyle223"/>
    <w:pPr>
      <w:widowControl w:val="0"/>
      <w:shd w:val="clear" w:color="auto" w:fill="FFFFFF"/>
      <w:jc w:val="both"/>
      <w:spacing w:after="10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Microsoft Sans Serif" w:eastAsia="Microsoft Sans Serif" w:hAnsi="Microsoft Sans Serif" w:cs="Microsoft Sans Serif"/>
    </w:rPr>
  </w:style>
  <w:style w:type="paragraph" w:customStyle="1" w:styleId="Style225">
    <w:name w:val="Überschrift #4 (2)"/>
    <w:basedOn w:val="Normal"/>
    <w:link w:val="CharStyle226"/>
    <w:pPr>
      <w:widowControl w:val="0"/>
      <w:shd w:val="clear" w:color="auto" w:fill="FFFFFF"/>
      <w:jc w:val="both"/>
      <w:outlineLvl w:val="3"/>
      <w:spacing w:before="1080" w:after="10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Microsoft Sans Serif" w:eastAsia="Microsoft Sans Serif" w:hAnsi="Microsoft Sans Serif" w:cs="Microsoft Sans Serif"/>
    </w:rPr>
  </w:style>
  <w:style w:type="paragraph" w:customStyle="1" w:styleId="Style230">
    <w:name w:val="Fließtext (29)"/>
    <w:basedOn w:val="Normal"/>
    <w:link w:val="CharStyle231"/>
    <w:pPr>
      <w:widowControl w:val="0"/>
      <w:shd w:val="clear" w:color="auto" w:fill="FFFFFF"/>
      <w:spacing w:before="180" w:after="60"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46"/>
      <w:szCs w:val="46"/>
      <w:rFonts w:ascii="Bookman Old Style" w:eastAsia="Bookman Old Style" w:hAnsi="Bookman Old Style" w:cs="Bookman Old Style"/>
      <w:spacing w:val="30"/>
    </w:rPr>
  </w:style>
  <w:style w:type="paragraph" w:customStyle="1" w:styleId="Style234">
    <w:name w:val="Bildbeschriftung (9)"/>
    <w:basedOn w:val="Normal"/>
    <w:link w:val="CharStyle23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paragraph" w:customStyle="1" w:styleId="Style237">
    <w:name w:val="Fließtext (30)"/>
    <w:basedOn w:val="Normal"/>
    <w:link w:val="CharStyle238"/>
    <w:pPr>
      <w:widowControl w:val="0"/>
      <w:shd w:val="clear" w:color="auto" w:fill="FFFFFF"/>
      <w:spacing w:line="250" w:lineRule="exact"/>
      <w:ind w:hanging="380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Microsoft Sans Serif" w:eastAsia="Microsoft Sans Serif" w:hAnsi="Microsoft Sans Serif" w:cs="Microsoft Sans Serif"/>
    </w:rPr>
  </w:style>
  <w:style w:type="paragraph" w:customStyle="1" w:styleId="Style241">
    <w:name w:val="Fließtext (31)"/>
    <w:basedOn w:val="Normal"/>
    <w:link w:val="CharStyle242"/>
    <w:pPr>
      <w:widowControl w:val="0"/>
      <w:shd w:val="clear" w:color="auto" w:fill="FFFFFF"/>
      <w:jc w:val="center"/>
      <w:spacing w:line="0" w:lineRule="exact"/>
      <w:ind w:hanging="220"/>
    </w:pPr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52">
    <w:name w:val="Überschrift #4 (3)"/>
    <w:basedOn w:val="Normal"/>
    <w:link w:val="CharStyle253"/>
    <w:pPr>
      <w:widowControl w:val="0"/>
      <w:shd w:val="clear" w:color="auto" w:fill="FFFFFF"/>
      <w:jc w:val="right"/>
      <w:outlineLvl w:val="3"/>
      <w:spacing w:line="139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61">
    <w:name w:val="Fließtext (32)"/>
    <w:basedOn w:val="Normal"/>
    <w:link w:val="CharStyle262"/>
    <w:pPr>
      <w:widowControl w:val="0"/>
      <w:shd w:val="clear" w:color="auto" w:fill="FFFFFF"/>
      <w:jc w:val="right"/>
      <w:spacing w:line="139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  <w:w w:val="150"/>
      <w:spacing w:val="0"/>
    </w:rPr>
  </w:style>
  <w:style w:type="paragraph" w:customStyle="1" w:styleId="Style270">
    <w:name w:val="Fließtext (33)"/>
    <w:basedOn w:val="Normal"/>
    <w:link w:val="CharStyle271"/>
    <w:pPr>
      <w:widowControl w:val="0"/>
      <w:shd w:val="clear" w:color="auto" w:fill="FFFFFF"/>
      <w:jc w:val="both"/>
      <w:spacing w:line="144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79">
    <w:name w:val="Fließtext (34)"/>
    <w:basedOn w:val="Normal"/>
    <w:link w:val="CharStyle280"/>
    <w:pPr>
      <w:widowControl w:val="0"/>
      <w:shd w:val="clear" w:color="auto" w:fill="FFFFFF"/>
      <w:jc w:val="both"/>
      <w:spacing w:before="12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1"/>
      <w:szCs w:val="11"/>
      <w:rFonts w:ascii="Century Gothic" w:eastAsia="Century Gothic" w:hAnsi="Century Gothic" w:cs="Century Gothic"/>
    </w:rPr>
  </w:style>
  <w:style w:type="paragraph" w:customStyle="1" w:styleId="Style284">
    <w:name w:val="Fließtext (35)"/>
    <w:basedOn w:val="Normal"/>
    <w:link w:val="CharStyle28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89">
    <w:name w:val="Tabellenbeschriftung (3)"/>
    <w:basedOn w:val="Normal"/>
    <w:link w:val="CharStyle290"/>
    <w:pPr>
      <w:widowControl w:val="0"/>
      <w:shd w:val="clear" w:color="auto" w:fill="FFFFFF"/>
      <w:jc w:val="both"/>
      <w:spacing w:line="154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295">
    <w:name w:val="Tabellenbeschriftung (4)"/>
    <w:basedOn w:val="Normal"/>
    <w:link w:val="CharStyle296"/>
    <w:pPr>
      <w:widowControl w:val="0"/>
      <w:shd w:val="clear" w:color="auto" w:fill="FFFFFF"/>
      <w:jc w:val="both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9"/>
      <w:szCs w:val="19"/>
      <w:rFonts w:ascii="Century Gothic" w:eastAsia="Century Gothic" w:hAnsi="Century Gothic" w:cs="Century Gothic"/>
      <w:spacing w:val="-10"/>
    </w:rPr>
  </w:style>
  <w:style w:type="paragraph" w:customStyle="1" w:styleId="Style306">
    <w:name w:val="Fließtext (36)"/>
    <w:basedOn w:val="Normal"/>
    <w:link w:val="CharStyle307"/>
    <w:pPr>
      <w:widowControl w:val="0"/>
      <w:shd w:val="clear" w:color="auto" w:fill="FFFFFF"/>
      <w:jc w:val="both"/>
      <w:spacing w:line="13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3"/>
      <w:szCs w:val="13"/>
      <w:rFonts w:ascii="Century Gothic" w:eastAsia="Century Gothic" w:hAnsi="Century Gothic" w:cs="Century Gothic"/>
    </w:rPr>
  </w:style>
  <w:style w:type="paragraph" w:customStyle="1" w:styleId="Style316">
    <w:name w:val="Fließtext (37)"/>
    <w:basedOn w:val="Normal"/>
    <w:link w:val="CharStyle31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320">
    <w:name w:val="Fließtext (38)"/>
    <w:basedOn w:val="Normal"/>
    <w:link w:val="CharStyle321"/>
    <w:pPr>
      <w:widowControl w:val="0"/>
      <w:shd w:val="clear" w:color="auto" w:fill="FFFFFF"/>
      <w:spacing w:line="0" w:lineRule="exact"/>
    </w:pPr>
    <w:rPr>
      <w:lang w:val="fr-FR" w:eastAsia="fr-FR" w:bidi="fr-FR"/>
      <w:b/>
      <w:bCs/>
      <w:i w:val="0"/>
      <w:iCs w:val="0"/>
      <w:u w:val="none"/>
      <w:strike w:val="0"/>
      <w:smallCaps w:val="0"/>
      <w:sz w:val="34"/>
      <w:szCs w:val="34"/>
      <w:rFonts w:ascii="Times New Roman" w:eastAsia="Times New Roman" w:hAnsi="Times New Roman" w:cs="Times New Roman"/>
      <w:spacing w:val="30"/>
    </w:rPr>
  </w:style>
  <w:style w:type="paragraph" w:customStyle="1" w:styleId="Style323">
    <w:name w:val="Überschrift #4 (4)"/>
    <w:basedOn w:val="Normal"/>
    <w:link w:val="CharStyle324"/>
    <w:pPr>
      <w:widowControl w:val="0"/>
      <w:shd w:val="clear" w:color="auto" w:fill="FFFFFF"/>
      <w:jc w:val="both"/>
      <w:outlineLvl w:val="3"/>
      <w:spacing w:line="149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47">
    <w:name w:val="Fließtext (39)"/>
    <w:basedOn w:val="Normal"/>
    <w:link w:val="CharStyle348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20"/>
    </w:rPr>
  </w:style>
  <w:style w:type="paragraph" w:customStyle="1" w:styleId="Style352">
    <w:name w:val="Fließtext (40)"/>
    <w:basedOn w:val="Normal"/>
    <w:link w:val="CharStyle353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56">
    <w:name w:val="Fließtext (41)"/>
    <w:basedOn w:val="Normal"/>
    <w:link w:val="CharStyle357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6"/>
      <w:szCs w:val="16"/>
      <w:rFonts w:ascii="Times New Roman" w:eastAsia="Times New Roman" w:hAnsi="Times New Roman" w:cs="Times New Roman"/>
    </w:rPr>
  </w:style>
  <w:style w:type="paragraph" w:customStyle="1" w:styleId="Style363">
    <w:name w:val="Fließtext (42)"/>
    <w:basedOn w:val="Normal"/>
    <w:link w:val="CharStyle364"/>
    <w:pPr>
      <w:widowControl w:val="0"/>
      <w:shd w:val="clear" w:color="auto" w:fill="FFFFFF"/>
      <w:jc w:val="both"/>
      <w:spacing w:line="250" w:lineRule="exact"/>
      <w:ind w:hanging="400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entury Gothic" w:eastAsia="Century Gothic" w:hAnsi="Century Gothic" w:cs="Century Gothic"/>
    </w:rPr>
  </w:style>
  <w:style w:type="paragraph" w:customStyle="1" w:styleId="Style365">
    <w:name w:val="Fließtext (46)"/>
    <w:basedOn w:val="Normal"/>
    <w:link w:val="CharStyle366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36"/>
      <w:szCs w:val="36"/>
      <w:rFonts w:ascii="Segoe UI" w:eastAsia="Segoe UI" w:hAnsi="Segoe UI" w:cs="Segoe UI"/>
      <w:spacing w:val="0"/>
    </w:rPr>
  </w:style>
  <w:style w:type="paragraph" w:customStyle="1" w:styleId="Style368">
    <w:name w:val="Fließtext (43)"/>
    <w:basedOn w:val="Normal"/>
    <w:link w:val="CharStyle369"/>
    <w:pPr>
      <w:widowControl w:val="0"/>
      <w:shd w:val="clear" w:color="auto" w:fill="FFFFFF"/>
      <w:spacing w:after="300" w:line="418" w:lineRule="exact"/>
      <w:ind w:firstLine="1900"/>
    </w:pPr>
    <w:rPr>
      <w:b/>
      <w:bCs/>
      <w:i/>
      <w:iCs/>
      <w:u w:val="none"/>
      <w:strike w:val="0"/>
      <w:smallCaps w:val="0"/>
      <w:sz w:val="38"/>
      <w:szCs w:val="38"/>
      <w:rFonts w:ascii="Segoe UI" w:eastAsia="Segoe UI" w:hAnsi="Segoe UI" w:cs="Segoe UI"/>
    </w:rPr>
  </w:style>
  <w:style w:type="paragraph" w:customStyle="1" w:styleId="Style374">
    <w:name w:val="Fließtext (44)"/>
    <w:basedOn w:val="Normal"/>
    <w:link w:val="CharStyle375"/>
    <w:pPr>
      <w:widowControl w:val="0"/>
      <w:shd w:val="clear" w:color="auto" w:fill="FFFFFF"/>
      <w:spacing w:before="300" w:after="120" w:line="0" w:lineRule="exact"/>
    </w:pPr>
    <w:rPr>
      <w:lang w:val="en-US" w:eastAsia="en-US" w:bidi="en-US"/>
      <w:b/>
      <w:bCs/>
      <w:i/>
      <w:iCs/>
      <w:u w:val="none"/>
      <w:strike w:val="0"/>
      <w:smallCaps w:val="0"/>
      <w:sz w:val="26"/>
      <w:szCs w:val="26"/>
      <w:rFonts w:ascii="Segoe UI" w:eastAsia="Segoe UI" w:hAnsi="Segoe UI" w:cs="Segoe UI"/>
      <w:spacing w:val="50"/>
    </w:rPr>
  </w:style>
  <w:style w:type="paragraph" w:customStyle="1" w:styleId="Style378">
    <w:name w:val="Fließtext (45)"/>
    <w:basedOn w:val="Normal"/>
    <w:link w:val="CharStyle379"/>
    <w:pPr>
      <w:widowControl w:val="0"/>
      <w:shd w:val="clear" w:color="auto" w:fill="FFFFFF"/>
      <w:spacing w:before="120" w:line="360" w:lineRule="exact"/>
    </w:pPr>
    <w:rPr>
      <w:lang w:val="en-US" w:eastAsia="en-US" w:bidi="en-US"/>
      <w:b/>
      <w:bCs/>
      <w:i/>
      <w:iCs/>
      <w:u w:val="none"/>
      <w:strike w:val="0"/>
      <w:smallCaps w:val="0"/>
      <w:sz w:val="21"/>
      <w:szCs w:val="21"/>
      <w:rFonts w:ascii="Segoe UI" w:eastAsia="Segoe UI" w:hAnsi="Segoe UI" w:cs="Segoe UI"/>
      <w:spacing w:val="2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header" Target="header1.xml"/><Relationship Id="rId18" Type="http://schemas.openxmlformats.org/officeDocument/2006/relationships/footer" Target="footer7.xml"/><Relationship Id="rId19" Type="http://schemas.openxmlformats.org/officeDocument/2006/relationships/image" Target="media/image4.jpeg"/><Relationship Id="rId20" Type="http://schemas.openxmlformats.org/officeDocument/2006/relationships/image" Target="media/image4.jpeg" TargetMode="External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header" Target="header2.xml"/><Relationship Id="rId24" Type="http://schemas.openxmlformats.org/officeDocument/2006/relationships/footer" Target="footer10.xml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image" Target="media/image5.jpeg"/><Relationship Id="rId28" Type="http://schemas.openxmlformats.org/officeDocument/2006/relationships/image" Target="media/image5.jpeg" TargetMode="External"/><Relationship Id="rId29" Type="http://schemas.openxmlformats.org/officeDocument/2006/relationships/image" Target="media/image6.jpeg"/><Relationship Id="rId30" Type="http://schemas.openxmlformats.org/officeDocument/2006/relationships/image" Target="media/image6.jpeg" TargetMode="External"/><Relationship Id="rId31" Type="http://schemas.openxmlformats.org/officeDocument/2006/relationships/footer" Target="footer13.xml"/><Relationship Id="rId32" Type="http://schemas.openxmlformats.org/officeDocument/2006/relationships/footer" Target="footer14.xml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footer" Target="footer17.xml"/><Relationship Id="rId36" Type="http://schemas.openxmlformats.org/officeDocument/2006/relationships/footer" Target="footer18.xml"/><Relationship Id="rId37" Type="http://schemas.openxmlformats.org/officeDocument/2006/relationships/footer" Target="footer19.xml"/><Relationship Id="rId38" Type="http://schemas.openxmlformats.org/officeDocument/2006/relationships/footer" Target="footer20.xml"/><Relationship Id="rId39" Type="http://schemas.openxmlformats.org/officeDocument/2006/relationships/footer" Target="footer21.xml"/><Relationship Id="rId40" Type="http://schemas.openxmlformats.org/officeDocument/2006/relationships/footer" Target="footer22.xml"/><Relationship Id="rId41" Type="http://schemas.openxmlformats.org/officeDocument/2006/relationships/image" Target="media/image7.jpeg"/><Relationship Id="rId42" Type="http://schemas.openxmlformats.org/officeDocument/2006/relationships/image" Target="media/image7.jpeg" TargetMode="External"/><Relationship Id="rId43" Type="http://schemas.openxmlformats.org/officeDocument/2006/relationships/image" Target="media/image8.jpeg"/><Relationship Id="rId44" Type="http://schemas.openxmlformats.org/officeDocument/2006/relationships/image" Target="media/image8.jpeg" TargetMode="External"/><Relationship Id="rId45" Type="http://schemas.openxmlformats.org/officeDocument/2006/relationships/image" Target="media/image9.png"/><Relationship Id="rId46" Type="http://schemas.openxmlformats.org/officeDocument/2006/relationships/image" Target="media/image9.png" TargetMode="External"/><Relationship Id="rId47" Type="http://schemas.openxmlformats.org/officeDocument/2006/relationships/image" Target="media/image10.jpeg"/><Relationship Id="rId48" Type="http://schemas.openxmlformats.org/officeDocument/2006/relationships/image" Target="media/image10.jpeg" TargetMode="External"/><Relationship Id="rId49" Type="http://schemas.openxmlformats.org/officeDocument/2006/relationships/image" Target="media/image11.jpeg"/><Relationship Id="rId50" Type="http://schemas.openxmlformats.org/officeDocument/2006/relationships/image" Target="media/image11.jpeg" TargetMode="External"/><Relationship Id="rId51" Type="http://schemas.openxmlformats.org/officeDocument/2006/relationships/image" Target="media/image12.png"/><Relationship Id="rId52" Type="http://schemas.openxmlformats.org/officeDocument/2006/relationships/image" Target="media/image12.png" TargetMode="External"/><Relationship Id="rId53" Type="http://schemas.openxmlformats.org/officeDocument/2006/relationships/image" Target="media/image13.png"/><Relationship Id="rId54" Type="http://schemas.openxmlformats.org/officeDocument/2006/relationships/image" Target="media/image13.png" TargetMode="External"/><Relationship Id="rId55" Type="http://schemas.openxmlformats.org/officeDocument/2006/relationships/image" Target="media/image14.png"/><Relationship Id="rId56" Type="http://schemas.openxmlformats.org/officeDocument/2006/relationships/image" Target="media/image14.png" TargetMode="External"/><Relationship Id="rId57" Type="http://schemas.openxmlformats.org/officeDocument/2006/relationships/image" Target="media/image15.png"/><Relationship Id="rId58" Type="http://schemas.openxmlformats.org/officeDocument/2006/relationships/image" Target="media/image15.png" TargetMode="External"/><Relationship Id="rId59" Type="http://schemas.openxmlformats.org/officeDocument/2006/relationships/image" Target="media/image16.png"/><Relationship Id="rId60" Type="http://schemas.openxmlformats.org/officeDocument/2006/relationships/image" Target="media/image16.png" TargetMode="External"/><Relationship Id="rId61" Type="http://schemas.openxmlformats.org/officeDocument/2006/relationships/image" Target="media/image17.png"/><Relationship Id="rId62" Type="http://schemas.openxmlformats.org/officeDocument/2006/relationships/image" Target="media/image17.png" TargetMode="External"/><Relationship Id="rId63" Type="http://schemas.openxmlformats.org/officeDocument/2006/relationships/image" Target="media/image18.png"/><Relationship Id="rId64" Type="http://schemas.openxmlformats.org/officeDocument/2006/relationships/image" Target="media/image18.png" TargetMode="External"/><Relationship Id="rId65" Type="http://schemas.openxmlformats.org/officeDocument/2006/relationships/image" Target="media/image19.png"/><Relationship Id="rId66" Type="http://schemas.openxmlformats.org/officeDocument/2006/relationships/image" Target="media/image19.png" TargetMode="External"/><Relationship Id="rId67" Type="http://schemas.openxmlformats.org/officeDocument/2006/relationships/footer" Target="footer23.xml"/><Relationship Id="rId68" Type="http://schemas.openxmlformats.org/officeDocument/2006/relationships/footer" Target="footer24.xml"/><Relationship Id="rId69" Type="http://schemas.openxmlformats.org/officeDocument/2006/relationships/footer" Target="footer25.xml"/><Relationship Id="rId70" Type="http://schemas.openxmlformats.org/officeDocument/2006/relationships/footer" Target="footer26.xml"/><Relationship Id="rId71" Type="http://schemas.openxmlformats.org/officeDocument/2006/relationships/footer" Target="footer27.xml"/><Relationship Id="rId72" Type="http://schemas.openxmlformats.org/officeDocument/2006/relationships/footer" Target="footer28.xml"/><Relationship Id="rId73" Type="http://schemas.openxmlformats.org/officeDocument/2006/relationships/header" Target="header3.xml"/><Relationship Id="rId74" Type="http://schemas.openxmlformats.org/officeDocument/2006/relationships/footer" Target="footer29.xml"/><Relationship Id="rId75" Type="http://schemas.openxmlformats.org/officeDocument/2006/relationships/footer" Target="footer30.xml"/><Relationship Id="rId76" Type="http://schemas.openxmlformats.org/officeDocument/2006/relationships/header" Target="header4.xml"/><Relationship Id="rId77" Type="http://schemas.openxmlformats.org/officeDocument/2006/relationships/footer" Target="footer31.xml"/><Relationship Id="rId78" Type="http://schemas.openxmlformats.org/officeDocument/2006/relationships/footer" Target="footer32.xml"/><Relationship Id="rId79" Type="http://schemas.openxmlformats.org/officeDocument/2006/relationships/image" Target="media/image20.jpeg"/><Relationship Id="rId80" Type="http://schemas.openxmlformats.org/officeDocument/2006/relationships/image" Target="media/image20.jpeg" TargetMode="External"/><Relationship Id="rId81" Type="http://schemas.openxmlformats.org/officeDocument/2006/relationships/footer" Target="footer33.xml"/><Relationship Id="rId82" Type="http://schemas.openxmlformats.org/officeDocument/2006/relationships/footer" Target="footer34.xml"/><Relationship Id="rId83" Type="http://schemas.openxmlformats.org/officeDocument/2006/relationships/image" Target="media/image21.jpeg"/><Relationship Id="rId84" Type="http://schemas.openxmlformats.org/officeDocument/2006/relationships/image" Target="media/image21.jpeg" TargetMode="External"/><Relationship Id="rId85" Type="http://schemas.openxmlformats.org/officeDocument/2006/relationships/footer" Target="footer35.xml"/><Relationship Id="rId86" Type="http://schemas.openxmlformats.org/officeDocument/2006/relationships/footer" Target="footer36.xml"/><Relationship Id="rId87" Type="http://schemas.openxmlformats.org/officeDocument/2006/relationships/image" Target="media/image22.jpeg"/><Relationship Id="rId88" Type="http://schemas.openxmlformats.org/officeDocument/2006/relationships/image" Target="media/image22.jpeg" TargetMode="External"/><Relationship Id="rId89" Type="http://schemas.openxmlformats.org/officeDocument/2006/relationships/footer" Target="footer37.xml"/><Relationship Id="rId90" Type="http://schemas.openxmlformats.org/officeDocument/2006/relationships/footer" Target="footer38.xml"/><Relationship Id="rId91" Type="http://schemas.openxmlformats.org/officeDocument/2006/relationships/header" Target="header5.xml"/><Relationship Id="rId92" Type="http://schemas.openxmlformats.org/officeDocument/2006/relationships/footer" Target="footer39.xml"/><Relationship Id="rId93" Type="http://schemas.openxmlformats.org/officeDocument/2006/relationships/footer" Target="footer40.xml"/><Relationship Id="rId94" Type="http://schemas.openxmlformats.org/officeDocument/2006/relationships/footer" Target="footer41.xml"/><Relationship Id="rId95" Type="http://schemas.openxmlformats.org/officeDocument/2006/relationships/image" Target="media/image23.jpeg"/><Relationship Id="rId96" Type="http://schemas.openxmlformats.org/officeDocument/2006/relationships/image" Target="media/image23.jpeg" TargetMode="External"/><Relationship Id="rId97" Type="http://schemas.openxmlformats.org/officeDocument/2006/relationships/image" Target="media/image24.jpeg"/><Relationship Id="rId98" Type="http://schemas.openxmlformats.org/officeDocument/2006/relationships/image" Target="media/image24.jpeg" TargetMode="External"/><Relationship Id="rId99" Type="http://schemas.openxmlformats.org/officeDocument/2006/relationships/header" Target="header6.xml"/><Relationship Id="rId100" Type="http://schemas.openxmlformats.org/officeDocument/2006/relationships/footer" Target="footer42.xml"/><Relationship Id="rId101" Type="http://schemas.openxmlformats.org/officeDocument/2006/relationships/footer" Target="footer43.xml"/><Relationship Id="rId102" Type="http://schemas.openxmlformats.org/officeDocument/2006/relationships/footer" Target="footer44.xml"/><Relationship Id="rId103" Type="http://schemas.openxmlformats.org/officeDocument/2006/relationships/image" Target="media/image25.jpeg"/><Relationship Id="rId104" Type="http://schemas.openxmlformats.org/officeDocument/2006/relationships/image" Target="media/image25.jpeg" TargetMode="External"/><Relationship Id="rId105" Type="http://schemas.openxmlformats.org/officeDocument/2006/relationships/image" Target="media/image26.jpeg"/><Relationship Id="rId106" Type="http://schemas.openxmlformats.org/officeDocument/2006/relationships/image" Target="media/image26.jpeg" TargetMode="External"/><Relationship Id="rId107" Type="http://schemas.openxmlformats.org/officeDocument/2006/relationships/footer" Target="footer45.xml"/><Relationship Id="rId108" Type="http://schemas.openxmlformats.org/officeDocument/2006/relationships/footer" Target="footer46.xml"/><Relationship Id="rId109" Type="http://schemas.openxmlformats.org/officeDocument/2006/relationships/image" Target="media/image27.jpeg"/><Relationship Id="rId110" Type="http://schemas.openxmlformats.org/officeDocument/2006/relationships/image" Target="media/image27.jpeg" TargetMode="External"/><Relationship Id="rId111" Type="http://schemas.openxmlformats.org/officeDocument/2006/relationships/footer" Target="footer47.xml"/><Relationship Id="rId112" Type="http://schemas.openxmlformats.org/officeDocument/2006/relationships/footer" Target="footer48.xml"/><Relationship Id="rId113" Type="http://schemas.openxmlformats.org/officeDocument/2006/relationships/image" Target="media/image28.jpeg"/><Relationship Id="rId114" Type="http://schemas.openxmlformats.org/officeDocument/2006/relationships/image" Target="media/image28.jpeg" TargetMode="External"/><Relationship Id="rId115" Type="http://schemas.openxmlformats.org/officeDocument/2006/relationships/header" Target="header7.xml"/><Relationship Id="rId116" Type="http://schemas.openxmlformats.org/officeDocument/2006/relationships/header" Target="header8.xml"/><Relationship Id="rId117" Type="http://schemas.openxmlformats.org/officeDocument/2006/relationships/footer" Target="footer49.xml"/><Relationship Id="rId118" Type="http://schemas.openxmlformats.org/officeDocument/2006/relationships/footer" Target="footer50.xml"/><Relationship Id="rId119" Type="http://schemas.openxmlformats.org/officeDocument/2006/relationships/image" Target="media/image29.jpeg"/><Relationship Id="rId120" Type="http://schemas.openxmlformats.org/officeDocument/2006/relationships/image" Target="media/image29.jpeg" TargetMode="External"/><Relationship Id="rId121" Type="http://schemas.openxmlformats.org/officeDocument/2006/relationships/image" Target="media/image30.jpeg"/><Relationship Id="rId122" Type="http://schemas.openxmlformats.org/officeDocument/2006/relationships/image" Target="media/image30.jpeg" TargetMode="External"/><Relationship Id="rId123" Type="http://schemas.openxmlformats.org/officeDocument/2006/relationships/header" Target="header9.xml"/><Relationship Id="rId124" Type="http://schemas.openxmlformats.org/officeDocument/2006/relationships/header" Target="header10.xml"/><Relationship Id="rId125" Type="http://schemas.openxmlformats.org/officeDocument/2006/relationships/footer" Target="footer51.xml"/><Relationship Id="rId126" Type="http://schemas.openxmlformats.org/officeDocument/2006/relationships/footer" Target="footer52.xml"/><Relationship Id="rId127" Type="http://schemas.openxmlformats.org/officeDocument/2006/relationships/footer" Target="footer53.xml"/><Relationship Id="rId128" Type="http://schemas.openxmlformats.org/officeDocument/2006/relationships/footer" Target="footer54.xml"/><Relationship Id="rId129" Type="http://schemas.openxmlformats.org/officeDocument/2006/relationships/footer" Target="footer55.xml"/><Relationship Id="rId130" Type="http://schemas.openxmlformats.org/officeDocument/2006/relationships/footer" Target="footer56.xml"/><Relationship Id="rId131" Type="http://schemas.openxmlformats.org/officeDocument/2006/relationships/image" Target="media/image31.jpeg"/><Relationship Id="rId132" Type="http://schemas.openxmlformats.org/officeDocument/2006/relationships/image" Target="media/image31.jpeg" TargetMode="External"/><Relationship Id="rId133" Type="http://schemas.openxmlformats.org/officeDocument/2006/relationships/image" Target="media/image32.jpeg"/><Relationship Id="rId134" Type="http://schemas.openxmlformats.org/officeDocument/2006/relationships/image" Target="media/image32.jpeg" TargetMode="External"/><Relationship Id="rId135" Type="http://schemas.openxmlformats.org/officeDocument/2006/relationships/image" Target="media/image33.jpeg"/><Relationship Id="rId136" Type="http://schemas.openxmlformats.org/officeDocument/2006/relationships/image" Target="media/image33.jpeg" TargetMode="External"/><Relationship Id="rId137" Type="http://schemas.openxmlformats.org/officeDocument/2006/relationships/image" Target="media/image34.jpeg"/><Relationship Id="rId138" Type="http://schemas.openxmlformats.org/officeDocument/2006/relationships/image" Target="media/image34.jpeg" TargetMode="External"/><Relationship Id="rId139" Type="http://schemas.openxmlformats.org/officeDocument/2006/relationships/footer" Target="footer57.xml"/><Relationship Id="rId140" Type="http://schemas.openxmlformats.org/officeDocument/2006/relationships/footer" Target="footer58.xml"/><Relationship Id="rId141" Type="http://schemas.openxmlformats.org/officeDocument/2006/relationships/image" Target="media/image35.jpeg"/><Relationship Id="rId142" Type="http://schemas.openxmlformats.org/officeDocument/2006/relationships/image" Target="media/image35.jpeg" TargetMode="External"/><Relationship Id="rId143" Type="http://schemas.openxmlformats.org/officeDocument/2006/relationships/footer" Target="footer59.xml"/><Relationship Id="rId144" Type="http://schemas.openxmlformats.org/officeDocument/2006/relationships/footer" Target="footer60.xml"/><Relationship Id="rId145" Type="http://schemas.openxmlformats.org/officeDocument/2006/relationships/image" Target="media/image36.jpeg"/><Relationship Id="rId146" Type="http://schemas.openxmlformats.org/officeDocument/2006/relationships/image" Target="media/image36.jpeg" TargetMode="External"/><Relationship Id="rId147" Type="http://schemas.openxmlformats.org/officeDocument/2006/relationships/image" Target="media/image37.jpeg"/><Relationship Id="rId148" Type="http://schemas.openxmlformats.org/officeDocument/2006/relationships/image" Target="media/image37.jpeg" TargetMode="External"/><Relationship Id="rId149" Type="http://schemas.openxmlformats.org/officeDocument/2006/relationships/image" Target="media/image38.jpeg"/><Relationship Id="rId150" Type="http://schemas.openxmlformats.org/officeDocument/2006/relationships/image" Target="media/image38.jpeg" TargetMode="External"/><Relationship Id="rId151" Type="http://schemas.openxmlformats.org/officeDocument/2006/relationships/image" Target="media/image39.jpeg"/><Relationship Id="rId152" Type="http://schemas.openxmlformats.org/officeDocument/2006/relationships/image" Target="media/image39.jpeg" TargetMode="External"/><Relationship Id="rId153" Type="http://schemas.openxmlformats.org/officeDocument/2006/relationships/image" Target="media/image40.jpeg"/><Relationship Id="rId154" Type="http://schemas.openxmlformats.org/officeDocument/2006/relationships/image" Target="media/image40.jpeg" TargetMode="External"/><Relationship Id="rId155" Type="http://schemas.openxmlformats.org/officeDocument/2006/relationships/footer" Target="footer61.xml"/><Relationship Id="rId156" Type="http://schemas.openxmlformats.org/officeDocument/2006/relationships/footer" Target="footer62.xml"/><Relationship Id="rId157" Type="http://schemas.openxmlformats.org/officeDocument/2006/relationships/footer" Target="footer63.xml"/><Relationship Id="rId158" Type="http://schemas.openxmlformats.org/officeDocument/2006/relationships/footer" Target="footer64.xml"/><Relationship Id="rId159" Type="http://schemas.openxmlformats.org/officeDocument/2006/relationships/image" Target="media/image41.jpeg"/><Relationship Id="rId160" Type="http://schemas.openxmlformats.org/officeDocument/2006/relationships/image" Target="media/image41.jpeg" TargetMode="External"/><Relationship Id="rId161" Type="http://schemas.openxmlformats.org/officeDocument/2006/relationships/image" Target="media/image42.jpeg"/><Relationship Id="rId162" Type="http://schemas.openxmlformats.org/officeDocument/2006/relationships/image" Target="media/image42.jpeg" TargetMode="External"/><Relationship Id="rId163" Type="http://schemas.openxmlformats.org/officeDocument/2006/relationships/image" Target="media/image43.jpeg"/><Relationship Id="rId164" Type="http://schemas.openxmlformats.org/officeDocument/2006/relationships/image" Target="media/image43.jpeg" TargetMode="External"/><Relationship Id="rId165" Type="http://schemas.openxmlformats.org/officeDocument/2006/relationships/image" Target="media/image44.jpeg"/><Relationship Id="rId166" Type="http://schemas.openxmlformats.org/officeDocument/2006/relationships/image" Target="media/image44.jpeg" TargetMode="External"/><Relationship Id="rId167" Type="http://schemas.openxmlformats.org/officeDocument/2006/relationships/image" Target="media/image45.jpeg"/><Relationship Id="rId168" Type="http://schemas.openxmlformats.org/officeDocument/2006/relationships/image" Target="media/image45.jpeg" TargetMode="External"/><Relationship Id="rId169" Type="http://schemas.openxmlformats.org/officeDocument/2006/relationships/footer" Target="footer65.xml"/><Relationship Id="rId170" Type="http://schemas.openxmlformats.org/officeDocument/2006/relationships/footer" Target="footer66.xml"/><Relationship Id="rId171" Type="http://schemas.openxmlformats.org/officeDocument/2006/relationships/footer" Target="footer67.xml"/><Relationship Id="rId172" Type="http://schemas.openxmlformats.org/officeDocument/2006/relationships/footer" Target="footer68.xml"/><Relationship Id="rId173" Type="http://schemas.openxmlformats.org/officeDocument/2006/relationships/image" Target="media/image46.jpeg"/><Relationship Id="rId174" Type="http://schemas.openxmlformats.org/officeDocument/2006/relationships/image" Target="media/image46.jpeg" TargetMode="External"/><Relationship Id="rId175" Type="http://schemas.openxmlformats.org/officeDocument/2006/relationships/footer" Target="footer69.xml"/><Relationship Id="rId176" Type="http://schemas.openxmlformats.org/officeDocument/2006/relationships/footer" Target="footer70.xml"/><Relationship Id="rId177" Type="http://schemas.openxmlformats.org/officeDocument/2006/relationships/image" Target="media/image47.jpeg"/><Relationship Id="rId178" Type="http://schemas.openxmlformats.org/officeDocument/2006/relationships/image" Target="media/image47.jpeg" TargetMode="External"/><Relationship Id="rId179" Type="http://schemas.openxmlformats.org/officeDocument/2006/relationships/image" Target="media/image48.jpeg"/><Relationship Id="rId180" Type="http://schemas.openxmlformats.org/officeDocument/2006/relationships/image" Target="media/image48.jpeg" TargetMode="External"/><Relationship Id="rId181" Type="http://schemas.openxmlformats.org/officeDocument/2006/relationships/image" Target="media/image49.jpeg"/><Relationship Id="rId182" Type="http://schemas.openxmlformats.org/officeDocument/2006/relationships/image" Target="media/image49.jpeg" TargetMode="External"/><Relationship Id="rId183" Type="http://schemas.openxmlformats.org/officeDocument/2006/relationships/image" Target="media/image50.jpeg"/><Relationship Id="rId184" Type="http://schemas.openxmlformats.org/officeDocument/2006/relationships/image" Target="media/image50.jpeg" TargetMode="External"/><Relationship Id="rId185" Type="http://schemas.openxmlformats.org/officeDocument/2006/relationships/image" Target="media/image51.jpeg"/><Relationship Id="rId186" Type="http://schemas.openxmlformats.org/officeDocument/2006/relationships/image" Target="media/image51.jpeg" TargetMode="External"/><Relationship Id="rId187" Type="http://schemas.openxmlformats.org/officeDocument/2006/relationships/image" Target="media/image52.jpeg"/><Relationship Id="rId188" Type="http://schemas.openxmlformats.org/officeDocument/2006/relationships/image" Target="media/image52.jpeg" TargetMode="External"/><Relationship Id="rId189" Type="http://schemas.openxmlformats.org/officeDocument/2006/relationships/footer" Target="footer71.xml"/><Relationship Id="rId190" Type="http://schemas.openxmlformats.org/officeDocument/2006/relationships/footer" Target="footer72.xml"/><Relationship Id="rId191" Type="http://schemas.openxmlformats.org/officeDocument/2006/relationships/footer" Target="footer73.xml"/><Relationship Id="rId192" Type="http://schemas.openxmlformats.org/officeDocument/2006/relationships/image" Target="media/image53.jpeg"/><Relationship Id="rId193" Type="http://schemas.openxmlformats.org/officeDocument/2006/relationships/image" Target="media/image53.jpeg" TargetMode="External"/><Relationship Id="rId194" Type="http://schemas.openxmlformats.org/officeDocument/2006/relationships/image" Target="media/image54.jpeg"/><Relationship Id="rId195" Type="http://schemas.openxmlformats.org/officeDocument/2006/relationships/image" Target="media/image54.jpeg" TargetMode="External"/><Relationship Id="rId196" Type="http://schemas.openxmlformats.org/officeDocument/2006/relationships/image" Target="media/image55.jpeg"/><Relationship Id="rId197" Type="http://schemas.openxmlformats.org/officeDocument/2006/relationships/image" Target="media/image55.jpeg" TargetMode="External"/><Relationship Id="rId198" Type="http://schemas.openxmlformats.org/officeDocument/2006/relationships/footer" Target="footer74.xml"/><Relationship Id="rId199" Type="http://schemas.openxmlformats.org/officeDocument/2006/relationships/footer" Target="footer75.xml"/><Relationship Id="rId200" Type="http://schemas.openxmlformats.org/officeDocument/2006/relationships/footer" Target="footer76.xml"/><Relationship Id="rId201" Type="http://schemas.openxmlformats.org/officeDocument/2006/relationships/image" Target="media/image56.jpeg"/><Relationship Id="rId202" Type="http://schemas.openxmlformats.org/officeDocument/2006/relationships/image" Target="media/image56.jpeg" TargetMode="External"/><Relationship Id="rId203" Type="http://schemas.openxmlformats.org/officeDocument/2006/relationships/image" Target="media/image57.jpeg"/><Relationship Id="rId204" Type="http://schemas.openxmlformats.org/officeDocument/2006/relationships/image" Target="media/image57.jpeg" TargetMode="External"/><Relationship Id="rId205" Type="http://schemas.openxmlformats.org/officeDocument/2006/relationships/image" Target="media/image58.jpeg"/><Relationship Id="rId206" Type="http://schemas.openxmlformats.org/officeDocument/2006/relationships/image" Target="media/image58.jpeg" TargetMode="External"/><Relationship Id="rId207" Type="http://schemas.openxmlformats.org/officeDocument/2006/relationships/image" Target="media/image59.jpeg"/><Relationship Id="rId208" Type="http://schemas.openxmlformats.org/officeDocument/2006/relationships/image" Target="media/image59.jpeg" TargetMode="External"/><Relationship Id="rId209" Type="http://schemas.openxmlformats.org/officeDocument/2006/relationships/footer" Target="footer77.xml"/><Relationship Id="rId210" Type="http://schemas.openxmlformats.org/officeDocument/2006/relationships/footer" Target="footer78.xml"/><Relationship Id="rId211" Type="http://schemas.openxmlformats.org/officeDocument/2006/relationships/footer" Target="footer79.xml"/><Relationship Id="rId212" Type="http://schemas.openxmlformats.org/officeDocument/2006/relationships/footer" Target="footer80.xml"/><Relationship Id="rId213" Type="http://schemas.openxmlformats.org/officeDocument/2006/relationships/footer" Target="footer81.xml"/><Relationship Id="rId214" Type="http://schemas.openxmlformats.org/officeDocument/2006/relationships/image" Target="media/image60.jpeg"/><Relationship Id="rId215" Type="http://schemas.openxmlformats.org/officeDocument/2006/relationships/image" Target="media/image60.jpeg" TargetMode="External"/><Relationship Id="rId216" Type="http://schemas.openxmlformats.org/officeDocument/2006/relationships/image" Target="media/image61.jpeg"/><Relationship Id="rId217" Type="http://schemas.openxmlformats.org/officeDocument/2006/relationships/image" Target="media/image61.jpeg" TargetMode="External"/><Relationship Id="rId218" Type="http://schemas.openxmlformats.org/officeDocument/2006/relationships/image" Target="media/image62.jpeg"/><Relationship Id="rId219" Type="http://schemas.openxmlformats.org/officeDocument/2006/relationships/image" Target="media/image62.jpeg" TargetMode="External"/><Relationship Id="rId220" Type="http://schemas.openxmlformats.org/officeDocument/2006/relationships/image" Target="media/image63.jpeg"/><Relationship Id="rId221" Type="http://schemas.openxmlformats.org/officeDocument/2006/relationships/image" Target="media/image63.jpeg" TargetMode="External"/><Relationship Id="rId222" Type="http://schemas.openxmlformats.org/officeDocument/2006/relationships/footer" Target="footer82.xml"/><Relationship Id="rId223" Type="http://schemas.openxmlformats.org/officeDocument/2006/relationships/footer" Target="footer83.xml"/><Relationship Id="rId224" Type="http://schemas.openxmlformats.org/officeDocument/2006/relationships/image" Target="media/image64.jpeg"/><Relationship Id="rId225" Type="http://schemas.openxmlformats.org/officeDocument/2006/relationships/image" Target="media/image64.jpeg" TargetMode="External"/><Relationship Id="rId226" Type="http://schemas.openxmlformats.org/officeDocument/2006/relationships/header" Target="header11.xml"/><Relationship Id="rId227" Type="http://schemas.openxmlformats.org/officeDocument/2006/relationships/footer" Target="footer84.xml"/><Relationship Id="rId228" Type="http://schemas.openxmlformats.org/officeDocument/2006/relationships/footer" Target="footer85.xml"/><Relationship Id="rId229" Type="http://schemas.openxmlformats.org/officeDocument/2006/relationships/footer" Target="footer86.xml"/><Relationship Id="rId230" Type="http://schemas.openxmlformats.org/officeDocument/2006/relationships/header" Target="header12.xml"/><Relationship Id="rId231" Type="http://schemas.openxmlformats.org/officeDocument/2006/relationships/footer" Target="footer87.xml"/><Relationship Id="rId232" Type="http://schemas.openxmlformats.org/officeDocument/2006/relationships/footer" Target="footer88.xml"/><Relationship Id="rId233" Type="http://schemas.openxmlformats.org/officeDocument/2006/relationships/footer" Target="footer89.xml"/><Relationship Id="rId234" Type="http://schemas.openxmlformats.org/officeDocument/2006/relationships/footer" Target="footer90.xml"/><Relationship Id="rId235" Type="http://schemas.openxmlformats.org/officeDocument/2006/relationships/image" Target="media/image65.jpeg"/><Relationship Id="rId236" Type="http://schemas.openxmlformats.org/officeDocument/2006/relationships/image" Target="media/image65.jpeg" TargetMode="External"/><Relationship Id="rId237" Type="http://schemas.openxmlformats.org/officeDocument/2006/relationships/footer" Target="footer91.xml"/><Relationship Id="rId238" Type="http://schemas.openxmlformats.org/officeDocument/2006/relationships/footer" Target="footer92.xml"/><Relationship Id="rId239" Type="http://schemas.openxmlformats.org/officeDocument/2006/relationships/image" Target="media/image66.jpeg"/><Relationship Id="rId240" Type="http://schemas.openxmlformats.org/officeDocument/2006/relationships/image" Target="media/image66.jpeg" TargetMode="External"/><Relationship Id="rId241" Type="http://schemas.openxmlformats.org/officeDocument/2006/relationships/header" Target="header13.xml"/><Relationship Id="rId242" Type="http://schemas.openxmlformats.org/officeDocument/2006/relationships/header" Target="header14.xml"/><Relationship Id="rId243" Type="http://schemas.openxmlformats.org/officeDocument/2006/relationships/footer" Target="footer93.xml"/><Relationship Id="rId244" Type="http://schemas.openxmlformats.org/officeDocument/2006/relationships/footer" Target="footer94.xml"/><Relationship Id="rId245" Type="http://schemas.openxmlformats.org/officeDocument/2006/relationships/image" Target="media/image67.jpeg"/><Relationship Id="rId246" Type="http://schemas.openxmlformats.org/officeDocument/2006/relationships/image" Target="media/image67.jpeg" TargetMode="External"/><Relationship Id="rId247" Type="http://schemas.openxmlformats.org/officeDocument/2006/relationships/image" Target="media/image68.jpeg"/><Relationship Id="rId248" Type="http://schemas.openxmlformats.org/officeDocument/2006/relationships/image" Target="media/image68.jpeg" TargetMode="External"/><Relationship Id="rId249" Type="http://schemas.openxmlformats.org/officeDocument/2006/relationships/header" Target="header15.xml"/><Relationship Id="rId250" Type="http://schemas.openxmlformats.org/officeDocument/2006/relationships/header" Target="header16.xml"/><Relationship Id="rId251" Type="http://schemas.openxmlformats.org/officeDocument/2006/relationships/footer" Target="footer95.xml"/><Relationship Id="rId252" Type="http://schemas.openxmlformats.org/officeDocument/2006/relationships/footer" Target="footer96.xml"/></Relationships>
</file>